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F430D5">
        <w:rPr>
          <w:rFonts w:ascii="Times New Roman" w:hAnsi="Times New Roman" w:cs="Times New Roman"/>
          <w:color w:val="auto"/>
          <w:lang w:val="uk-UA"/>
        </w:rPr>
        <w:t>«Система забезпечення національної безпеки Франції»</w:t>
      </w: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ВСТУП……………………………………………………………………...3</w:t>
      </w:r>
    </w:p>
    <w:p w:rsidR="00B94CB1" w:rsidRPr="00CE3E92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1. </w:t>
      </w:r>
      <w:r w:rsidRPr="00F430D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Організаційно-правові засади забезпечення національної безпеки Франції...........................</w:t>
      </w:r>
      <w:r w:rsidR="00ED4ACD" w:rsidRPr="00F430D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..........................................................................</w:t>
      </w:r>
      <w:r w:rsidR="00CE3E9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CE3E92" w:rsidRPr="00CE3E9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B94CB1" w:rsidRPr="001F53FD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1.1. Загальна характеристика системи забезпечення національної безпеки…………………...</w:t>
      </w:r>
      <w:r w:rsidR="00ED4ACD" w:rsidRPr="00F430D5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.........................................................</w:t>
      </w:r>
      <w:r w:rsidR="00CE3E92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</w:t>
      </w:r>
      <w:r w:rsidR="00CE3E92" w:rsidRPr="001F53FD">
        <w:rPr>
          <w:rFonts w:ascii="Times New Roman" w:hAnsi="Times New Roman"/>
          <w:color w:val="auto"/>
          <w:sz w:val="28"/>
          <w:szCs w:val="28"/>
        </w:rPr>
        <w:t>5</w:t>
      </w:r>
    </w:p>
    <w:p w:rsidR="00B94CB1" w:rsidRPr="001F53FD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1.2. Механізм реалізації та складові національної безпеки Франції…………...</w:t>
      </w:r>
      <w:r w:rsidR="00ED4ACD" w:rsidRPr="00F430D5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.....................................................................</w:t>
      </w:r>
      <w:r w:rsidR="00CE3E92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</w:t>
      </w:r>
      <w:r w:rsidR="00CE3E92" w:rsidRPr="001F53FD">
        <w:rPr>
          <w:rFonts w:ascii="Times New Roman" w:hAnsi="Times New Roman"/>
          <w:color w:val="auto"/>
          <w:sz w:val="28"/>
          <w:szCs w:val="28"/>
        </w:rPr>
        <w:t>.9</w:t>
      </w:r>
    </w:p>
    <w:p w:rsidR="00B94CB1" w:rsidRPr="00CE3E92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2. Система забезпечення національної безпеки Франції……………</w:t>
      </w:r>
      <w:r w:rsidR="00ED4ACD"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……………………………………………………………</w:t>
      </w:r>
      <w:r w:rsidR="00CE3E92" w:rsidRPr="00CE3E92">
        <w:rPr>
          <w:rFonts w:ascii="Times New Roman" w:hAnsi="Times New Roman"/>
          <w:b/>
          <w:bCs/>
          <w:color w:val="auto"/>
          <w:sz w:val="28"/>
          <w:szCs w:val="28"/>
        </w:rPr>
        <w:t>13</w:t>
      </w:r>
    </w:p>
    <w:p w:rsidR="00B94CB1" w:rsidRPr="001F53FD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2.1. Збройні Сили Франції…</w:t>
      </w:r>
      <w:r w:rsidR="00ED4ACD" w:rsidRPr="00F430D5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…………………………………………</w:t>
      </w:r>
      <w:r w:rsidR="00CE3E9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CE3E92" w:rsidRPr="001F53FD">
        <w:rPr>
          <w:rFonts w:ascii="Times New Roman" w:hAnsi="Times New Roman"/>
          <w:color w:val="auto"/>
          <w:sz w:val="28"/>
          <w:szCs w:val="28"/>
        </w:rPr>
        <w:t>13</w:t>
      </w:r>
    </w:p>
    <w:p w:rsidR="00B94CB1" w:rsidRPr="001F53FD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2.2. Генеральний секретаріат національної оборони……</w:t>
      </w:r>
      <w:r w:rsidR="00ED4ACD" w:rsidRPr="00F430D5">
        <w:rPr>
          <w:rFonts w:ascii="Times New Roman" w:hAnsi="Times New Roman"/>
          <w:color w:val="auto"/>
          <w:sz w:val="28"/>
          <w:szCs w:val="28"/>
          <w:lang w:val="uk-UA"/>
        </w:rPr>
        <w:t>…………</w:t>
      </w:r>
      <w:r w:rsidR="00CE3E9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CE3E92" w:rsidRPr="001F53FD">
        <w:rPr>
          <w:rFonts w:ascii="Times New Roman" w:hAnsi="Times New Roman"/>
          <w:color w:val="auto"/>
          <w:sz w:val="28"/>
          <w:szCs w:val="28"/>
        </w:rPr>
        <w:t>18</w:t>
      </w:r>
    </w:p>
    <w:p w:rsidR="00B94CB1" w:rsidRPr="00CE3E92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3. Порівняльний аналіз сутності національної безпеки України та Франції</w:t>
      </w: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..............</w:t>
      </w:r>
      <w:r w:rsidR="00ED4ACD" w:rsidRPr="00F430D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...........................................................................</w:t>
      </w:r>
      <w:r w:rsidR="00CE3E92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.....2</w:t>
      </w:r>
      <w:r w:rsidR="00CE3E92" w:rsidRPr="00CE3E92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7</w:t>
      </w:r>
    </w:p>
    <w:p w:rsidR="00B94CB1" w:rsidRPr="001F53FD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 w:rsidR="00CE3E9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</w:t>
      </w:r>
      <w:r w:rsidR="00CE3E92" w:rsidRPr="001F53FD">
        <w:rPr>
          <w:rFonts w:ascii="Times New Roman" w:hAnsi="Times New Roman"/>
          <w:b/>
          <w:color w:val="auto"/>
          <w:sz w:val="28"/>
          <w:szCs w:val="28"/>
          <w:lang w:eastAsia="ru-RU"/>
        </w:rPr>
        <w:t>3</w:t>
      </w:r>
    </w:p>
    <w:p w:rsidR="00B94CB1" w:rsidRPr="001F53FD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</w:t>
      </w:r>
      <w:r w:rsidR="00CE3E9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НИХ ЛІТЕРАТУРНИХ ДЖЕРЕЛ…..…...3</w:t>
      </w:r>
      <w:r w:rsidR="00CE3E92" w:rsidRPr="001F53FD">
        <w:rPr>
          <w:rFonts w:ascii="Times New Roman" w:hAnsi="Times New Roman"/>
          <w:b/>
          <w:color w:val="auto"/>
          <w:sz w:val="28"/>
          <w:szCs w:val="28"/>
          <w:lang w:eastAsia="ru-RU"/>
        </w:rPr>
        <w:t>5</w:t>
      </w: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94CB1" w:rsidP="00F430D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B94CB1" w:rsidRPr="00F430D5" w:rsidRDefault="00B94CB1" w:rsidP="00F430D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E7B65" w:rsidRPr="00F430D5" w:rsidRDefault="00BB797C" w:rsidP="001F53FD">
      <w:pPr>
        <w:pStyle w:val="af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430D5">
        <w:rPr>
          <w:b/>
          <w:color w:val="auto"/>
          <w:sz w:val="28"/>
          <w:szCs w:val="28"/>
          <w:lang w:val="uk-UA"/>
        </w:rPr>
        <w:t>Актуальність теми.</w:t>
      </w:r>
      <w:r w:rsidRPr="00F430D5">
        <w:rPr>
          <w:color w:val="auto"/>
          <w:sz w:val="28"/>
          <w:szCs w:val="28"/>
          <w:lang w:val="uk-UA"/>
        </w:rPr>
        <w:t xml:space="preserve"> </w:t>
      </w:r>
      <w:r w:rsidR="000E7B65" w:rsidRPr="00F430D5">
        <w:rPr>
          <w:color w:val="auto"/>
          <w:sz w:val="28"/>
          <w:szCs w:val="28"/>
          <w:lang w:val="uk-UA"/>
        </w:rPr>
        <w:t xml:space="preserve">Здатність кожної держави побудувати ефективну та гнучку систему національної безпеки і оборони у наш час є гарантією її гармонійного та </w:t>
      </w:r>
      <w:r w:rsidR="001F53FD">
        <w:rPr>
          <w:color w:val="auto"/>
          <w:sz w:val="28"/>
          <w:szCs w:val="28"/>
          <w:lang w:val="uk-UA"/>
        </w:rPr>
        <w:t>…</w:t>
      </w:r>
      <w:r w:rsidR="000E7B65" w:rsidRPr="00F430D5">
        <w:rPr>
          <w:color w:val="auto"/>
          <w:sz w:val="28"/>
          <w:szCs w:val="28"/>
          <w:lang w:val="uk-UA"/>
        </w:rPr>
        <w:t xml:space="preserve"> світовій системі безпеки, які останнім часом посилилися і суттєво видозмінилися.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Стан дослідження. 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системи забезпечення національної безпеки Франції присвятили свої праці багато вчених. Серед них хотілося б відзначити 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праці 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науковців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таких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як: 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Тіводара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, І. Панфілова, О.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Бессчетнової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, А.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Носкової</w:t>
      </w:r>
      <w:proofErr w:type="spellEnd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та інших.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D4ACD" w:rsidRPr="00F430D5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ED4ACD" w:rsidRPr="00F430D5" w:rsidRDefault="001F53FD" w:rsidP="00F430D5">
      <w:pPr>
        <w:tabs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F430D5" w:rsidRDefault="00BB797C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:rsidR="00B94CB1" w:rsidRPr="00F430D5" w:rsidRDefault="00BB797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 </w:t>
      </w:r>
    </w:p>
    <w:p w:rsidR="00B94CB1" w:rsidRPr="00F430D5" w:rsidRDefault="00BB797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Організаційно-правові зас</w:t>
      </w:r>
      <w:r w:rsidRPr="00F430D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ади забезпечення національної безпеки Франції</w:t>
      </w: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1.1. Загальна характеристика системи забезпечення національної безпеки</w:t>
      </w:r>
    </w:p>
    <w:p w:rsidR="00321DBA" w:rsidRPr="00F430D5" w:rsidRDefault="00321DBA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321DBA" w:rsidRPr="00F430D5" w:rsidRDefault="00321DBA" w:rsidP="001F5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Базовим нормативним актом, в якому визначаються стратегічні напрями державної політики Франції у сфері забезпечення безпеки, є Біла 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книга оборони та національної безпеки від 2008 р. В ній серед найбільш ймовірних загроз територіям Франції та європейській спільноті (тероризм, використання балістичних ракет, організована злочинність, ризики природного характеру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321DBA" w:rsidRPr="00F430D5" w:rsidRDefault="00321DBA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Загроза шпіонажу та стратегічного впливу </w:t>
      </w:r>
      <w:r w:rsidR="00C52724"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обґрунтовується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поширенням застосування у міждержавних відносинах засобів "м'якої сили", маніпулювання свідомістю через ЗМІ та Інтернет, посяганнями на науковий, економічний, оборонний потенціал Франції та її територій, небезпекою культурної експансії</w:t>
      </w:r>
      <w:r w:rsidR="00C52724"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1, </w:t>
      </w:r>
      <w:r w:rsidR="00CE3E92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171</w:t>
      </w:r>
      <w:r w:rsidR="00C52724"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321DBA" w:rsidRPr="00F430D5" w:rsidRDefault="00321DBA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Основними шляхами протидії зазначеним загрозам у документі визначено:</w:t>
      </w:r>
    </w:p>
    <w:p w:rsidR="00321DBA" w:rsidRPr="00F430D5" w:rsidRDefault="00321DBA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– взаємодію у питаннях протидії атакам на інформаційні системи, насамперед в межах країн-членів ЄС;</w:t>
      </w:r>
    </w:p>
    <w:p w:rsidR="00321DBA" w:rsidRPr="00F430D5" w:rsidRDefault="00321DBA" w:rsidP="001F5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– проведення як відкритих так і прихованих активних заходів протидії проявам агресії в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та залежність суспільства від </w:t>
      </w:r>
      <w:r w:rsidRPr="00F430D5"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ru-RU"/>
        </w:rPr>
        <w:t>інформаційно-телекомунікаційних систем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, об'єднаних в обчислювальні мережі, діяльність, пов'язана з використанням інтернету у Франції, знаходиться під державним контролем та регулюється низкою нормативно-правових актів</w:t>
      </w:r>
      <w:r w:rsidR="003171DC" w:rsidRPr="003171D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7, </w:t>
      </w:r>
      <w:r w:rsidR="00CE3E92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121</w:t>
      </w:r>
      <w:r w:rsidR="003171DC" w:rsidRPr="003171D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321DBA" w:rsidRPr="00F430D5" w:rsidRDefault="00321DBA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Основними напрямками правового регулювання інтернет-діяльності є:</w:t>
      </w:r>
    </w:p>
    <w:p w:rsidR="00321DBA" w:rsidRPr="00F430D5" w:rsidRDefault="001F53FD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BB797C" w:rsidRPr="00F430D5" w:rsidRDefault="00BB797C" w:rsidP="00F430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Таким чином,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1.2. Механізм реалізації та складові національної безпеки Франції</w:t>
      </w: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8503C8" w:rsidRPr="00F430D5" w:rsidRDefault="008503C8" w:rsidP="001F53F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Національна безпека Франції гарантується Президентом республіки, що визначено конституцією 1958 р., згідно з якою президент є гарантом національної незалежності, територіальної цілісності, дотримання угод і договорів Спільноти (ЄС), а також главою збройних сил. Президенту ж надані виняткові права,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, розпорядженням від 07.01.1957 р. у сферу оборони включено проблему війни, дипломатії, економіки, цивільної 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оборони, наукових і технічних досліджень. Генеральний секретаріат веде і власну аналітичну роботу</w:t>
      </w:r>
      <w:r w:rsidR="00BB797C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CE3E92" w:rsidRPr="001F53FD">
        <w:rPr>
          <w:rFonts w:ascii="Times New Roman" w:hAnsi="Times New Roman"/>
          <w:color w:val="auto"/>
          <w:sz w:val="28"/>
          <w:szCs w:val="28"/>
          <w:lang w:val="uk-UA"/>
        </w:rPr>
        <w:t>13</w:t>
      </w:r>
      <w:r w:rsidR="00BB797C" w:rsidRPr="00F430D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8503C8" w:rsidRPr="00F430D5" w:rsidRDefault="008503C8" w:rsidP="001F53F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Значну роль </w:t>
      </w:r>
      <w:r w:rsidR="00BB797C" w:rsidRPr="00F430D5">
        <w:rPr>
          <w:rFonts w:ascii="Times New Roman" w:hAnsi="Times New Roman"/>
          <w:color w:val="auto"/>
          <w:sz w:val="28"/>
          <w:szCs w:val="28"/>
          <w:lang w:val="uk-UA"/>
        </w:rPr>
        <w:t>відіграє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міністерство національної оборони і генеральний штаб, що відповідають за розробку національної військової доктрини. Слід зазначити, що багато теоретиків національної безпеки з держапарату, що переходять на роботу у приватний сектор, часто продовжують свою теоретичну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8503C8" w:rsidRPr="00F430D5" w:rsidRDefault="008503C8" w:rsidP="00F430D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BB797C" w:rsidRPr="00F430D5">
        <w:rPr>
          <w:rFonts w:ascii="Times New Roman" w:hAnsi="Times New Roman"/>
          <w:color w:val="auto"/>
          <w:sz w:val="28"/>
          <w:szCs w:val="28"/>
          <w:lang w:val="uk-UA"/>
        </w:rPr>
        <w:t>тже,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D4ACD" w:rsidRPr="00F430D5" w:rsidRDefault="00ED4ACD" w:rsidP="00F430D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</w:t>
      </w: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Система забезпечення національної безпеки Франції</w:t>
      </w: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2.1. Збройні Сили Франції </w:t>
      </w: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0E7B65" w:rsidRPr="00F430D5" w:rsidRDefault="000E7B65" w:rsidP="001F53F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Франція була од</w:t>
      </w:r>
      <w:r w:rsidR="00BB797C" w:rsidRPr="00F430D5">
        <w:rPr>
          <w:rFonts w:ascii="Times New Roman" w:hAnsi="Times New Roman"/>
          <w:color w:val="auto"/>
          <w:sz w:val="28"/>
          <w:szCs w:val="28"/>
          <w:lang w:val="uk-UA"/>
        </w:rPr>
        <w:t>нією з перших країн, яка запро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вадила загальну військову повинність. 29 вересня 1791 року, під час Великої французької революції, спеціальним декретом було засновано Національну гвардію. На підставі цього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312 тис., Військово-Повітряні Сили – 96 тис. і Військово-Морські Сили (ВМС) – 68 тис. осіб. Особовий склад військової жандармерії сягав 88 тис. чоловік. Витрати держави на оборону становили понад 196 млрд. франків [3, с. 194–195]. </w:t>
      </w:r>
    </w:p>
    <w:p w:rsidR="004F605A" w:rsidRPr="00F430D5" w:rsidRDefault="000E7B65" w:rsidP="001F53F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До 1996 р. комплектування збройних сил Франції особовим складом здійснювалося на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D4ACD" w:rsidRPr="00F430D5" w:rsidRDefault="004F605A" w:rsidP="001F53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2.2. Генеральний секретаріат національної оборони </w:t>
      </w: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BB797C" w:rsidRPr="00F430D5" w:rsidRDefault="00BB797C" w:rsidP="001F53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Президентові допомагає особистий апарат у складі кількасот осіб. До нього входять: Кабінет, генеральний секретаріат, воєнний штаб, декілька тисяч чиновників. Реалізація великого обсягу повноважень Президента значною мірою залежить від співвідношення політичних сил у парламенті. 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Якщо парламентську більшість становлять пропрезидентські сили, то повноваження глави держави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BB797C" w:rsidRPr="00F430D5" w:rsidRDefault="00BB797C" w:rsidP="00F43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Франції існують три категорії законів: </w:t>
      </w:r>
      <w:r w:rsidRPr="00F430D5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конституційні, органічні 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та </w:t>
      </w:r>
      <w:r w:rsidRPr="00F430D5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звичайні. 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Органічні закони, на відміну від звичайних, регулюють статус державних органів, регіональних структур влади і місцевого самоврядування, а також відносини, пов´язані із забезпеченням прав і свобод громадян</w:t>
      </w:r>
      <w:r w:rsidR="003171DC" w:rsidRPr="003171D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[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14, </w:t>
      </w:r>
      <w:r w:rsidR="00CE3E92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CE3E92" w:rsidRPr="00CE3E9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144</w:t>
      </w:r>
      <w:r w:rsidR="003171DC" w:rsidRPr="003171D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BB797C" w:rsidRPr="003171DC" w:rsidRDefault="00BB797C" w:rsidP="001F53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Прийняття закону про бюджет має деякі особливості, які виявляються, по-перше, у прийнятті окремо дохідної, а потім — видаткової частини; по-друге, існування терміну для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3171DC" w:rsidRPr="001F53FD" w:rsidRDefault="00BB797C" w:rsidP="001F53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171D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Отже, </w:t>
      </w:r>
      <w:r w:rsidR="001F53F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</w:t>
      </w:r>
    </w:p>
    <w:p w:rsidR="003171DC" w:rsidRPr="001F53FD" w:rsidRDefault="003171D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D4ACD" w:rsidRPr="00F430D5" w:rsidRDefault="00ED4ACD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</w:t>
      </w:r>
    </w:p>
    <w:p w:rsidR="00B94CB1" w:rsidRPr="00F430D5" w:rsidRDefault="00BB797C" w:rsidP="00F430D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Порівняльний аналіз сутності національної безпеки України та Франції</w:t>
      </w:r>
    </w:p>
    <w:p w:rsidR="00B94CB1" w:rsidRPr="00F430D5" w:rsidRDefault="00B94CB1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21DBA" w:rsidRPr="00F430D5" w:rsidRDefault="00321DBA" w:rsidP="001F53F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Найбільш прийнятним для України є досвід розбудови ефективної системи державного управління національною безпекою Франції. Французька республіка — один з фундаторів Європейського Союзу. Після Революції 1789 </w:t>
      </w:r>
      <w:r w:rsidR="001F53FD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Компетенція та повноваження органів державної влади, що забезпечують безпеку в державі, жорстко регламентовані нормами конституції та окремими законами. Серед чинників, що визначають правові межі сектору безпеки в європейських країнах, ключовими є: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—    </w:t>
      </w:r>
      <w:r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деполітизація, неможливість участі у політичному житті;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—    </w:t>
      </w:r>
      <w:r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громадянський (демократичний) контроль за діяльністю силових структур;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—    </w:t>
      </w:r>
      <w:r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виключна прерогатива держави у створенні озброєних угруповань;</w:t>
      </w:r>
    </w:p>
    <w:p w:rsidR="00321DBA" w:rsidRPr="00F430D5" w:rsidRDefault="00321DBA" w:rsidP="00F430D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—    </w:t>
      </w:r>
      <w:r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заборона зміни чинного законодавства у сфері національної безпеки в умовах надзвичайного та військового стану [</w:t>
      </w:r>
      <w:r w:rsidR="00CE3E92" w:rsidRPr="00CE3E92">
        <w:rPr>
          <w:rFonts w:ascii="Times New Roman" w:hAnsi="Times New Roman"/>
          <w:iCs/>
          <w:color w:val="auto"/>
          <w:sz w:val="28"/>
          <w:szCs w:val="28"/>
        </w:rPr>
        <w:t xml:space="preserve">1, </w:t>
      </w:r>
      <w:r w:rsidR="00CE3E92">
        <w:rPr>
          <w:rFonts w:ascii="Times New Roman" w:hAnsi="Times New Roman"/>
          <w:iCs/>
          <w:color w:val="auto"/>
          <w:sz w:val="28"/>
          <w:szCs w:val="28"/>
          <w:lang w:val="en-US"/>
        </w:rPr>
        <w:t>c</w:t>
      </w:r>
      <w:r w:rsidR="00CE3E92" w:rsidRPr="00CE3E92">
        <w:rPr>
          <w:rFonts w:ascii="Times New Roman" w:hAnsi="Times New Roman"/>
          <w:iCs/>
          <w:color w:val="auto"/>
          <w:sz w:val="28"/>
          <w:szCs w:val="28"/>
        </w:rPr>
        <w:t>. 172</w:t>
      </w:r>
      <w:r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].</w:t>
      </w:r>
    </w:p>
    <w:p w:rsidR="000E7B65" w:rsidRPr="00F430D5" w:rsidRDefault="00321DBA" w:rsidP="00F43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 </w:t>
      </w:r>
      <w:r w:rsidR="000E7B65"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Франція за останні роки стала одним з ключових міжнародних акторів, що має глобальне бачення власної політики та глобальні інтереси. </w:t>
      </w:r>
    </w:p>
    <w:p w:rsidR="000E7B65" w:rsidRPr="00F430D5" w:rsidRDefault="000E7B65" w:rsidP="001F53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Маючи колоніальний спадок, країна тримається за ідею франкофонії в світі, намагаючись чинити опір американізованій глобалізації. При цьому П’ята республіка в 2008 р. повернулась до воєнної компоненти НАТО, є послідовним та вірним союзником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</w:t>
      </w:r>
    </w:p>
    <w:p w:rsidR="00ED4ACD" w:rsidRPr="00F430D5" w:rsidRDefault="000E7B65" w:rsidP="001F53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</w:t>
      </w:r>
      <w:r w:rsidR="003171DC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тже, о</w:t>
      </w: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новлення збройних сил Франції є відповіддю на загрозливі зміни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ED4ACD" w:rsidRDefault="00ED4ACD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3171DC" w:rsidRDefault="003171D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3171DC" w:rsidRDefault="003171D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3171DC" w:rsidRPr="00F430D5" w:rsidRDefault="003171D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94CB1" w:rsidRPr="00F430D5" w:rsidRDefault="00BB797C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</w:t>
      </w:r>
    </w:p>
    <w:p w:rsidR="00B94CB1" w:rsidRPr="00F430D5" w:rsidRDefault="00B94CB1" w:rsidP="00F430D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0E7B65" w:rsidRPr="00F430D5" w:rsidRDefault="000E7B65" w:rsidP="001F5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У Франції, як і в Німеччині та Китаї, відсутній єдиний документ, в якому регулюються питання забезпечення національної безпеки, у такому вигляді як він існує, наприклад </w:t>
      </w:r>
      <w:r w:rsidR="001F53FD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bookmarkStart w:id="0" w:name="_GoBack"/>
      <w:bookmarkEnd w:id="0"/>
    </w:p>
    <w:p w:rsidR="00B94CB1" w:rsidRPr="00F430D5" w:rsidRDefault="00B94CB1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94CB1" w:rsidRPr="00F430D5" w:rsidRDefault="00BB797C" w:rsidP="00F430D5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B94CB1" w:rsidRPr="00F430D5" w:rsidRDefault="00B94CB1" w:rsidP="00F430D5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1. Актуальні питання оборонної політики України в контексті нового бачення способів ведення війн і міжнародного тероризму : науково-інформаційний збірник / Національний центр з питань євроатлантичної інтеграції України ; ред. : Горбулін В. П. - К. : ДП "НВЦ "</w:t>
      </w:r>
      <w:proofErr w:type="spellStart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Євроатлантикінформ</w:t>
      </w:r>
      <w:proofErr w:type="spellEnd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", 2016. - 271 С.</w:t>
      </w:r>
    </w:p>
    <w:p w:rsidR="00C52724" w:rsidRPr="00F430D5" w:rsidRDefault="00BB797C" w:rsidP="00F430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2.  </w:t>
      </w:r>
      <w:proofErr w:type="spellStart"/>
      <w:r w:rsidR="00C52724" w:rsidRPr="00F430D5">
        <w:rPr>
          <w:rFonts w:ascii="Times New Roman" w:hAnsi="Times New Roman"/>
          <w:bCs/>
          <w:color w:val="auto"/>
          <w:sz w:val="28"/>
          <w:szCs w:val="28"/>
          <w:lang w:val="uk-UA"/>
        </w:rPr>
        <w:t>Абдуліна</w:t>
      </w:r>
      <w:proofErr w:type="spellEnd"/>
      <w:r w:rsidR="00C52724" w:rsidRPr="00F430D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Т.Г. </w:t>
      </w:r>
      <w:r w:rsidR="00C52724" w:rsidRPr="00F430D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Системи національної безпеки країн Центральної та Східної Європи: порівняльний аналіз 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http://www.rusnauka.com/28_WP_2014/Politologia/2_177536.doc.htm.</w:t>
      </w:r>
    </w:p>
    <w:p w:rsidR="000E7B65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3.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Вооруженные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силы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основных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капиталистических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государств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Анжерский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С., Семенов Н.,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Скридлевский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В. и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др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 /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Под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ред. С.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Беркутова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М.: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Воениздат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, 1988. – 319 С.</w:t>
      </w:r>
    </w:p>
    <w:p w:rsidR="004F605A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Вісенс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О. Як служать у французькій армії // Народна армія. – 2000. – 15 квітня. – С. 4–5.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5. </w:t>
      </w:r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Економічна політика Ж.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Кольбера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–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кольбертизм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– одна з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відгалужень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меркантилізму</w:t>
      </w: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6. 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Демократичний цивільний контроль над сектором безпеки: акту- альні джерела / Ф.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Флурі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, В.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Бадрак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// Центр досліджень армії, конверсії та роззброєння. - К., 2011. – 428 С.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r w:rsidR="00321DBA" w:rsidRPr="00F430D5">
        <w:rPr>
          <w:rFonts w:ascii="Times New Roman" w:hAnsi="Times New Roman"/>
          <w:color w:val="auto"/>
          <w:sz w:val="28"/>
          <w:szCs w:val="28"/>
          <w:lang w:val="uk-UA"/>
        </w:rPr>
        <w:t>. Коломієць О. Концепція національної безпеки Франції як модель «регіонального лідерства» / О. Коломієць // Грані: наук.-</w:t>
      </w:r>
      <w:proofErr w:type="spellStart"/>
      <w:r w:rsidR="00321DBA" w:rsidRPr="00F430D5">
        <w:rPr>
          <w:rFonts w:ascii="Times New Roman" w:hAnsi="Times New Roman"/>
          <w:color w:val="auto"/>
          <w:sz w:val="28"/>
          <w:szCs w:val="28"/>
          <w:lang w:val="uk-UA"/>
        </w:rPr>
        <w:t>теор</w:t>
      </w:r>
      <w:proofErr w:type="spellEnd"/>
      <w:r w:rsidR="00321DB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 і </w:t>
      </w:r>
      <w:proofErr w:type="spellStart"/>
      <w:r w:rsidR="00321DBA" w:rsidRPr="00F430D5">
        <w:rPr>
          <w:rFonts w:ascii="Times New Roman" w:hAnsi="Times New Roman"/>
          <w:color w:val="auto"/>
          <w:sz w:val="28"/>
          <w:szCs w:val="28"/>
          <w:lang w:val="uk-UA"/>
        </w:rPr>
        <w:t>гром</w:t>
      </w:r>
      <w:proofErr w:type="spellEnd"/>
      <w:r w:rsidR="00321DBA" w:rsidRPr="00F430D5">
        <w:rPr>
          <w:rFonts w:ascii="Times New Roman" w:hAnsi="Times New Roman"/>
          <w:color w:val="auto"/>
          <w:sz w:val="28"/>
          <w:szCs w:val="28"/>
          <w:lang w:val="uk-UA"/>
        </w:rPr>
        <w:t>.-політ. альманах. - Дніпропетровськ : ДНУ, 2012. - № 3 (83). - С. 119-123.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Лозовицький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О. Військова реформа у Франції як найголовніша похідна розвитку загальноєвропейської системи безпеки // Людина і політика. – 2000. – № 2. – С. 35–38.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9.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Лебедев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В.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роблемы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комплектования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вооружен</w:t>
      </w:r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ных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сил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Франции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личным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составом //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Зарубежное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военное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обозрение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. – 1996. –№ 4. – С. 52.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Махно О. Знайомтесь: Франція // Народна армія. – 1997. – 15 січня. – С. 2.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Лойко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О. М. К</w:t>
      </w:r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омплектування збройних сил Ф</w:t>
      </w:r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ранції на контрактній основі: історія і досвід  [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Електронный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ресурс]. – Режим </w:t>
      </w:r>
      <w:proofErr w:type="spellStart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доступа</w:t>
      </w:r>
      <w:proofErr w:type="spellEnd"/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: file:///C:/Users/Home/Downloads/vnv_2009_11_9.pdf.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r w:rsidR="00C52724" w:rsidRPr="00F430D5">
        <w:rPr>
          <w:rFonts w:ascii="Times New Roman" w:hAnsi="Times New Roman"/>
          <w:iCs/>
          <w:color w:val="auto"/>
          <w:sz w:val="28"/>
          <w:szCs w:val="28"/>
          <w:lang w:val="uk-UA"/>
        </w:rPr>
        <w:t>Історичні, концептуальні та інституційні особливості національної безпеки Франції: політико-дипломатичний вимір</w:t>
      </w:r>
      <w:r w:rsidR="00C52724" w:rsidRPr="00F430D5">
        <w:rPr>
          <w:rFonts w:ascii="Times New Roman" w:hAnsi="Times New Roman"/>
          <w:iCs/>
          <w:color w:val="auto"/>
          <w:sz w:val="28"/>
          <w:szCs w:val="28"/>
          <w:shd w:val="clear" w:color="auto" w:fill="E8E4DC"/>
          <w:lang w:val="uk-UA"/>
        </w:rPr>
        <w:t xml:space="preserve"> </w:t>
      </w:r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http://uaforeignaffairs.com/ua/ekspertna-dumka/view/article/istorichni-konceptualni-ta-instituciini-osoblivosti/.</w:t>
      </w:r>
    </w:p>
    <w:p w:rsidR="00C52724" w:rsidRPr="00F430D5" w:rsidRDefault="00BB797C" w:rsidP="00F430D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lastRenderedPageBreak/>
        <w:t xml:space="preserve">13. </w:t>
      </w:r>
      <w:r w:rsidR="00C52724"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Париж переосмислює загрози: як зміниться безпекова політика Франції [Електронний ресурс]. – Режим доступу : https://www.eurointegration.com.ua/articles/2017/11/28/7074291/.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14. </w:t>
      </w:r>
      <w:bookmarkStart w:id="1" w:name="newsName"/>
      <w:bookmarkEnd w:id="1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Т. В.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Зверева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Внешняя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политика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современной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Франции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монография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/ Т.В. </w:t>
      </w:r>
      <w:proofErr w:type="spellStart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Зверева</w:t>
      </w:r>
      <w:proofErr w:type="spellEnd"/>
      <w:r w:rsidR="00C52724" w:rsidRPr="00F430D5">
        <w:rPr>
          <w:rFonts w:ascii="Times New Roman" w:hAnsi="Times New Roman"/>
          <w:color w:val="auto"/>
          <w:sz w:val="28"/>
          <w:szCs w:val="28"/>
          <w:lang w:val="uk-UA"/>
        </w:rPr>
        <w:t>. - М., 2014. - 344 С.</w:t>
      </w:r>
    </w:p>
    <w:p w:rsidR="00B94CB1" w:rsidRPr="00F430D5" w:rsidRDefault="00BB797C" w:rsidP="00F430D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15. </w:t>
      </w:r>
      <w:r w:rsidR="00321DBA"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Система забезпечення інформаційної безпеки Франції </w:t>
      </w:r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[</w:t>
      </w:r>
      <w:proofErr w:type="spellStart"/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Електронный</w:t>
      </w:r>
      <w:proofErr w:type="spellEnd"/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ресурс]. – Режим </w:t>
      </w:r>
      <w:proofErr w:type="spellStart"/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доступа</w:t>
      </w:r>
      <w:proofErr w:type="spellEnd"/>
      <w:r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: </w:t>
      </w:r>
      <w:r w:rsidR="00321DBA" w:rsidRPr="00F430D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https://studlib.info/politologiya/19119-sistema-zabezpechennya-informaciynoyi-bezpeki-franciyi/.</w:t>
      </w:r>
    </w:p>
    <w:p w:rsidR="008503C8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16. Система державного управління Республіки Франція: досвід для України / </w:t>
      </w:r>
      <w:proofErr w:type="spellStart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авт</w:t>
      </w:r>
      <w:proofErr w:type="spellEnd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.-уклад. Л. А. </w:t>
      </w:r>
      <w:proofErr w:type="spellStart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Пустовойт</w:t>
      </w:r>
      <w:proofErr w:type="spellEnd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; за </w:t>
      </w:r>
      <w:proofErr w:type="spellStart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>. ред. Ю. В. Ковбасюка. - К. : НАДУ, 2010. - 56</w:t>
      </w:r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C.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Фриберг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Ж.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Военная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реформа во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Франции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Независимое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военное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обозрение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. – 1997. – 28 </w:t>
      </w:r>
      <w:proofErr w:type="spellStart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ноября</w:t>
      </w:r>
      <w:proofErr w:type="spellEnd"/>
      <w:r w:rsidR="000E7B65" w:rsidRPr="00F430D5">
        <w:rPr>
          <w:rFonts w:ascii="Times New Roman" w:hAnsi="Times New Roman"/>
          <w:color w:val="auto"/>
          <w:sz w:val="28"/>
          <w:szCs w:val="28"/>
          <w:lang w:val="uk-UA"/>
        </w:rPr>
        <w:t>. – С. 3–4.</w:t>
      </w:r>
    </w:p>
    <w:p w:rsidR="00B94CB1" w:rsidRPr="00F430D5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r w:rsidR="004F605A" w:rsidRPr="00F430D5">
        <w:rPr>
          <w:rFonts w:ascii="Times New Roman" w:hAnsi="Times New Roman"/>
          <w:color w:val="auto"/>
          <w:sz w:val="28"/>
          <w:szCs w:val="28"/>
          <w:lang w:val="uk-UA"/>
        </w:rPr>
        <w:t>Франція розпочинає реформування армії // Народна армія. – 1996. – 19 вересня. – С. 7.</w:t>
      </w:r>
    </w:p>
    <w:p w:rsidR="008503C8" w:rsidRPr="003171DC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19. </w:t>
      </w:r>
      <w:proofErr w:type="spellStart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>Чекаленко</w:t>
      </w:r>
      <w:proofErr w:type="spellEnd"/>
      <w:r w:rsidR="008503C8" w:rsidRPr="00F430D5">
        <w:rPr>
          <w:rFonts w:ascii="Times New Roman" w:hAnsi="Times New Roman"/>
          <w:color w:val="auto"/>
          <w:sz w:val="28"/>
          <w:szCs w:val="28"/>
          <w:lang w:val="uk-UA"/>
        </w:rPr>
        <w:t xml:space="preserve"> Л. Д., Васильєва М. О. Національна безпека Франції: концептуальна </w:t>
      </w:r>
      <w:r w:rsidR="008503C8" w:rsidRPr="003171DC">
        <w:rPr>
          <w:rFonts w:ascii="Times New Roman" w:hAnsi="Times New Roman"/>
          <w:color w:val="auto"/>
          <w:sz w:val="28"/>
          <w:szCs w:val="28"/>
          <w:lang w:val="uk-UA"/>
        </w:rPr>
        <w:t>складова, механізми реалізації [Електрон</w:t>
      </w:r>
      <w:r w:rsidR="00321DBA" w:rsidRPr="003171DC">
        <w:rPr>
          <w:rFonts w:ascii="Times New Roman" w:hAnsi="Times New Roman"/>
          <w:color w:val="auto"/>
          <w:sz w:val="28"/>
          <w:szCs w:val="28"/>
          <w:lang w:val="uk-UA"/>
        </w:rPr>
        <w:t>ни</w:t>
      </w:r>
      <w:r w:rsidR="008503C8" w:rsidRPr="003171DC">
        <w:rPr>
          <w:rFonts w:ascii="Times New Roman" w:hAnsi="Times New Roman"/>
          <w:color w:val="auto"/>
          <w:sz w:val="28"/>
          <w:szCs w:val="28"/>
          <w:lang w:val="uk-UA"/>
        </w:rPr>
        <w:t>й ресурс]. – Режим доступ</w:t>
      </w:r>
      <w:r w:rsidR="00321DBA" w:rsidRPr="003171DC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8503C8" w:rsidRPr="003171DC">
        <w:rPr>
          <w:rFonts w:ascii="Times New Roman" w:hAnsi="Times New Roman"/>
          <w:color w:val="auto"/>
          <w:sz w:val="28"/>
          <w:szCs w:val="28"/>
          <w:lang w:val="uk-UA"/>
        </w:rPr>
        <w:t xml:space="preserve"> : file:///C:/Users/Home/Downloads/2530-9204-1-PB.pdf.</w:t>
      </w:r>
    </w:p>
    <w:p w:rsidR="00B94CB1" w:rsidRPr="003171DC" w:rsidRDefault="00BB797C" w:rsidP="00F430D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3171DC">
        <w:rPr>
          <w:rFonts w:ascii="Times New Roman" w:hAnsi="Times New Roman"/>
          <w:color w:val="auto"/>
          <w:sz w:val="28"/>
          <w:szCs w:val="28"/>
          <w:lang w:val="uk-UA"/>
        </w:rPr>
        <w:t xml:space="preserve">20. </w:t>
      </w:r>
      <w:r w:rsidR="00321DBA" w:rsidRPr="003171DC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Формування та реалізація державної політики у сфері національної безпеки у країнах-членах ЄС </w:t>
      </w:r>
      <w:r w:rsidR="00321DBA" w:rsidRPr="003171DC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http://old.niss.gov.ua/monitor/Juli08/13.htm.</w:t>
      </w:r>
    </w:p>
    <w:p w:rsidR="00B94CB1" w:rsidRPr="001F53FD" w:rsidRDefault="00B94CB1" w:rsidP="00D52CB3">
      <w:p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B94CB1" w:rsidRPr="001F53FD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16" w:rsidRDefault="00A52D16">
      <w:pPr>
        <w:spacing w:after="0" w:line="240" w:lineRule="auto"/>
      </w:pPr>
      <w:r>
        <w:separator/>
      </w:r>
    </w:p>
  </w:endnote>
  <w:endnote w:type="continuationSeparator" w:id="0">
    <w:p w:rsidR="00A52D16" w:rsidRDefault="00A5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7C" w:rsidRDefault="00BB797C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CE3E92">
      <w:rPr>
        <w:noProof/>
      </w:rPr>
      <w:t>3</w:t>
    </w:r>
    <w:r>
      <w:fldChar w:fldCharType="end"/>
    </w:r>
  </w:p>
  <w:p w:rsidR="00BB797C" w:rsidRDefault="00BB79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16" w:rsidRDefault="00A52D16">
      <w:pPr>
        <w:spacing w:after="0" w:line="240" w:lineRule="auto"/>
      </w:pPr>
      <w:r>
        <w:separator/>
      </w:r>
    </w:p>
  </w:footnote>
  <w:footnote w:type="continuationSeparator" w:id="0">
    <w:p w:rsidR="00A52D16" w:rsidRDefault="00A5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CB1"/>
    <w:rsid w:val="000E7B65"/>
    <w:rsid w:val="001F53FD"/>
    <w:rsid w:val="003171DC"/>
    <w:rsid w:val="00321DBA"/>
    <w:rsid w:val="004F605A"/>
    <w:rsid w:val="0052099F"/>
    <w:rsid w:val="008503C8"/>
    <w:rsid w:val="00A52D16"/>
    <w:rsid w:val="00B94CB1"/>
    <w:rsid w:val="00BB797C"/>
    <w:rsid w:val="00C52724"/>
    <w:rsid w:val="00CE3E92"/>
    <w:rsid w:val="00D52CB3"/>
    <w:rsid w:val="00ED4ACD"/>
    <w:rsid w:val="00F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040"/>
  <w15:docId w15:val="{6AFB77E9-AA27-4614-8E58-4423BC8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2570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qFormat/>
    <w:locked/>
    <w:rsid w:val="0052570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uiPriority w:val="99"/>
    <w:rsid w:val="001D07A2"/>
    <w:rPr>
      <w:rFonts w:cs="Times New Roman"/>
      <w:color w:val="0000FF"/>
      <w:u w:val="single"/>
    </w:rPr>
  </w:style>
  <w:style w:type="character" w:customStyle="1" w:styleId="rvts46">
    <w:name w:val="rvts46"/>
    <w:qFormat/>
    <w:rsid w:val="00FC323F"/>
    <w:rPr>
      <w:rFonts w:cs="Times New Roman"/>
    </w:rPr>
  </w:style>
  <w:style w:type="character" w:customStyle="1" w:styleId="rvts11">
    <w:name w:val="rvts11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uiPriority w:val="99"/>
    <w:qFormat/>
    <w:rsid w:val="00FC323F"/>
    <w:rPr>
      <w:rFonts w:cs="Times New Roman"/>
    </w:rPr>
  </w:style>
  <w:style w:type="character" w:customStyle="1" w:styleId="xfmc3">
    <w:name w:val="xfmc3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uiPriority w:val="99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qFormat/>
    <w:rsid w:val="00FC323F"/>
    <w:rPr>
      <w:rFonts w:cs="Times New Roman"/>
    </w:rPr>
  </w:style>
  <w:style w:type="character" w:customStyle="1" w:styleId="xfmc1">
    <w:name w:val="xfmc1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ascii="Times New Roman" w:hAnsi="Times New Roman" w:cs="Times New Roman"/>
      <w:b/>
      <w:sz w:val="28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ins">
    <w:name w:val="ins"/>
    <w:qFormat/>
  </w:style>
  <w:style w:type="character" w:customStyle="1" w:styleId="ListLabel193">
    <w:name w:val="ListLabel 193"/>
    <w:qFormat/>
    <w:rPr>
      <w:rFonts w:cs="Times New Roman"/>
      <w:b/>
      <w:sz w:val="2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paragraph" w:customStyle="1" w:styleId="11">
    <w:name w:val="Заголовок1"/>
    <w:basedOn w:val="a"/>
    <w:next w:val="aa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b">
    <w:name w:val="List"/>
    <w:basedOn w:val="aa"/>
    <w:uiPriority w:val="99"/>
    <w:rsid w:val="00FC323F"/>
    <w:rPr>
      <w:rFonts w:cs="FreeSans"/>
    </w:rPr>
  </w:style>
  <w:style w:type="paragraph" w:styleId="ac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e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A02F-8189-4174-A687-5CD5061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2018-04-21T11:22:00Z</dcterms:created>
  <dcterms:modified xsi:type="dcterms:W3CDTF">2018-04-21T11:25:00Z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