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8778" w14:textId="67B6CD51" w:rsidR="00CE1483" w:rsidRPr="00A903FA" w:rsidRDefault="00CE1483" w:rsidP="00A903FA">
      <w:pPr>
        <w:pStyle w:val="a4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0" w:name="_Toc52220721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uk-UA"/>
        </w:rPr>
        <w:id w:val="1193781501"/>
        <w:docPartObj>
          <w:docPartGallery w:val="Table of Contents"/>
          <w:docPartUnique/>
        </w:docPartObj>
      </w:sdtPr>
      <w:sdtEndPr/>
      <w:sdtContent>
        <w:p w14:paraId="4B4043B1" w14:textId="77777777" w:rsidR="00CE1483" w:rsidRPr="00A903FA" w:rsidRDefault="00CE1483" w:rsidP="00A903FA">
          <w:pPr>
            <w:pStyle w:val="a4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color w:val="000000" w:themeColor="text1"/>
              <w:lang w:val="uk-UA"/>
            </w:rPr>
          </w:pPr>
          <w:r w:rsidRPr="00A903FA">
            <w:rPr>
              <w:rFonts w:ascii="Times New Roman" w:hAnsi="Times New Roman" w:cs="Times New Roman"/>
              <w:color w:val="000000" w:themeColor="text1"/>
              <w:lang w:val="uk-UA"/>
            </w:rPr>
            <w:t>ЗМІСТ</w:t>
          </w:r>
        </w:p>
        <w:p w14:paraId="7951DAC9" w14:textId="77777777" w:rsidR="00A903FA" w:rsidRPr="00A903FA" w:rsidRDefault="00A903FA" w:rsidP="00A903FA">
          <w:pPr>
            <w:rPr>
              <w:lang w:val="uk-UA"/>
            </w:rPr>
          </w:pPr>
        </w:p>
        <w:p w14:paraId="0DCF036D" w14:textId="77777777" w:rsidR="006D4291" w:rsidRPr="00A903FA" w:rsidRDefault="00F5422D" w:rsidP="00A903FA">
          <w:pPr>
            <w:pStyle w:val="11"/>
            <w:spacing w:after="0"/>
            <w:ind w:firstLine="709"/>
            <w:rPr>
              <w:rFonts w:eastAsiaTheme="minorEastAsia"/>
              <w:b/>
              <w:noProof w:val="0"/>
              <w:lang w:val="uk-UA" w:eastAsia="ru-RU"/>
            </w:rPr>
          </w:pPr>
          <w:r w:rsidRPr="00A903FA">
            <w:rPr>
              <w:b/>
              <w:noProof w:val="0"/>
              <w:lang w:val="uk-UA"/>
            </w:rPr>
            <w:fldChar w:fldCharType="begin"/>
          </w:r>
          <w:r w:rsidR="00CE1483" w:rsidRPr="00A903FA">
            <w:rPr>
              <w:noProof w:val="0"/>
              <w:lang w:val="uk-UA"/>
            </w:rPr>
            <w:instrText xml:space="preserve"> TOC \o "1-3" \h \z \u </w:instrText>
          </w:r>
          <w:r w:rsidRPr="00A903FA">
            <w:rPr>
              <w:b/>
              <w:noProof w:val="0"/>
              <w:lang w:val="uk-UA"/>
            </w:rPr>
            <w:fldChar w:fldCharType="separate"/>
          </w:r>
          <w:hyperlink w:anchor="_Toc93241939" w:history="1">
            <w:r w:rsidR="006D4291" w:rsidRPr="00A903FA">
              <w:rPr>
                <w:rStyle w:val="a5"/>
                <w:b/>
                <w:noProof w:val="0"/>
                <w:lang w:val="uk-UA"/>
              </w:rPr>
              <w:t>ВСТУП</w:t>
            </w:r>
            <w:r w:rsidR="006D4291" w:rsidRPr="00A903FA">
              <w:rPr>
                <w:noProof w:val="0"/>
                <w:webHidden/>
                <w:lang w:val="uk-UA"/>
              </w:rPr>
              <w:tab/>
            </w:r>
            <w:r w:rsidR="006D4291" w:rsidRPr="00A903FA">
              <w:rPr>
                <w:noProof w:val="0"/>
                <w:webHidden/>
                <w:lang w:val="uk-UA"/>
              </w:rPr>
              <w:fldChar w:fldCharType="begin"/>
            </w:r>
            <w:r w:rsidR="006D4291" w:rsidRPr="00A903FA">
              <w:rPr>
                <w:noProof w:val="0"/>
                <w:webHidden/>
                <w:lang w:val="uk-UA"/>
              </w:rPr>
              <w:instrText xml:space="preserve"> PAGEREF _Toc93241939 \h </w:instrText>
            </w:r>
            <w:r w:rsidR="006D4291" w:rsidRPr="00A903FA">
              <w:rPr>
                <w:noProof w:val="0"/>
                <w:webHidden/>
                <w:lang w:val="uk-UA"/>
              </w:rPr>
            </w:r>
            <w:r w:rsidR="006D4291" w:rsidRPr="00A903FA">
              <w:rPr>
                <w:noProof w:val="0"/>
                <w:webHidden/>
                <w:lang w:val="uk-UA"/>
              </w:rPr>
              <w:fldChar w:fldCharType="separate"/>
            </w:r>
            <w:r w:rsidR="002B2ECE" w:rsidRPr="00A903FA">
              <w:rPr>
                <w:noProof w:val="0"/>
                <w:webHidden/>
                <w:lang w:val="uk-UA"/>
              </w:rPr>
              <w:t>3</w:t>
            </w:r>
            <w:r w:rsidR="006D4291" w:rsidRPr="00A903FA">
              <w:rPr>
                <w:noProof w:val="0"/>
                <w:webHidden/>
                <w:lang w:val="uk-UA"/>
              </w:rPr>
              <w:fldChar w:fldCharType="end"/>
            </w:r>
          </w:hyperlink>
        </w:p>
        <w:p w14:paraId="59C3379A" w14:textId="77777777" w:rsidR="006D4291" w:rsidRPr="00A903FA" w:rsidRDefault="007056FD" w:rsidP="00A903FA">
          <w:pPr>
            <w:pStyle w:val="11"/>
            <w:spacing w:after="0"/>
            <w:ind w:firstLine="709"/>
            <w:rPr>
              <w:rFonts w:eastAsiaTheme="minorEastAsia"/>
              <w:noProof w:val="0"/>
              <w:lang w:val="uk-UA" w:eastAsia="ru-RU"/>
            </w:rPr>
          </w:pPr>
          <w:hyperlink w:anchor="_Toc93241940" w:history="1">
            <w:r w:rsidR="006D4291" w:rsidRPr="00A903FA">
              <w:rPr>
                <w:rStyle w:val="a5"/>
                <w:b/>
                <w:noProof w:val="0"/>
                <w:lang w:val="uk-UA"/>
              </w:rPr>
              <w:t>РОЗДІЛ 1. МОЖЛИВОСТІ ДІТЕЙ ДОШКІЛЬНОГО ВІКУ У ГАЛУЗІ ВИВЧЕННЯ ІНОЗЕМНОЇ МОВИ</w:t>
            </w:r>
            <w:r w:rsidR="006D4291" w:rsidRPr="00A903FA">
              <w:rPr>
                <w:noProof w:val="0"/>
                <w:webHidden/>
                <w:lang w:val="uk-UA"/>
              </w:rPr>
              <w:tab/>
            </w:r>
            <w:r w:rsidR="006D4291" w:rsidRPr="00A903FA">
              <w:rPr>
                <w:noProof w:val="0"/>
                <w:webHidden/>
                <w:lang w:val="uk-UA"/>
              </w:rPr>
              <w:fldChar w:fldCharType="begin"/>
            </w:r>
            <w:r w:rsidR="006D4291" w:rsidRPr="00A903FA">
              <w:rPr>
                <w:noProof w:val="0"/>
                <w:webHidden/>
                <w:lang w:val="uk-UA"/>
              </w:rPr>
              <w:instrText xml:space="preserve"> PAGEREF _Toc93241940 \h </w:instrText>
            </w:r>
            <w:r w:rsidR="006D4291" w:rsidRPr="00A903FA">
              <w:rPr>
                <w:noProof w:val="0"/>
                <w:webHidden/>
                <w:lang w:val="uk-UA"/>
              </w:rPr>
            </w:r>
            <w:r w:rsidR="006D4291" w:rsidRPr="00A903FA">
              <w:rPr>
                <w:noProof w:val="0"/>
                <w:webHidden/>
                <w:lang w:val="uk-UA"/>
              </w:rPr>
              <w:fldChar w:fldCharType="separate"/>
            </w:r>
            <w:r w:rsidR="002B2ECE" w:rsidRPr="00A903FA">
              <w:rPr>
                <w:noProof w:val="0"/>
                <w:webHidden/>
                <w:lang w:val="uk-UA"/>
              </w:rPr>
              <w:t>4</w:t>
            </w:r>
            <w:r w:rsidR="006D4291" w:rsidRPr="00A903FA">
              <w:rPr>
                <w:noProof w:val="0"/>
                <w:webHidden/>
                <w:lang w:val="uk-UA"/>
              </w:rPr>
              <w:fldChar w:fldCharType="end"/>
            </w:r>
          </w:hyperlink>
        </w:p>
        <w:p w14:paraId="3138E1F8" w14:textId="265407BC" w:rsidR="006D4291" w:rsidRPr="00A903FA" w:rsidRDefault="00A903FA" w:rsidP="00A903FA">
          <w:pPr>
            <w:pStyle w:val="11"/>
            <w:spacing w:after="0"/>
            <w:ind w:firstLine="709"/>
            <w:rPr>
              <w:rFonts w:eastAsiaTheme="minorEastAsia"/>
              <w:noProof w:val="0"/>
              <w:lang w:val="uk-UA" w:eastAsia="ru-RU"/>
            </w:rPr>
          </w:pPr>
          <w:r w:rsidRPr="00A903FA">
            <w:rPr>
              <w:rStyle w:val="a5"/>
              <w:noProof w:val="0"/>
              <w:u w:val="none"/>
              <w:lang w:val="uk-UA"/>
            </w:rPr>
            <w:t xml:space="preserve"> </w:t>
          </w:r>
          <w:hyperlink w:anchor="_Toc93241941" w:history="1">
            <w:r w:rsidR="006D4291" w:rsidRPr="00A903FA">
              <w:rPr>
                <w:rStyle w:val="a5"/>
                <w:noProof w:val="0"/>
                <w:lang w:val="uk-UA"/>
              </w:rPr>
              <w:t xml:space="preserve">1.1. </w:t>
            </w:r>
            <w:r w:rsidR="006D4291" w:rsidRPr="00A903FA">
              <w:rPr>
                <w:rStyle w:val="a5"/>
                <w:noProof w:val="0"/>
                <w:shd w:val="clear" w:color="auto" w:fill="FFFFFF"/>
                <w:lang w:val="uk-UA"/>
              </w:rPr>
              <w:t>Готовність дошкільнят до навчання іноземної мови</w:t>
            </w:r>
            <w:r w:rsidR="006D4291" w:rsidRPr="00A903FA">
              <w:rPr>
                <w:noProof w:val="0"/>
                <w:webHidden/>
                <w:lang w:val="uk-UA"/>
              </w:rPr>
              <w:tab/>
            </w:r>
            <w:r w:rsidR="006D4291" w:rsidRPr="00A903FA">
              <w:rPr>
                <w:noProof w:val="0"/>
                <w:webHidden/>
                <w:lang w:val="uk-UA"/>
              </w:rPr>
              <w:fldChar w:fldCharType="begin"/>
            </w:r>
            <w:r w:rsidR="006D4291" w:rsidRPr="00A903FA">
              <w:rPr>
                <w:noProof w:val="0"/>
                <w:webHidden/>
                <w:lang w:val="uk-UA"/>
              </w:rPr>
              <w:instrText xml:space="preserve"> PAGEREF _Toc93241941 \h </w:instrText>
            </w:r>
            <w:r w:rsidR="006D4291" w:rsidRPr="00A903FA">
              <w:rPr>
                <w:noProof w:val="0"/>
                <w:webHidden/>
                <w:lang w:val="uk-UA"/>
              </w:rPr>
            </w:r>
            <w:r w:rsidR="006D4291" w:rsidRPr="00A903FA">
              <w:rPr>
                <w:noProof w:val="0"/>
                <w:webHidden/>
                <w:lang w:val="uk-UA"/>
              </w:rPr>
              <w:fldChar w:fldCharType="separate"/>
            </w:r>
            <w:r w:rsidR="002B2ECE" w:rsidRPr="00A903FA">
              <w:rPr>
                <w:noProof w:val="0"/>
                <w:webHidden/>
                <w:lang w:val="uk-UA"/>
              </w:rPr>
              <w:t>4</w:t>
            </w:r>
            <w:r w:rsidR="006D4291" w:rsidRPr="00A903FA">
              <w:rPr>
                <w:noProof w:val="0"/>
                <w:webHidden/>
                <w:lang w:val="uk-UA"/>
              </w:rPr>
              <w:fldChar w:fldCharType="end"/>
            </w:r>
          </w:hyperlink>
        </w:p>
        <w:p w14:paraId="6E41A475" w14:textId="650B368C" w:rsidR="006D4291" w:rsidRPr="00A903FA" w:rsidRDefault="00A903FA" w:rsidP="00A903FA">
          <w:pPr>
            <w:pStyle w:val="11"/>
            <w:spacing w:after="0"/>
            <w:ind w:firstLine="709"/>
            <w:rPr>
              <w:rFonts w:eastAsiaTheme="minorEastAsia"/>
              <w:noProof w:val="0"/>
              <w:lang w:val="uk-UA" w:eastAsia="ru-RU"/>
            </w:rPr>
          </w:pPr>
          <w:r w:rsidRPr="00A903FA">
            <w:rPr>
              <w:rStyle w:val="a5"/>
              <w:noProof w:val="0"/>
              <w:u w:val="none"/>
              <w:lang w:val="uk-UA"/>
            </w:rPr>
            <w:t xml:space="preserve"> </w:t>
          </w:r>
          <w:hyperlink w:anchor="_Toc93241942" w:history="1">
            <w:r w:rsidR="006D4291" w:rsidRPr="00A903FA">
              <w:rPr>
                <w:rStyle w:val="a5"/>
                <w:noProof w:val="0"/>
                <w:lang w:val="uk-UA"/>
              </w:rPr>
              <w:t xml:space="preserve">1.2. </w:t>
            </w:r>
            <w:r w:rsidR="006D4291" w:rsidRPr="00A903FA">
              <w:rPr>
                <w:rStyle w:val="a5"/>
                <w:noProof w:val="0"/>
                <w:shd w:val="clear" w:color="auto" w:fill="FFFFFF"/>
                <w:lang w:val="uk-UA"/>
              </w:rPr>
              <w:t>Проблема лінгвістичних здібностей дитини</w:t>
            </w:r>
            <w:r w:rsidR="006D4291" w:rsidRPr="00A903FA">
              <w:rPr>
                <w:noProof w:val="0"/>
                <w:webHidden/>
                <w:lang w:val="uk-UA"/>
              </w:rPr>
              <w:tab/>
            </w:r>
            <w:r w:rsidR="006D4291" w:rsidRPr="00A903FA">
              <w:rPr>
                <w:noProof w:val="0"/>
                <w:webHidden/>
                <w:lang w:val="uk-UA"/>
              </w:rPr>
              <w:fldChar w:fldCharType="begin"/>
            </w:r>
            <w:r w:rsidR="006D4291" w:rsidRPr="00A903FA">
              <w:rPr>
                <w:noProof w:val="0"/>
                <w:webHidden/>
                <w:lang w:val="uk-UA"/>
              </w:rPr>
              <w:instrText xml:space="preserve"> PAGEREF _Toc93241942 \h </w:instrText>
            </w:r>
            <w:r w:rsidR="006D4291" w:rsidRPr="00A903FA">
              <w:rPr>
                <w:noProof w:val="0"/>
                <w:webHidden/>
                <w:lang w:val="uk-UA"/>
              </w:rPr>
            </w:r>
            <w:r w:rsidR="006D4291" w:rsidRPr="00A903FA">
              <w:rPr>
                <w:noProof w:val="0"/>
                <w:webHidden/>
                <w:lang w:val="uk-UA"/>
              </w:rPr>
              <w:fldChar w:fldCharType="separate"/>
            </w:r>
            <w:r w:rsidR="002B2ECE" w:rsidRPr="00A903FA">
              <w:rPr>
                <w:noProof w:val="0"/>
                <w:webHidden/>
                <w:lang w:val="uk-UA"/>
              </w:rPr>
              <w:t>5</w:t>
            </w:r>
            <w:r w:rsidR="006D4291" w:rsidRPr="00A903FA">
              <w:rPr>
                <w:noProof w:val="0"/>
                <w:webHidden/>
                <w:lang w:val="uk-UA"/>
              </w:rPr>
              <w:fldChar w:fldCharType="end"/>
            </w:r>
          </w:hyperlink>
        </w:p>
        <w:p w14:paraId="674F13A3" w14:textId="77777777" w:rsidR="006D4291" w:rsidRPr="00A903FA" w:rsidRDefault="007056FD" w:rsidP="00A903FA">
          <w:pPr>
            <w:pStyle w:val="11"/>
            <w:spacing w:after="0"/>
            <w:ind w:firstLine="709"/>
            <w:rPr>
              <w:rFonts w:eastAsiaTheme="minorEastAsia"/>
              <w:b/>
              <w:noProof w:val="0"/>
              <w:lang w:val="uk-UA" w:eastAsia="ru-RU"/>
            </w:rPr>
          </w:pPr>
          <w:hyperlink w:anchor="_Toc93241943" w:history="1">
            <w:r w:rsidR="006D4291" w:rsidRPr="00A903FA">
              <w:rPr>
                <w:rStyle w:val="a5"/>
                <w:b/>
                <w:noProof w:val="0"/>
                <w:lang w:val="uk-UA"/>
              </w:rPr>
              <w:t>РОЗДІЛ 2. ВИВЧЕННЯ ІНОЗЕМНОЇ МОВИ ДІТЬМИ ДОШКІЛЬНОГО ВІКУ</w:t>
            </w:r>
            <w:r w:rsidR="006D4291" w:rsidRPr="00A903FA">
              <w:rPr>
                <w:noProof w:val="0"/>
                <w:webHidden/>
                <w:lang w:val="uk-UA"/>
              </w:rPr>
              <w:tab/>
            </w:r>
            <w:r w:rsidR="006D4291" w:rsidRPr="00A903FA">
              <w:rPr>
                <w:noProof w:val="0"/>
                <w:webHidden/>
                <w:lang w:val="uk-UA"/>
              </w:rPr>
              <w:fldChar w:fldCharType="begin"/>
            </w:r>
            <w:r w:rsidR="006D4291" w:rsidRPr="00A903FA">
              <w:rPr>
                <w:noProof w:val="0"/>
                <w:webHidden/>
                <w:lang w:val="uk-UA"/>
              </w:rPr>
              <w:instrText xml:space="preserve"> PAGEREF _Toc93241943 \h </w:instrText>
            </w:r>
            <w:r w:rsidR="006D4291" w:rsidRPr="00A903FA">
              <w:rPr>
                <w:noProof w:val="0"/>
                <w:webHidden/>
                <w:lang w:val="uk-UA"/>
              </w:rPr>
            </w:r>
            <w:r w:rsidR="006D4291" w:rsidRPr="00A903FA">
              <w:rPr>
                <w:noProof w:val="0"/>
                <w:webHidden/>
                <w:lang w:val="uk-UA"/>
              </w:rPr>
              <w:fldChar w:fldCharType="separate"/>
            </w:r>
            <w:r w:rsidR="002B2ECE" w:rsidRPr="00A903FA">
              <w:rPr>
                <w:noProof w:val="0"/>
                <w:webHidden/>
                <w:lang w:val="uk-UA"/>
              </w:rPr>
              <w:t>7</w:t>
            </w:r>
            <w:r w:rsidR="006D4291" w:rsidRPr="00A903FA">
              <w:rPr>
                <w:noProof w:val="0"/>
                <w:webHidden/>
                <w:lang w:val="uk-UA"/>
              </w:rPr>
              <w:fldChar w:fldCharType="end"/>
            </w:r>
          </w:hyperlink>
        </w:p>
        <w:p w14:paraId="5FB14D39" w14:textId="6546FB20" w:rsidR="006D4291" w:rsidRPr="00A903FA" w:rsidRDefault="00A903FA" w:rsidP="00A903FA">
          <w:pPr>
            <w:pStyle w:val="11"/>
            <w:spacing w:after="0"/>
            <w:ind w:firstLine="709"/>
            <w:rPr>
              <w:rFonts w:eastAsiaTheme="minorEastAsia"/>
              <w:noProof w:val="0"/>
              <w:lang w:val="uk-UA" w:eastAsia="ru-RU"/>
            </w:rPr>
          </w:pPr>
          <w:r w:rsidRPr="00A903FA">
            <w:rPr>
              <w:rStyle w:val="a5"/>
              <w:noProof w:val="0"/>
              <w:u w:val="none"/>
              <w:lang w:val="uk-UA"/>
            </w:rPr>
            <w:t xml:space="preserve"> </w:t>
          </w:r>
          <w:hyperlink w:anchor="_Toc93241944" w:history="1">
            <w:r w:rsidR="006D4291" w:rsidRPr="00A903FA">
              <w:rPr>
                <w:rStyle w:val="a5"/>
                <w:noProof w:val="0"/>
                <w:lang w:val="uk-UA"/>
              </w:rPr>
              <w:t>2.1. Методи навчання іноземної мови у дітей дошкільного віку</w:t>
            </w:r>
            <w:r w:rsidR="006D4291" w:rsidRPr="00A903FA">
              <w:rPr>
                <w:noProof w:val="0"/>
                <w:webHidden/>
                <w:lang w:val="uk-UA"/>
              </w:rPr>
              <w:tab/>
            </w:r>
            <w:r w:rsidR="006D4291" w:rsidRPr="00A903FA">
              <w:rPr>
                <w:noProof w:val="0"/>
                <w:webHidden/>
                <w:lang w:val="uk-UA"/>
              </w:rPr>
              <w:fldChar w:fldCharType="begin"/>
            </w:r>
            <w:r w:rsidR="006D4291" w:rsidRPr="00A903FA">
              <w:rPr>
                <w:noProof w:val="0"/>
                <w:webHidden/>
                <w:lang w:val="uk-UA"/>
              </w:rPr>
              <w:instrText xml:space="preserve"> PAGEREF _Toc93241944 \h </w:instrText>
            </w:r>
            <w:r w:rsidR="006D4291" w:rsidRPr="00A903FA">
              <w:rPr>
                <w:noProof w:val="0"/>
                <w:webHidden/>
                <w:lang w:val="uk-UA"/>
              </w:rPr>
            </w:r>
            <w:r w:rsidR="006D4291" w:rsidRPr="00A903FA">
              <w:rPr>
                <w:noProof w:val="0"/>
                <w:webHidden/>
                <w:lang w:val="uk-UA"/>
              </w:rPr>
              <w:fldChar w:fldCharType="separate"/>
            </w:r>
            <w:r w:rsidR="002B2ECE" w:rsidRPr="00A903FA">
              <w:rPr>
                <w:noProof w:val="0"/>
                <w:webHidden/>
                <w:lang w:val="uk-UA"/>
              </w:rPr>
              <w:t>7</w:t>
            </w:r>
            <w:r w:rsidR="006D4291" w:rsidRPr="00A903FA">
              <w:rPr>
                <w:noProof w:val="0"/>
                <w:webHidden/>
                <w:lang w:val="uk-UA"/>
              </w:rPr>
              <w:fldChar w:fldCharType="end"/>
            </w:r>
          </w:hyperlink>
        </w:p>
        <w:p w14:paraId="2FEC6AF6" w14:textId="400FAAE7" w:rsidR="006D4291" w:rsidRPr="00A903FA" w:rsidRDefault="00A903FA" w:rsidP="00A903FA">
          <w:pPr>
            <w:pStyle w:val="11"/>
            <w:spacing w:after="0"/>
            <w:ind w:firstLine="709"/>
            <w:rPr>
              <w:rFonts w:eastAsiaTheme="minorEastAsia"/>
              <w:noProof w:val="0"/>
              <w:lang w:val="uk-UA" w:eastAsia="ru-RU"/>
            </w:rPr>
          </w:pPr>
          <w:r w:rsidRPr="00A903FA">
            <w:rPr>
              <w:rStyle w:val="a5"/>
              <w:noProof w:val="0"/>
              <w:u w:val="none"/>
              <w:lang w:val="uk-UA"/>
            </w:rPr>
            <w:t xml:space="preserve"> </w:t>
          </w:r>
          <w:hyperlink w:anchor="_Toc93241945" w:history="1">
            <w:r w:rsidR="006D4291" w:rsidRPr="00A903FA">
              <w:rPr>
                <w:rStyle w:val="a5"/>
                <w:noProof w:val="0"/>
                <w:lang w:val="uk-UA"/>
              </w:rPr>
              <w:t>2.2. Методологічні джерела для навчання дітей іноземної мови</w:t>
            </w:r>
            <w:r w:rsidR="006D4291" w:rsidRPr="00A903FA">
              <w:rPr>
                <w:noProof w:val="0"/>
                <w:webHidden/>
                <w:lang w:val="uk-UA"/>
              </w:rPr>
              <w:tab/>
            </w:r>
            <w:r w:rsidR="006D4291" w:rsidRPr="00A903FA">
              <w:rPr>
                <w:noProof w:val="0"/>
                <w:webHidden/>
                <w:lang w:val="uk-UA"/>
              </w:rPr>
              <w:fldChar w:fldCharType="begin"/>
            </w:r>
            <w:r w:rsidR="006D4291" w:rsidRPr="00A903FA">
              <w:rPr>
                <w:noProof w:val="0"/>
                <w:webHidden/>
                <w:lang w:val="uk-UA"/>
              </w:rPr>
              <w:instrText xml:space="preserve"> PAGEREF _Toc93241945 \h </w:instrText>
            </w:r>
            <w:r w:rsidR="006D4291" w:rsidRPr="00A903FA">
              <w:rPr>
                <w:noProof w:val="0"/>
                <w:webHidden/>
                <w:lang w:val="uk-UA"/>
              </w:rPr>
            </w:r>
            <w:r w:rsidR="006D4291" w:rsidRPr="00A903FA">
              <w:rPr>
                <w:noProof w:val="0"/>
                <w:webHidden/>
                <w:lang w:val="uk-UA"/>
              </w:rPr>
              <w:fldChar w:fldCharType="separate"/>
            </w:r>
            <w:r w:rsidR="002B2ECE" w:rsidRPr="00A903FA">
              <w:rPr>
                <w:noProof w:val="0"/>
                <w:webHidden/>
                <w:lang w:val="uk-UA"/>
              </w:rPr>
              <w:t>9</w:t>
            </w:r>
            <w:r w:rsidR="006D4291" w:rsidRPr="00A903FA">
              <w:rPr>
                <w:noProof w:val="0"/>
                <w:webHidden/>
                <w:lang w:val="uk-UA"/>
              </w:rPr>
              <w:fldChar w:fldCharType="end"/>
            </w:r>
          </w:hyperlink>
        </w:p>
        <w:p w14:paraId="1BD01E62" w14:textId="77777777" w:rsidR="006D4291" w:rsidRPr="00A903FA" w:rsidRDefault="007056FD" w:rsidP="00A903FA">
          <w:pPr>
            <w:pStyle w:val="11"/>
            <w:spacing w:after="0"/>
            <w:ind w:firstLine="709"/>
            <w:rPr>
              <w:rFonts w:eastAsiaTheme="minorEastAsia"/>
              <w:b/>
              <w:noProof w:val="0"/>
              <w:lang w:val="uk-UA" w:eastAsia="ru-RU"/>
            </w:rPr>
          </w:pPr>
          <w:hyperlink w:anchor="_Toc93241946" w:history="1">
            <w:r w:rsidR="006D4291" w:rsidRPr="00A903FA">
              <w:rPr>
                <w:rStyle w:val="a5"/>
                <w:b/>
                <w:noProof w:val="0"/>
                <w:lang w:val="uk-UA"/>
              </w:rPr>
              <w:t>ВИСНОВКИ</w:t>
            </w:r>
            <w:r w:rsidR="006D4291" w:rsidRPr="00A903FA">
              <w:rPr>
                <w:noProof w:val="0"/>
                <w:webHidden/>
                <w:lang w:val="uk-UA"/>
              </w:rPr>
              <w:tab/>
            </w:r>
            <w:r w:rsidR="006D4291" w:rsidRPr="00A903FA">
              <w:rPr>
                <w:noProof w:val="0"/>
                <w:webHidden/>
                <w:lang w:val="uk-UA"/>
              </w:rPr>
              <w:fldChar w:fldCharType="begin"/>
            </w:r>
            <w:r w:rsidR="006D4291" w:rsidRPr="00A903FA">
              <w:rPr>
                <w:noProof w:val="0"/>
                <w:webHidden/>
                <w:lang w:val="uk-UA"/>
              </w:rPr>
              <w:instrText xml:space="preserve"> PAGEREF _Toc93241946 \h </w:instrText>
            </w:r>
            <w:r w:rsidR="006D4291" w:rsidRPr="00A903FA">
              <w:rPr>
                <w:noProof w:val="0"/>
                <w:webHidden/>
                <w:lang w:val="uk-UA"/>
              </w:rPr>
            </w:r>
            <w:r w:rsidR="006D4291" w:rsidRPr="00A903FA">
              <w:rPr>
                <w:noProof w:val="0"/>
                <w:webHidden/>
                <w:lang w:val="uk-UA"/>
              </w:rPr>
              <w:fldChar w:fldCharType="separate"/>
            </w:r>
            <w:r w:rsidR="002B2ECE" w:rsidRPr="00A903FA">
              <w:rPr>
                <w:noProof w:val="0"/>
                <w:webHidden/>
                <w:lang w:val="uk-UA"/>
              </w:rPr>
              <w:t>12</w:t>
            </w:r>
            <w:r w:rsidR="006D4291" w:rsidRPr="00A903FA">
              <w:rPr>
                <w:noProof w:val="0"/>
                <w:webHidden/>
                <w:lang w:val="uk-UA"/>
              </w:rPr>
              <w:fldChar w:fldCharType="end"/>
            </w:r>
          </w:hyperlink>
        </w:p>
        <w:p w14:paraId="1A2A663A" w14:textId="321250BF" w:rsidR="006D4291" w:rsidRPr="00A903FA" w:rsidRDefault="007056FD" w:rsidP="00A903FA">
          <w:pPr>
            <w:pStyle w:val="11"/>
            <w:spacing w:after="0"/>
            <w:ind w:firstLine="709"/>
            <w:rPr>
              <w:rFonts w:eastAsiaTheme="minorEastAsia"/>
              <w:b/>
              <w:noProof w:val="0"/>
              <w:lang w:val="uk-UA" w:eastAsia="ru-RU"/>
            </w:rPr>
          </w:pPr>
          <w:hyperlink w:anchor="_Toc93241947" w:history="1">
            <w:r w:rsidR="006D4291" w:rsidRPr="00A903FA">
              <w:rPr>
                <w:rStyle w:val="a5"/>
                <w:b/>
                <w:noProof w:val="0"/>
                <w:lang w:val="uk-UA"/>
              </w:rPr>
              <w:t>СПИСОК ВИКОРИСТАНОЇ</w:t>
            </w:r>
            <w:r w:rsidR="00A903FA" w:rsidRPr="00A903FA">
              <w:rPr>
                <w:rStyle w:val="a5"/>
                <w:b/>
                <w:noProof w:val="0"/>
                <w:lang w:val="uk-UA"/>
              </w:rPr>
              <w:t xml:space="preserve"> </w:t>
            </w:r>
            <w:r w:rsidR="006D4291" w:rsidRPr="00A903FA">
              <w:rPr>
                <w:rStyle w:val="a5"/>
                <w:b/>
                <w:noProof w:val="0"/>
                <w:lang w:val="uk-UA"/>
              </w:rPr>
              <w:t>ЛІТЕРАТУРИ</w:t>
            </w:r>
            <w:r w:rsidR="006D4291" w:rsidRPr="00A903FA">
              <w:rPr>
                <w:noProof w:val="0"/>
                <w:webHidden/>
                <w:lang w:val="uk-UA"/>
              </w:rPr>
              <w:tab/>
            </w:r>
            <w:r w:rsidR="006D4291" w:rsidRPr="00A903FA">
              <w:rPr>
                <w:noProof w:val="0"/>
                <w:webHidden/>
                <w:lang w:val="uk-UA"/>
              </w:rPr>
              <w:fldChar w:fldCharType="begin"/>
            </w:r>
            <w:r w:rsidR="006D4291" w:rsidRPr="00A903FA">
              <w:rPr>
                <w:noProof w:val="0"/>
                <w:webHidden/>
                <w:lang w:val="uk-UA"/>
              </w:rPr>
              <w:instrText xml:space="preserve"> PAGEREF _Toc93241947 \h </w:instrText>
            </w:r>
            <w:r w:rsidR="006D4291" w:rsidRPr="00A903FA">
              <w:rPr>
                <w:noProof w:val="0"/>
                <w:webHidden/>
                <w:lang w:val="uk-UA"/>
              </w:rPr>
            </w:r>
            <w:r w:rsidR="006D4291" w:rsidRPr="00A903FA">
              <w:rPr>
                <w:noProof w:val="0"/>
                <w:webHidden/>
                <w:lang w:val="uk-UA"/>
              </w:rPr>
              <w:fldChar w:fldCharType="separate"/>
            </w:r>
            <w:r w:rsidR="002B2ECE" w:rsidRPr="00A903FA">
              <w:rPr>
                <w:noProof w:val="0"/>
                <w:webHidden/>
                <w:lang w:val="uk-UA"/>
              </w:rPr>
              <w:t>13</w:t>
            </w:r>
            <w:r w:rsidR="006D4291" w:rsidRPr="00A903FA">
              <w:rPr>
                <w:noProof w:val="0"/>
                <w:webHidden/>
                <w:lang w:val="uk-UA"/>
              </w:rPr>
              <w:fldChar w:fldCharType="end"/>
            </w:r>
          </w:hyperlink>
        </w:p>
        <w:p w14:paraId="67A083A1" w14:textId="77777777" w:rsidR="00CE1483" w:rsidRPr="00A903FA" w:rsidRDefault="00F5422D" w:rsidP="00A903FA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A903FA"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  <w:fldChar w:fldCharType="end"/>
          </w:r>
        </w:p>
      </w:sdtContent>
    </w:sdt>
    <w:p w14:paraId="13E6990C" w14:textId="77777777" w:rsidR="00CE1483" w:rsidRPr="00A903FA" w:rsidRDefault="00CE1483" w:rsidP="00A903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A857D3D" w14:textId="5605F815" w:rsidR="007D2156" w:rsidRPr="00A903FA" w:rsidRDefault="00A903FA" w:rsidP="00A903FA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1" w:name="_Toc93241939"/>
      <w:r w:rsidRPr="00A903FA">
        <w:rPr>
          <w:rFonts w:eastAsiaTheme="minorHAnsi"/>
          <w:sz w:val="28"/>
          <w:szCs w:val="28"/>
        </w:rPr>
        <w:br w:type="column"/>
      </w:r>
      <w:r w:rsidR="007D2156" w:rsidRPr="00A903FA">
        <w:rPr>
          <w:b/>
          <w:sz w:val="28"/>
          <w:szCs w:val="28"/>
        </w:rPr>
        <w:lastRenderedPageBreak/>
        <w:t>ВСТУП</w:t>
      </w:r>
      <w:bookmarkEnd w:id="1"/>
    </w:p>
    <w:p w14:paraId="3E0B17C5" w14:textId="77777777" w:rsidR="00A903FA" w:rsidRPr="00A903FA" w:rsidRDefault="00A903FA" w:rsidP="00A903FA">
      <w:pPr>
        <w:rPr>
          <w:lang w:val="uk-UA" w:eastAsia="ru-RU"/>
        </w:rPr>
      </w:pPr>
    </w:p>
    <w:p w14:paraId="5E225D08" w14:textId="77777777" w:rsidR="007D2156" w:rsidRPr="00A903FA" w:rsidRDefault="007D2156" w:rsidP="00A9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Наразі </w:t>
      </w:r>
      <w:r w:rsidR="00623C0E" w:rsidRPr="00A903FA">
        <w:rPr>
          <w:rFonts w:ascii="Times New Roman" w:hAnsi="Times New Roman" w:cs="Times New Roman"/>
          <w:sz w:val="28"/>
          <w:szCs w:val="28"/>
          <w:lang w:val="uk-UA"/>
        </w:rPr>
        <w:t>проблема раннього навчання іноземних мов стає дедалі актуальною. Багато в чому це пов'язано не стільки з розвитком педагогіки та методики викладання різних дисциплін та предметів, скільки з модними тенденціями та трендами серед батьків.</w:t>
      </w:r>
    </w:p>
    <w:p w14:paraId="6757EDDF" w14:textId="77777777" w:rsidR="00623C0E" w:rsidRPr="00A903FA" w:rsidRDefault="00FB137F" w:rsidP="00A9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3FA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Актуальність теми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реферату полягає у тому, щоб допомогти дитині якомога раніше подолати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мовний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бар'єр та прищепити їй любов до іноземної мови. Вже давно доведено, що</w:t>
      </w:r>
      <w:r w:rsidR="006E5460"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чим 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пізніше дитина починає вивчати іноземну мову, тим складніше проходить процес навчання, отже, необхідно розглядати цей аргумент у ракурсі індивідуальних здібностей кожної дитини. </w:t>
      </w:r>
    </w:p>
    <w:p w14:paraId="3BAB93A2" w14:textId="77777777" w:rsidR="007D2156" w:rsidRPr="00A903FA" w:rsidRDefault="007D2156" w:rsidP="00A903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03F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даного реферату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розкритті </w:t>
      </w:r>
      <w:r w:rsidR="00623C0E" w:rsidRPr="00A903FA">
        <w:rPr>
          <w:rFonts w:ascii="Times New Roman" w:hAnsi="Times New Roman" w:cs="Times New Roman"/>
          <w:sz w:val="28"/>
          <w:szCs w:val="28"/>
          <w:lang w:val="uk-UA"/>
        </w:rPr>
        <w:t>методи навчання іноземної мови у дітей дошкільного віку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725B"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4B819F" w14:textId="77777777" w:rsidR="007D2156" w:rsidRPr="00A903FA" w:rsidRDefault="007D2156" w:rsidP="00A903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0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Об'єктом роботи</w:t>
      </w:r>
      <w:r w:rsidRPr="00A903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623C0E" w:rsidRPr="00A90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навчання іноземної мови у дітей</w:t>
      </w:r>
      <w:r w:rsidRPr="00A903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BB88D73" w14:textId="77777777" w:rsidR="007D2156" w:rsidRPr="00A903FA" w:rsidRDefault="007D2156" w:rsidP="00A903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3F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Предметом даної роботи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623C0E" w:rsidRPr="00A90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методи та прийоми навчання іноземної мови у дітей дошкільного віку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66C9A2" w14:textId="7525E430" w:rsidR="007D2156" w:rsidRPr="00A903FA" w:rsidRDefault="007D2156" w:rsidP="00A903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903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Реферат складається</w:t>
      </w:r>
      <w:r w:rsidRPr="00A90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вступу, дв</w:t>
      </w:r>
      <w:r w:rsidR="00A90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A90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 розділів та </w:t>
      </w:r>
      <w:r w:rsidR="0030725B" w:rsidRPr="00A90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чотирьох</w:t>
      </w:r>
      <w:r w:rsidRPr="00A90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підрозділів, висновків, списку використаної літератури.</w:t>
      </w:r>
      <w:r w:rsidR="00A903FA" w:rsidRPr="00A90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608C3727" w14:textId="0005DABA" w:rsidR="00310FDD" w:rsidRPr="00A903FA" w:rsidRDefault="00A903FA" w:rsidP="00A903FA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2" w:name="_Toc52220722"/>
      <w:bookmarkStart w:id="3" w:name="_Toc93241940"/>
      <w:bookmarkEnd w:id="0"/>
      <w:r>
        <w:rPr>
          <w:rFonts w:eastAsiaTheme="minorHAnsi"/>
          <w:color w:val="000000" w:themeColor="text1"/>
          <w:sz w:val="28"/>
          <w:szCs w:val="28"/>
          <w:lang w:eastAsia="en-US"/>
        </w:rPr>
        <w:br w:type="column"/>
      </w:r>
      <w:r w:rsidR="00310FDD" w:rsidRPr="00A903FA">
        <w:rPr>
          <w:b/>
          <w:sz w:val="28"/>
          <w:szCs w:val="28"/>
        </w:rPr>
        <w:lastRenderedPageBreak/>
        <w:t xml:space="preserve">РОЗДІЛ 1. </w:t>
      </w:r>
      <w:bookmarkEnd w:id="2"/>
      <w:r w:rsidR="002E49FE" w:rsidRPr="00A903FA">
        <w:rPr>
          <w:b/>
          <w:sz w:val="28"/>
          <w:szCs w:val="28"/>
        </w:rPr>
        <w:t>МОЖЛИВОСТІ ДІТЕЙ ДОШКІЛЬНОГО ВІКУ У ГАЛУЗІ ВИВЧЕННЯ ІНОЗЕМНОЇ МОВИ</w:t>
      </w:r>
      <w:bookmarkEnd w:id="3"/>
    </w:p>
    <w:p w14:paraId="7E2CBD30" w14:textId="77777777" w:rsidR="00EE6CB9" w:rsidRPr="00A903FA" w:rsidRDefault="00EE6CB9" w:rsidP="00A903FA">
      <w:pPr>
        <w:pStyle w:val="rvps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bookmarkStart w:id="4" w:name="n38"/>
      <w:bookmarkStart w:id="5" w:name="n39"/>
      <w:bookmarkEnd w:id="4"/>
      <w:bookmarkEnd w:id="5"/>
    </w:p>
    <w:p w14:paraId="1562DB78" w14:textId="77777777" w:rsidR="002E49FE" w:rsidRPr="00A903FA" w:rsidRDefault="002E49FE" w:rsidP="00A903FA">
      <w:pPr>
        <w:pStyle w:val="1"/>
        <w:spacing w:line="360" w:lineRule="auto"/>
        <w:ind w:firstLine="709"/>
        <w:jc w:val="left"/>
        <w:rPr>
          <w:b/>
          <w:sz w:val="28"/>
          <w:szCs w:val="28"/>
        </w:rPr>
      </w:pPr>
      <w:bookmarkStart w:id="6" w:name="_Toc93241941"/>
      <w:r w:rsidRPr="00A903FA">
        <w:rPr>
          <w:b/>
          <w:color w:val="000000" w:themeColor="text1"/>
          <w:sz w:val="28"/>
          <w:szCs w:val="28"/>
        </w:rPr>
        <w:t xml:space="preserve">1.1. </w:t>
      </w:r>
      <w:r w:rsidRPr="00A903FA">
        <w:rPr>
          <w:b/>
          <w:color w:val="000000" w:themeColor="text1"/>
          <w:sz w:val="28"/>
          <w:szCs w:val="28"/>
          <w:shd w:val="clear" w:color="auto" w:fill="FFFFFF"/>
        </w:rPr>
        <w:t>Готовність дошкільнят до навчання</w:t>
      </w:r>
      <w:r w:rsidR="003630AF" w:rsidRPr="00A903FA">
        <w:rPr>
          <w:b/>
          <w:color w:val="000000" w:themeColor="text1"/>
          <w:sz w:val="28"/>
          <w:szCs w:val="28"/>
          <w:shd w:val="clear" w:color="auto" w:fill="FFFFFF"/>
        </w:rPr>
        <w:t xml:space="preserve"> іноземної мови</w:t>
      </w:r>
      <w:bookmarkEnd w:id="6"/>
    </w:p>
    <w:p w14:paraId="7D55D5F1" w14:textId="77777777" w:rsidR="00A903FA" w:rsidRDefault="00A903FA" w:rsidP="00A903FA">
      <w:pPr>
        <w:pStyle w:val="rvps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0C8A35FB" w14:textId="7BA4D394" w:rsidR="003630AF" w:rsidRPr="00A903FA" w:rsidRDefault="003630AF" w:rsidP="00A903FA">
      <w:pPr>
        <w:pStyle w:val="rvps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>Готовність дітей дошкільного віку до навчання іноземної мови необхідно розглядати в залежності від віку.</w:t>
      </w:r>
    </w:p>
    <w:p w14:paraId="2D45982E" w14:textId="77777777" w:rsidR="003630AF" w:rsidRPr="00A903FA" w:rsidRDefault="003630AF" w:rsidP="00A903FA">
      <w:pPr>
        <w:pStyle w:val="rvps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Так, у трирічному віці дитина ще тільки починає опановувати рідну граматичну мову, а діалогічне мовлення ще тільки зароджується. Словниковий запас малий, увага розсіяна, до навчальної та колективної ігрової діяльності дитина такого віку ще не готова. У цьому віці дитина вчиться будь-чому лише у безпосередньому контакті з батьками. Тому про успіхи в навчанні іноземним мовам у цьому віці дитина говорити не доводиться. </w:t>
      </w:r>
    </w:p>
    <w:p w14:paraId="61EBE6D0" w14:textId="77777777" w:rsidR="003630AF" w:rsidRPr="00A903FA" w:rsidRDefault="003630AF" w:rsidP="00A903FA">
      <w:pPr>
        <w:pStyle w:val="rvps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Що стосується чотири річного віку, то відомо, що ранній початок навчання не сприяє швидкому оволодінню мовою. Експериментальне підтвердження недоцільності початку навчання іноземної мови у чотирирічному віці отримано </w:t>
      </w:r>
      <w:proofErr w:type="spellStart"/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>Футерманом</w:t>
      </w:r>
      <w:proofErr w:type="spellEnd"/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З.Я., який порівнював успіхи у навчанні двох груп дітей, одна з яких почала займатись у чотирирічному, а інша – у п'ятирічному віці</w:t>
      </w:r>
      <w:r w:rsidR="002B2ECE"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[11, c.51]</w:t>
      </w:r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Чотирьохрічні діти не тільки відставали від п'ятирічних у перший рік навчання, а й на другий рік просувалися повільніше, ніж п'ятирічки в перший, що дозволило педагогу зробити висновок про «деякий негативний вплив раннього навчання іноземної мови на подальший хід навчання». Оптимальним віком для початку занять </w:t>
      </w:r>
      <w:proofErr w:type="spellStart"/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>Футерман</w:t>
      </w:r>
      <w:proofErr w:type="spellEnd"/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вважає п'ятирічний; такого ж висновку приходить на основі свого практичного досвіду та Є.І. </w:t>
      </w:r>
      <w:proofErr w:type="spellStart"/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>Негневицька</w:t>
      </w:r>
      <w:proofErr w:type="spellEnd"/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14:paraId="00FA9493" w14:textId="77777777" w:rsidR="00A903FA" w:rsidRPr="00A903FA" w:rsidRDefault="00A903FA" w:rsidP="00A903FA">
      <w:pPr>
        <w:pStyle w:val="rvps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625AA752" w14:textId="28226F38" w:rsidR="002E49FE" w:rsidRDefault="002E49FE" w:rsidP="00A903FA">
      <w:pPr>
        <w:pStyle w:val="1"/>
        <w:spacing w:line="360" w:lineRule="auto"/>
        <w:ind w:firstLine="709"/>
        <w:jc w:val="left"/>
        <w:rPr>
          <w:b/>
          <w:color w:val="000000" w:themeColor="text1"/>
          <w:sz w:val="28"/>
          <w:szCs w:val="28"/>
          <w:shd w:val="clear" w:color="auto" w:fill="FFFFFF"/>
        </w:rPr>
      </w:pPr>
      <w:bookmarkStart w:id="7" w:name="_Toc93241942"/>
      <w:r w:rsidRPr="00A903FA">
        <w:rPr>
          <w:b/>
          <w:color w:val="000000" w:themeColor="text1"/>
          <w:sz w:val="28"/>
          <w:szCs w:val="28"/>
        </w:rPr>
        <w:t xml:space="preserve">1.2. </w:t>
      </w:r>
      <w:r w:rsidRPr="00A903FA">
        <w:rPr>
          <w:b/>
          <w:color w:val="000000" w:themeColor="text1"/>
          <w:sz w:val="28"/>
          <w:szCs w:val="28"/>
          <w:shd w:val="clear" w:color="auto" w:fill="FFFFFF"/>
        </w:rPr>
        <w:t>Проблема лінгвістичних здібностей дитини</w:t>
      </w:r>
      <w:bookmarkEnd w:id="7"/>
    </w:p>
    <w:p w14:paraId="4C118A71" w14:textId="77777777" w:rsidR="00A903FA" w:rsidRPr="00A903FA" w:rsidRDefault="00A903FA" w:rsidP="00A903FA">
      <w:pPr>
        <w:rPr>
          <w:lang w:val="uk-UA" w:eastAsia="ru-RU"/>
        </w:rPr>
      </w:pPr>
    </w:p>
    <w:p w14:paraId="4AD1DF30" w14:textId="77777777" w:rsidR="00052592" w:rsidRPr="00A903FA" w:rsidRDefault="003630AF" w:rsidP="00A903F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Так само не менш важливо враховувати лінгвістичні здібності дитини до мови. </w:t>
      </w:r>
    </w:p>
    <w:p w14:paraId="706C0B94" w14:textId="77777777" w:rsidR="00052592" w:rsidRPr="00A903FA" w:rsidRDefault="003630AF" w:rsidP="00A903F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52592"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Відповідно, </w:t>
      </w:r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виділяють такі компоненти лінгвістичних здібностей: яскраво виражена вербальна пам'ять; швидкість та легкість утворення функціонально-лінгвістичних узагальнень; імітаційні </w:t>
      </w:r>
      <w:proofErr w:type="spellStart"/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>мовні</w:t>
      </w:r>
      <w:proofErr w:type="spellEnd"/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здібності на фонетичному, лексичному, граматичному та стилістичному рівнях; здатність до швидкого оволодіння новим психолінгвістичним кутом зору на предмети об'єктивного світу під час переходу від однієї мови до іншої; здатність до формалізації вербального матеріалу</w:t>
      </w:r>
      <w:r w:rsidR="00052592"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76EE4E2D" w14:textId="133F71F8" w:rsidR="00310FDD" w:rsidRDefault="00032F08" w:rsidP="00A903FA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8" w:name="_Toc52220725"/>
      <w:bookmarkStart w:id="9" w:name="_Toc93241943"/>
      <w:r w:rsidRPr="00A903FA">
        <w:rPr>
          <w:b/>
          <w:sz w:val="28"/>
          <w:szCs w:val="28"/>
        </w:rPr>
        <w:t>РОЗДІЛ 2</w:t>
      </w:r>
      <w:r w:rsidR="00947E4F" w:rsidRPr="00A903FA">
        <w:rPr>
          <w:b/>
          <w:sz w:val="28"/>
          <w:szCs w:val="28"/>
        </w:rPr>
        <w:t xml:space="preserve">. </w:t>
      </w:r>
      <w:bookmarkEnd w:id="8"/>
      <w:r w:rsidR="002E49FE" w:rsidRPr="00A903FA">
        <w:rPr>
          <w:b/>
          <w:sz w:val="28"/>
          <w:szCs w:val="28"/>
        </w:rPr>
        <w:t>ВИВЧЕННЯ</w:t>
      </w:r>
      <w:r w:rsidR="00CB1D79" w:rsidRPr="00A903FA">
        <w:rPr>
          <w:b/>
          <w:sz w:val="28"/>
          <w:szCs w:val="28"/>
        </w:rPr>
        <w:t xml:space="preserve"> ІНОЗЕМНОЇ МОВИ </w:t>
      </w:r>
      <w:r w:rsidR="002E49FE" w:rsidRPr="00A903FA">
        <w:rPr>
          <w:b/>
          <w:sz w:val="28"/>
          <w:szCs w:val="28"/>
        </w:rPr>
        <w:t>ДІТЬМИ</w:t>
      </w:r>
      <w:r w:rsidR="00CB1D79" w:rsidRPr="00A903FA">
        <w:rPr>
          <w:b/>
          <w:sz w:val="28"/>
          <w:szCs w:val="28"/>
        </w:rPr>
        <w:t xml:space="preserve"> ДОШКІЛЬНОГО ВІКУ</w:t>
      </w:r>
      <w:bookmarkEnd w:id="9"/>
    </w:p>
    <w:p w14:paraId="0E64DD57" w14:textId="77777777" w:rsidR="00A903FA" w:rsidRPr="00A903FA" w:rsidRDefault="00A903FA" w:rsidP="00A903FA">
      <w:pPr>
        <w:rPr>
          <w:lang w:val="uk-UA" w:eastAsia="ru-RU"/>
        </w:rPr>
      </w:pPr>
    </w:p>
    <w:p w14:paraId="2F3A1992" w14:textId="77777777" w:rsidR="003107B8" w:rsidRPr="00A903FA" w:rsidRDefault="003107B8" w:rsidP="00A903FA">
      <w:pPr>
        <w:pStyle w:val="1"/>
        <w:spacing w:line="360" w:lineRule="auto"/>
        <w:ind w:firstLine="709"/>
        <w:jc w:val="left"/>
        <w:rPr>
          <w:b/>
          <w:sz w:val="28"/>
          <w:szCs w:val="28"/>
        </w:rPr>
      </w:pPr>
      <w:bookmarkStart w:id="10" w:name="_Toc52220727"/>
      <w:bookmarkStart w:id="11" w:name="_Toc93241944"/>
      <w:bookmarkStart w:id="12" w:name="_Toc52220726"/>
      <w:r w:rsidRPr="00A903FA">
        <w:rPr>
          <w:b/>
          <w:color w:val="000000" w:themeColor="text1"/>
          <w:sz w:val="28"/>
          <w:szCs w:val="28"/>
        </w:rPr>
        <w:t xml:space="preserve">2.1. </w:t>
      </w:r>
      <w:bookmarkEnd w:id="10"/>
      <w:r w:rsidR="002E49FE" w:rsidRPr="00A903FA">
        <w:rPr>
          <w:b/>
          <w:color w:val="000000" w:themeColor="text1"/>
          <w:sz w:val="28"/>
          <w:szCs w:val="28"/>
        </w:rPr>
        <w:t>Методи навчання іноземної мови у дітей дошкільного віку</w:t>
      </w:r>
      <w:bookmarkEnd w:id="11"/>
      <w:r w:rsidRPr="00A903FA">
        <w:rPr>
          <w:b/>
          <w:sz w:val="28"/>
          <w:szCs w:val="28"/>
        </w:rPr>
        <w:t xml:space="preserve"> </w:t>
      </w:r>
    </w:p>
    <w:p w14:paraId="6011A58D" w14:textId="77777777" w:rsidR="00A903FA" w:rsidRDefault="00A903FA" w:rsidP="00A9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F3CE61" w14:textId="700B372F" w:rsidR="0029082E" w:rsidRPr="00A903FA" w:rsidRDefault="00A903FA" w:rsidP="00A9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F3648"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першу чергу слід надати визначення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82E" w:rsidRPr="00A903FA">
        <w:rPr>
          <w:rFonts w:ascii="Times New Roman" w:hAnsi="Times New Roman" w:cs="Times New Roman"/>
          <w:sz w:val="28"/>
          <w:szCs w:val="28"/>
          <w:lang w:val="uk-UA"/>
        </w:rPr>
        <w:t>поняття «методи навчання». Відповідно, м</w:t>
      </w:r>
      <w:r w:rsidR="00CF3648"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етоди навчання – це сукупність прийомів і підходів, що відображають форму взаємодії учнів та вчителя у процесі навчання. </w:t>
      </w:r>
    </w:p>
    <w:p w14:paraId="3E413EFF" w14:textId="77777777" w:rsidR="00CF3648" w:rsidRPr="00A903FA" w:rsidRDefault="00CF3648" w:rsidP="00A9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Виділяють такі методи навчання: </w:t>
      </w:r>
      <w:r w:rsidR="0029082E"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>Пасивний метод – форма взаємодії вчителя та учнів, в якій вчитель є основною дійовою особою та самостійно керує веденням уроку, тоді як учні є пасивними слухачами.</w:t>
      </w:r>
      <w:r w:rsidR="0029082E"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Активний метод </w:t>
      </w:r>
      <w:r w:rsidR="0029082E" w:rsidRPr="00A903F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форма взаємодії вчителя та учнів, в якій вчитель та учень взаємодіють один з одним, і тоді учень вже не просто слухач, а активний учасник уроку. </w:t>
      </w:r>
      <w:r w:rsidR="0029082E"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Інтерактивний метод – орієнтований </w:t>
      </w:r>
      <w:r w:rsidR="0029082E"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>ширшу взаємодію як вчителя і учнів, а й учнів друг з одним і домінування активності учнів у процесі навчання.</w:t>
      </w:r>
      <w:r w:rsidR="0029082E"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>айголовніший вид занять в інтерактивному методі – це гра.</w:t>
      </w:r>
    </w:p>
    <w:p w14:paraId="33F7A8B7" w14:textId="77777777" w:rsidR="00A903FA" w:rsidRPr="00A903FA" w:rsidRDefault="00A903FA" w:rsidP="00A9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3DFC35" w14:textId="77777777" w:rsidR="003107B8" w:rsidRPr="00A903FA" w:rsidRDefault="003107B8" w:rsidP="00A903FA">
      <w:pPr>
        <w:pStyle w:val="1"/>
        <w:spacing w:line="360" w:lineRule="auto"/>
        <w:ind w:firstLine="709"/>
        <w:jc w:val="both"/>
        <w:rPr>
          <w:b/>
          <w:sz w:val="28"/>
          <w:szCs w:val="28"/>
        </w:rPr>
      </w:pPr>
      <w:bookmarkStart w:id="13" w:name="_Toc93241945"/>
      <w:r w:rsidRPr="00A903FA">
        <w:rPr>
          <w:b/>
          <w:sz w:val="28"/>
          <w:szCs w:val="28"/>
        </w:rPr>
        <w:t xml:space="preserve">2.2. </w:t>
      </w:r>
      <w:r w:rsidR="0030725B" w:rsidRPr="00A903FA">
        <w:rPr>
          <w:b/>
          <w:sz w:val="28"/>
          <w:szCs w:val="28"/>
        </w:rPr>
        <w:t xml:space="preserve">Методологічні джерела для </w:t>
      </w:r>
      <w:r w:rsidR="002E49FE" w:rsidRPr="00A903FA">
        <w:rPr>
          <w:b/>
          <w:sz w:val="28"/>
          <w:szCs w:val="28"/>
        </w:rPr>
        <w:t>навчання дітей іноземної мови</w:t>
      </w:r>
      <w:bookmarkEnd w:id="13"/>
    </w:p>
    <w:p w14:paraId="6C8B94A3" w14:textId="77777777" w:rsidR="00A903FA" w:rsidRDefault="00A903FA" w:rsidP="00A9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01749D" w14:textId="3F1039F0" w:rsidR="00E90DA9" w:rsidRPr="00A903FA" w:rsidRDefault="00A01F01" w:rsidP="00A9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3FA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Варто наголосити на тому, що</w:t>
      </w:r>
      <w:r w:rsidR="00DC003D"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окрім зазначених вище методів, 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>на разі існує велика кількість допоміжної літератури для педагогів та вихователів, які надають методичні рекомендації стосовно певних тем. Навчання іноземної мови не є виключенням. Так можна виділити наступні журнали, які містять статті стосовно вивчення іноземної мови:</w:t>
      </w:r>
    </w:p>
    <w:p w14:paraId="5FE39282" w14:textId="1F27CF15" w:rsidR="007D3AED" w:rsidRPr="00A903FA" w:rsidRDefault="003B34D1" w:rsidP="00A903F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903F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3AED" w:rsidRPr="00A903FA">
        <w:rPr>
          <w:rFonts w:ascii="Times New Roman" w:hAnsi="Times New Roman" w:cs="Times New Roman"/>
          <w:sz w:val="28"/>
          <w:szCs w:val="28"/>
          <w:lang w:val="uk-UA"/>
        </w:rPr>
        <w:t>Дошкільне виховання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24886"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886" w:rsidRPr="00A903FA">
        <w:rPr>
          <w:rFonts w:ascii="Times New Roman" w:hAnsi="Times New Roman" w:cs="Times New Roman"/>
          <w:iCs/>
          <w:sz w:val="28"/>
          <w:szCs w:val="28"/>
          <w:lang w:val="uk-UA"/>
        </w:rPr>
        <w:t>[</w:t>
      </w:r>
      <w:r w:rsidR="002B2ECE" w:rsidRPr="00A903FA">
        <w:rPr>
          <w:rFonts w:ascii="Times New Roman" w:hAnsi="Times New Roman" w:cs="Times New Roman"/>
          <w:iCs/>
          <w:sz w:val="28"/>
          <w:szCs w:val="28"/>
          <w:lang w:val="uk-UA"/>
        </w:rPr>
        <w:t>3</w:t>
      </w:r>
      <w:r w:rsidR="00124886" w:rsidRPr="00A903FA">
        <w:rPr>
          <w:rFonts w:ascii="Times New Roman" w:hAnsi="Times New Roman" w:cs="Times New Roman"/>
          <w:iCs/>
          <w:sz w:val="28"/>
          <w:szCs w:val="28"/>
          <w:lang w:val="uk-UA"/>
        </w:rPr>
        <w:t>]</w:t>
      </w:r>
      <w:r w:rsidR="00124886"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3AED" w:rsidRPr="00A903FA">
        <w:rPr>
          <w:rFonts w:ascii="Times New Roman" w:hAnsi="Times New Roman" w:cs="Times New Roman"/>
          <w:sz w:val="28"/>
          <w:szCs w:val="28"/>
          <w:lang w:val="uk-UA"/>
        </w:rPr>
        <w:t>Публікації</w:t>
      </w:r>
      <w:r w:rsid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AED" w:rsidRPr="00A903F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лютневого випуску журналу</w:t>
      </w:r>
      <w:r w:rsidR="00A903FA" w:rsidRPr="00A903F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A903F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</w:t>
      </w:r>
      <w:r w:rsidR="007D3AED" w:rsidRPr="00A903FA">
        <w:rPr>
          <w:rFonts w:ascii="Times New Roman" w:hAnsi="Times New Roman" w:cs="Times New Roman"/>
          <w:bCs/>
          <w:iCs/>
          <w:sz w:val="28"/>
          <w:szCs w:val="28"/>
          <w:lang w:val="uk-UA"/>
        </w:rPr>
        <w:t>2020,</w:t>
      </w:r>
      <w:r w:rsidR="00A903F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7D3AED" w:rsidRPr="00A903FA">
        <w:rPr>
          <w:rFonts w:ascii="Times New Roman" w:hAnsi="Times New Roman" w:cs="Times New Roman"/>
          <w:bCs/>
          <w:iCs/>
          <w:sz w:val="28"/>
          <w:szCs w:val="28"/>
          <w:lang w:val="uk-UA"/>
        </w:rPr>
        <w:t>№</w:t>
      </w:r>
      <w:r w:rsidR="00A903F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A903FA">
        <w:rPr>
          <w:rFonts w:ascii="Times New Roman" w:hAnsi="Times New Roman" w:cs="Times New Roman"/>
          <w:bCs/>
          <w:iCs/>
          <w:sz w:val="28"/>
          <w:szCs w:val="28"/>
          <w:lang w:val="uk-UA"/>
        </w:rPr>
        <w:t>2 містять статтю щодо д</w:t>
      </w:r>
      <w:r w:rsidRPr="00A903FA">
        <w:rPr>
          <w:rFonts w:ascii="Times New Roman" w:hAnsi="Times New Roman" w:cs="Times New Roman"/>
          <w:bCs/>
          <w:sz w:val="28"/>
          <w:szCs w:val="28"/>
          <w:lang w:val="uk-UA"/>
        </w:rPr>
        <w:t>етальної</w:t>
      </w:r>
      <w:r w:rsidR="007D3AED" w:rsidRPr="00A903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розробки занять</w:t>
      </w:r>
      <w:r w:rsidRPr="00A903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освоєння англійської мови на тему</w:t>
      </w:r>
      <w:r w:rsidR="007D3AED" w:rsidRPr="00A903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903FA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7D3AED" w:rsidRPr="00A903FA">
        <w:rPr>
          <w:rFonts w:ascii="Times New Roman" w:hAnsi="Times New Roman" w:cs="Times New Roman"/>
          <w:bCs/>
          <w:sz w:val="28"/>
          <w:szCs w:val="28"/>
          <w:lang w:val="uk-UA"/>
        </w:rPr>
        <w:t>Where</w:t>
      </w:r>
      <w:proofErr w:type="spellEnd"/>
      <w:r w:rsidR="007D3AED" w:rsidRPr="00A903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7D3AED" w:rsidRPr="00A903FA">
        <w:rPr>
          <w:rFonts w:ascii="Times New Roman" w:hAnsi="Times New Roman" w:cs="Times New Roman"/>
          <w:bCs/>
          <w:sz w:val="28"/>
          <w:szCs w:val="28"/>
          <w:lang w:val="uk-UA"/>
        </w:rPr>
        <w:t>do</w:t>
      </w:r>
      <w:proofErr w:type="spellEnd"/>
      <w:r w:rsidR="00A903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7D3AED" w:rsidRPr="00A903FA">
        <w:rPr>
          <w:rFonts w:ascii="Times New Roman" w:hAnsi="Times New Roman" w:cs="Times New Roman"/>
          <w:bCs/>
          <w:sz w:val="28"/>
          <w:szCs w:val="28"/>
          <w:lang w:val="uk-UA"/>
        </w:rPr>
        <w:t>the</w:t>
      </w:r>
      <w:proofErr w:type="spellEnd"/>
      <w:r w:rsidR="00A903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7D3AED" w:rsidRPr="00A903FA">
        <w:rPr>
          <w:rFonts w:ascii="Times New Roman" w:hAnsi="Times New Roman" w:cs="Times New Roman"/>
          <w:bCs/>
          <w:sz w:val="28"/>
          <w:szCs w:val="28"/>
          <w:lang w:val="uk-UA"/>
        </w:rPr>
        <w:t>animals</w:t>
      </w:r>
      <w:proofErr w:type="spellEnd"/>
      <w:r w:rsidR="007D3AED" w:rsidRPr="00A903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7D3AED" w:rsidRPr="00A903FA">
        <w:rPr>
          <w:rFonts w:ascii="Times New Roman" w:hAnsi="Times New Roman" w:cs="Times New Roman"/>
          <w:bCs/>
          <w:sz w:val="28"/>
          <w:szCs w:val="28"/>
          <w:lang w:val="uk-UA"/>
        </w:rPr>
        <w:t>live</w:t>
      </w:r>
      <w:proofErr w:type="spellEnd"/>
      <w:r w:rsidR="007D3AED" w:rsidRPr="00A903FA">
        <w:rPr>
          <w:rFonts w:ascii="Times New Roman" w:hAnsi="Times New Roman" w:cs="Times New Roman"/>
          <w:bCs/>
          <w:sz w:val="28"/>
          <w:szCs w:val="28"/>
          <w:lang w:val="uk-UA"/>
        </w:rPr>
        <w:t>? /</w:t>
      </w:r>
      <w:r w:rsidR="00A903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D3AED" w:rsidRPr="00A903FA">
        <w:rPr>
          <w:rFonts w:ascii="Times New Roman" w:hAnsi="Times New Roman" w:cs="Times New Roman"/>
          <w:bCs/>
          <w:sz w:val="28"/>
          <w:szCs w:val="28"/>
          <w:lang w:val="uk-UA"/>
        </w:rPr>
        <w:t>Де</w:t>
      </w:r>
      <w:r w:rsidR="00A903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D3AED" w:rsidRPr="00A903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живуть </w:t>
      </w:r>
      <w:proofErr w:type="spellStart"/>
      <w:r w:rsidR="007D3AED" w:rsidRPr="00A903FA">
        <w:rPr>
          <w:rFonts w:ascii="Times New Roman" w:hAnsi="Times New Roman" w:cs="Times New Roman"/>
          <w:bCs/>
          <w:sz w:val="28"/>
          <w:szCs w:val="28"/>
          <w:lang w:val="uk-UA"/>
        </w:rPr>
        <w:t>тварини?</w:t>
      </w:r>
      <w:r w:rsidRPr="00A903FA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  <w:r w:rsidR="007D3AE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>Заняття</w:t>
      </w:r>
      <w:proofErr w:type="spellEnd"/>
      <w:r w:rsidR="007D3AE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</w:t>
      </w:r>
      <w:r w:rsidR="00A903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D3AE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>англійської мови для</w:t>
      </w:r>
      <w:r w:rsidR="00A903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D3AE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>дітей</w:t>
      </w:r>
      <w:r w:rsidR="00A903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D3AED" w:rsidRPr="00A903F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старшої групи</w:t>
      </w:r>
      <w:r w:rsidR="00A903F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7D3AE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>із</w:t>
      </w:r>
      <w:r w:rsidR="00A903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D3AE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застосуванням методу асоціативних символів. </w:t>
      </w:r>
      <w:r w:rsidR="00DC003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 даній статті вказують як вчити дітей </w:t>
      </w:r>
      <w:r w:rsidR="007D3AE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>використовувати засвоєні слова в</w:t>
      </w:r>
      <w:r w:rsidR="00A903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D3AE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>мовленнєвих структурах, імітувати рухи та</w:t>
      </w:r>
      <w:r w:rsidR="00A903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D3AE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>розпізнавати звуконаслідування голосів тварин; розрізняти їхні оселі та</w:t>
      </w:r>
      <w:r w:rsidR="00A903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D3AE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зовнішній вигляд. </w:t>
      </w:r>
      <w:r w:rsidR="00DC003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>Вказує на те, як розвивати</w:t>
      </w:r>
      <w:r w:rsidR="007D3AE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зв’язне мовлення, уміння давати відповіді на</w:t>
      </w:r>
      <w:r w:rsidR="00A903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D3AE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>запитання повним реченням</w:t>
      </w:r>
      <w:r w:rsidR="00DC003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="007D3AED" w:rsidRPr="00A903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14:paraId="57BDE585" w14:textId="0404004D" w:rsidR="003D13F1" w:rsidRDefault="003D13F1" w:rsidP="00A903FA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14" w:name="_Toc93241946"/>
      <w:bookmarkEnd w:id="12"/>
      <w:r w:rsidRPr="00A903FA">
        <w:rPr>
          <w:b/>
          <w:sz w:val="28"/>
          <w:szCs w:val="28"/>
        </w:rPr>
        <w:t>ВИСНОВКИ</w:t>
      </w:r>
      <w:bookmarkEnd w:id="14"/>
    </w:p>
    <w:p w14:paraId="637B9AED" w14:textId="77777777" w:rsidR="00A903FA" w:rsidRPr="00A903FA" w:rsidRDefault="00A903FA" w:rsidP="00A903FA">
      <w:pPr>
        <w:rPr>
          <w:lang w:val="uk-UA" w:eastAsia="ru-RU"/>
        </w:rPr>
      </w:pPr>
    </w:p>
    <w:p w14:paraId="2B1AF303" w14:textId="6697B739" w:rsidR="00FB4FFA" w:rsidRPr="00A903FA" w:rsidRDefault="00FB4FFA" w:rsidP="00A903FA">
      <w:pPr>
        <w:pStyle w:val="rvps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>Підсумовуючи слід наголосити, що, оволодіння іноземною мовою у дошкільному віці має відбуватися у процесі навчання, у</w:t>
      </w:r>
      <w:r w:rsidR="00A903FA"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>будь-якому її прояві, включаючи ігрове навчання. І до цього діти мають бути фізично та психологічно готові. А готовність ця зазвичай настає у період п'яти років.</w:t>
      </w:r>
    </w:p>
    <w:p w14:paraId="43E98FCF" w14:textId="77777777" w:rsidR="00FB4FFA" w:rsidRPr="00A903FA" w:rsidRDefault="00D36F4B" w:rsidP="00A903F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>Крім того,</w:t>
      </w:r>
      <w:r w:rsidR="00FB4FFA" w:rsidRPr="00A903F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здібності до мови, як і будь-які інші, розвиваються тільки у відповідній діяльності, але станеться це чи ні – великою мірою залежить від організації діяльності педагогом, та від методичних підходів до навчання.</w:t>
      </w:r>
    </w:p>
    <w:p w14:paraId="723ECA3E" w14:textId="1EEEE5D5" w:rsidR="007056FD" w:rsidRPr="00A903FA" w:rsidRDefault="008E2213" w:rsidP="007056FD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A903FA">
        <w:rPr>
          <w:rFonts w:ascii="Times New Roman" w:hAnsi="Times New Roman" w:cs="Times New Roman"/>
          <w:sz w:val="28"/>
          <w:szCs w:val="28"/>
          <w:lang w:val="uk-UA"/>
        </w:rPr>
        <w:t>Методи навчання – це сукупність прийомів і підходів, що відображають форму взаємодії учнів та вчителя у процесі навчання. Виділяють такі методи навчання: 1. Пасивний метод; 2. Активний метод;</w:t>
      </w:r>
      <w:r w:rsidR="00A903FA"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3. Інтерактивний метод. Найголовніший вид занять в інтерактивному методі – це гра. </w:t>
      </w:r>
      <w:bookmarkStart w:id="15" w:name="_Toc52220729"/>
      <w:bookmarkStart w:id="16" w:name="_Toc93241947"/>
    </w:p>
    <w:p w14:paraId="05EF9A1A" w14:textId="085899BA" w:rsidR="00310FDD" w:rsidRDefault="00310FDD" w:rsidP="00A903FA">
      <w:pPr>
        <w:pStyle w:val="1"/>
        <w:spacing w:line="360" w:lineRule="auto"/>
        <w:ind w:firstLine="709"/>
        <w:rPr>
          <w:b/>
          <w:sz w:val="28"/>
          <w:szCs w:val="28"/>
        </w:rPr>
      </w:pPr>
      <w:r w:rsidRPr="00A903FA">
        <w:rPr>
          <w:b/>
          <w:sz w:val="28"/>
          <w:szCs w:val="28"/>
        </w:rPr>
        <w:t>СПИСОК ВИКОРИСТАНОЇ</w:t>
      </w:r>
      <w:r w:rsidR="00A903FA" w:rsidRPr="00A903FA">
        <w:rPr>
          <w:b/>
          <w:sz w:val="28"/>
          <w:szCs w:val="28"/>
        </w:rPr>
        <w:t xml:space="preserve"> </w:t>
      </w:r>
      <w:r w:rsidRPr="00A903FA">
        <w:rPr>
          <w:b/>
          <w:sz w:val="28"/>
          <w:szCs w:val="28"/>
        </w:rPr>
        <w:t>ЛІТЕРАТУРИ</w:t>
      </w:r>
      <w:bookmarkEnd w:id="15"/>
      <w:bookmarkEnd w:id="16"/>
    </w:p>
    <w:p w14:paraId="60B9BBA4" w14:textId="77777777" w:rsidR="00A903FA" w:rsidRPr="00A903FA" w:rsidRDefault="00A903FA" w:rsidP="00A903FA">
      <w:pPr>
        <w:rPr>
          <w:lang w:val="uk-UA" w:eastAsia="ru-RU"/>
        </w:rPr>
      </w:pPr>
    </w:p>
    <w:p w14:paraId="53F79B68" w14:textId="77777777" w:rsidR="008E2213" w:rsidRPr="00A903FA" w:rsidRDefault="008E2213" w:rsidP="00A903F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lastRenderedPageBreak/>
        <w:t>Аркин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Е. А.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Ребенок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дошкольные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годы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>. М., 1988. 214 с.</w:t>
      </w:r>
    </w:p>
    <w:p w14:paraId="5D11B4F4" w14:textId="1D7B32E3" w:rsidR="008E2213" w:rsidRPr="00A903FA" w:rsidRDefault="008E2213" w:rsidP="00A903F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3FA">
        <w:rPr>
          <w:rFonts w:ascii="Times New Roman" w:hAnsi="Times New Roman" w:cs="Times New Roman"/>
          <w:sz w:val="28"/>
          <w:szCs w:val="28"/>
          <w:lang w:val="uk-UA"/>
        </w:rPr>
        <w:t>Джміль: журнал.</w:t>
      </w:r>
      <w:r w:rsidRPr="00A903FA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 URL: </w:t>
      </w:r>
      <w:hyperlink r:id="rId6" w:history="1">
        <w:r w:rsidRPr="00A903F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https://jmil.com.ua/rubrics/polyglot</w:t>
        </w:r>
      </w:hyperlink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57DC1F" w14:textId="55C34082" w:rsidR="008E2213" w:rsidRPr="00A903FA" w:rsidRDefault="008E2213" w:rsidP="00A903F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3FA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>Дошкільне виховання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: журнал. </w:t>
      </w:r>
      <w:r w:rsidRPr="00A903FA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URL: </w:t>
      </w:r>
      <w:hyperlink r:id="rId7" w:history="1">
        <w:r w:rsidRPr="00A903FA">
          <w:rPr>
            <w:rStyle w:val="a5"/>
            <w:rFonts w:ascii="Times New Roman" w:hAnsi="Times New Roman" w:cs="Times New Roman"/>
            <w:sz w:val="28"/>
            <w:szCs w:val="28"/>
            <w:lang w:val="uk-UA" w:bidi="en-US"/>
          </w:rPr>
          <w:t>https://jmil.com.ua/dv</w:t>
        </w:r>
      </w:hyperlink>
      <w:r w:rsidRPr="00A903FA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 </w:t>
      </w:r>
    </w:p>
    <w:p w14:paraId="44A43ED1" w14:textId="02E1D1D9" w:rsidR="008E2213" w:rsidRPr="00A903FA" w:rsidRDefault="008E2213" w:rsidP="00A903F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3F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Іноземні мови в навчальних закладах: журнал. </w:t>
      </w:r>
      <w:r w:rsidRPr="00A903FA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>URL: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A903F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https://pedpresa.ua/project/inozemni-movi/</w:t>
        </w:r>
      </w:hyperlink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0AC28C" w14:textId="77777777" w:rsidR="008E2213" w:rsidRPr="00A903FA" w:rsidRDefault="008E2213" w:rsidP="00A903F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Леонтьев А.А.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Психологические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предпосылки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раннего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овладения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иностранным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языком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903FA">
        <w:rPr>
          <w:rFonts w:ascii="Times New Roman" w:hAnsi="Times New Roman" w:cs="Times New Roman"/>
          <w:i/>
          <w:sz w:val="28"/>
          <w:szCs w:val="28"/>
          <w:lang w:val="uk-UA"/>
        </w:rPr>
        <w:t>Иностранные</w:t>
      </w:r>
      <w:proofErr w:type="spellEnd"/>
      <w:r w:rsidRPr="00A903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i/>
          <w:sz w:val="28"/>
          <w:szCs w:val="28"/>
          <w:lang w:val="uk-UA"/>
        </w:rPr>
        <w:t>языки</w:t>
      </w:r>
      <w:proofErr w:type="spellEnd"/>
      <w:r w:rsidRPr="00A903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proofErr w:type="spellStart"/>
      <w:r w:rsidRPr="00A903FA">
        <w:rPr>
          <w:rFonts w:ascii="Times New Roman" w:hAnsi="Times New Roman" w:cs="Times New Roman"/>
          <w:i/>
          <w:sz w:val="28"/>
          <w:szCs w:val="28"/>
          <w:lang w:val="uk-UA"/>
        </w:rPr>
        <w:t>школе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>. 1999. №5. С. 24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14:paraId="73D660E7" w14:textId="182B7380" w:rsidR="008E2213" w:rsidRPr="00A903FA" w:rsidRDefault="008E2213" w:rsidP="00A903F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Методична скарбничка вихователя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: журнал. </w:t>
      </w:r>
      <w:r w:rsidRPr="00A903FA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>URL:</w:t>
      </w:r>
      <w:r w:rsidRPr="00A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9" w:history="1">
        <w:r w:rsidRPr="00A903F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https://evykhovatel.mcfr.ua/797645</w:t>
        </w:r>
      </w:hyperlink>
      <w:r w:rsidRPr="00A9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02507B6D" w14:textId="1D191A92" w:rsidR="008E2213" w:rsidRPr="00A903FA" w:rsidRDefault="008E2213" w:rsidP="00A903F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Мусихина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А. С., Волкова С. А.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иностранному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языку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дошкольного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возраста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903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Мир </w:t>
      </w:r>
      <w:proofErr w:type="spellStart"/>
      <w:r w:rsidRPr="00A903FA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педагогики</w:t>
      </w:r>
      <w:proofErr w:type="spellEnd"/>
      <w:r w:rsidRPr="00A903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и </w:t>
      </w:r>
      <w:proofErr w:type="spellStart"/>
      <w:r w:rsidRPr="00A903FA">
        <w:rPr>
          <w:rFonts w:ascii="Times New Roman" w:hAnsi="Times New Roman" w:cs="Times New Roman"/>
          <w:i/>
          <w:iCs/>
          <w:sz w:val="28"/>
          <w:szCs w:val="28"/>
          <w:lang w:val="uk-UA"/>
        </w:rPr>
        <w:t>психологии</w:t>
      </w:r>
      <w:proofErr w:type="spellEnd"/>
      <w:r w:rsidR="00A903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="00A903FA" w:rsidRPr="00A903FA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A903FA" w:rsidRPr="00A903FA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 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№4 (21)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Апрель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903FA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>URL:</w:t>
      </w:r>
      <w:r w:rsidR="00A903FA"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A903F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https://scipress.ru/pedagogy/articles/osobennosti-obucheniya-inostrannomu-yazyku-detej-doshkolnogo-vozrasta.html</w:t>
        </w:r>
      </w:hyperlink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9BC1AA" w14:textId="6261472A" w:rsidR="008E2213" w:rsidRPr="00A903FA" w:rsidRDefault="008E2213" w:rsidP="00A903F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3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Науково-методичний журнал «Іноземні мови». </w:t>
      </w:r>
      <w:r w:rsidRPr="00A903FA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URL: </w:t>
      </w:r>
      <w:hyperlink r:id="rId11" w:history="1">
        <w:r w:rsidR="00B73CFB" w:rsidRPr="00A903FA">
          <w:rPr>
            <w:rStyle w:val="a5"/>
            <w:rFonts w:ascii="Times New Roman" w:hAnsi="Times New Roman" w:cs="Times New Roman"/>
            <w:sz w:val="28"/>
            <w:szCs w:val="28"/>
            <w:lang w:val="uk-UA" w:bidi="en-US"/>
          </w:rPr>
          <w:t>http://fl.knlu.edu.ua</w:t>
        </w:r>
      </w:hyperlink>
      <w:r w:rsidR="00A903FA" w:rsidRPr="00A903FA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 </w:t>
      </w:r>
    </w:p>
    <w:p w14:paraId="46617206" w14:textId="77777777" w:rsidR="008E2213" w:rsidRPr="00A903FA" w:rsidRDefault="008E2213" w:rsidP="00A903F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Негневицкая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Е.И.,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Никитенко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З.Н., Артамонова И.А.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Английский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общеобразовательных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учреждений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. М.: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Просвещение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>, 1994. 143 с.</w:t>
      </w:r>
    </w:p>
    <w:p w14:paraId="236023CD" w14:textId="6ED8E614" w:rsidR="008E2213" w:rsidRPr="00A903FA" w:rsidRDefault="008E2213" w:rsidP="00A903F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Палітра педагога: журнал. </w:t>
      </w:r>
      <w:r w:rsidRPr="00A903FA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>URL: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Pr="00A903F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https://jmil.com.ua/pp/2019-3</w:t>
        </w:r>
      </w:hyperlink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4A3E39" w14:textId="51741F12" w:rsidR="008E2213" w:rsidRPr="00A903FA" w:rsidRDefault="008E2213" w:rsidP="00A903F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Футерман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З.Я.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Иностранный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детском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саду.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>, 1984. 141</w:t>
      </w:r>
      <w:r w:rsidR="00A903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4D41E6E0" w14:textId="77777777" w:rsidR="008E2213" w:rsidRPr="00A903FA" w:rsidRDefault="008E2213" w:rsidP="00A903F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Шолпо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И.Л.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научить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дошкольника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говорить по-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английски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методике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преподавания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английского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педагогических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вузов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колледжей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и училищ по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специальности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Преподаватель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иностранного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детском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саду». СПб., 1999. 57 с.</w:t>
      </w:r>
    </w:p>
    <w:p w14:paraId="7442F4DE" w14:textId="11FF86BA" w:rsidR="008E2213" w:rsidRPr="00A903FA" w:rsidRDefault="008E2213" w:rsidP="00A903F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Шпаковская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В. В.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Методические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рекомендации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обучению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английскому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языку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дошкольного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3FA">
        <w:rPr>
          <w:rFonts w:ascii="Times New Roman" w:hAnsi="Times New Roman" w:cs="Times New Roman"/>
          <w:sz w:val="28"/>
          <w:szCs w:val="28"/>
          <w:lang w:val="uk-UA"/>
        </w:rPr>
        <w:t>возраста</w:t>
      </w:r>
      <w:proofErr w:type="spellEnd"/>
      <w:r w:rsidRPr="00A903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903FA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 URL:</w:t>
      </w:r>
      <w:r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Pr="00A903F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https://elib.bsu.by/bitstream/123456789/148120/1/Шпаковская%20В.В.%20МЕТ</w:t>
        </w:r>
        <w:r w:rsidRPr="00A903F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lastRenderedPageBreak/>
          <w:t>ОДИЧЕСКИЕ%20РЕКОМЕНДАЦИИ%20ПО%20ОБУЧЕНИЮ%20АНГЛИЙСКОМУ%20ЯЗЫКУ%20ДЕТЕЙ%20ДОШКОЛЬНОГО%20ВОЗРАСТА.pdf</w:t>
        </w:r>
      </w:hyperlink>
      <w:r w:rsidR="00A903FA" w:rsidRPr="00A9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8E2213" w:rsidRPr="00A903FA" w:rsidSect="00A903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042"/>
    <w:multiLevelType w:val="hybridMultilevel"/>
    <w:tmpl w:val="2210214A"/>
    <w:lvl w:ilvl="0" w:tplc="71B48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EC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4C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65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61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E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21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B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555875"/>
    <w:multiLevelType w:val="hybridMultilevel"/>
    <w:tmpl w:val="845E75C2"/>
    <w:lvl w:ilvl="0" w:tplc="D474EB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3B73C1"/>
    <w:multiLevelType w:val="hybridMultilevel"/>
    <w:tmpl w:val="1C3438E4"/>
    <w:lvl w:ilvl="0" w:tplc="05F60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E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C0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E8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26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4F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CA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0D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22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BE4FBF"/>
    <w:multiLevelType w:val="multilevel"/>
    <w:tmpl w:val="4A3C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E6852"/>
    <w:multiLevelType w:val="multilevel"/>
    <w:tmpl w:val="DB9ECB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0B210BE"/>
    <w:multiLevelType w:val="multilevel"/>
    <w:tmpl w:val="DEFC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80F6C"/>
    <w:multiLevelType w:val="hybridMultilevel"/>
    <w:tmpl w:val="F39684E6"/>
    <w:lvl w:ilvl="0" w:tplc="F8A6945A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C335B23"/>
    <w:multiLevelType w:val="multilevel"/>
    <w:tmpl w:val="0BBE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3E0E6A"/>
    <w:multiLevelType w:val="multilevel"/>
    <w:tmpl w:val="5896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B3663"/>
    <w:multiLevelType w:val="multilevel"/>
    <w:tmpl w:val="84FE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C0CB5"/>
    <w:multiLevelType w:val="hybridMultilevel"/>
    <w:tmpl w:val="3F900C12"/>
    <w:lvl w:ilvl="0" w:tplc="4FDC2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81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08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C5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0E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8D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0E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ED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A0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A66C78"/>
    <w:multiLevelType w:val="hybridMultilevel"/>
    <w:tmpl w:val="FD4CFB10"/>
    <w:lvl w:ilvl="0" w:tplc="D474EB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9B4439"/>
    <w:multiLevelType w:val="hybridMultilevel"/>
    <w:tmpl w:val="DE4A80EA"/>
    <w:lvl w:ilvl="0" w:tplc="FF0AE4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B6859"/>
    <w:multiLevelType w:val="hybridMultilevel"/>
    <w:tmpl w:val="D8DE48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D251AE"/>
    <w:multiLevelType w:val="hybridMultilevel"/>
    <w:tmpl w:val="5A386D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CD210D"/>
    <w:multiLevelType w:val="hybridMultilevel"/>
    <w:tmpl w:val="4890149A"/>
    <w:lvl w:ilvl="0" w:tplc="D474EBE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3A23F5"/>
    <w:multiLevelType w:val="multilevel"/>
    <w:tmpl w:val="602A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B57FD"/>
    <w:multiLevelType w:val="multilevel"/>
    <w:tmpl w:val="A712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FF4238"/>
    <w:multiLevelType w:val="multilevel"/>
    <w:tmpl w:val="5F7C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652AB5"/>
    <w:multiLevelType w:val="hybridMultilevel"/>
    <w:tmpl w:val="1840A83E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E0B85"/>
    <w:multiLevelType w:val="hybridMultilevel"/>
    <w:tmpl w:val="CE30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C6601"/>
    <w:multiLevelType w:val="hybridMultilevel"/>
    <w:tmpl w:val="5A386D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19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  <w:num w:numId="15">
    <w:abstractNumId w:val="7"/>
  </w:num>
  <w:num w:numId="16">
    <w:abstractNumId w:val="18"/>
  </w:num>
  <w:num w:numId="17">
    <w:abstractNumId w:val="5"/>
  </w:num>
  <w:num w:numId="18">
    <w:abstractNumId w:val="17"/>
  </w:num>
  <w:num w:numId="19">
    <w:abstractNumId w:val="11"/>
  </w:num>
  <w:num w:numId="20">
    <w:abstractNumId w:val="1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9E0"/>
    <w:rsid w:val="00014308"/>
    <w:rsid w:val="00032F08"/>
    <w:rsid w:val="00052592"/>
    <w:rsid w:val="000544C9"/>
    <w:rsid w:val="00057578"/>
    <w:rsid w:val="000A0F0B"/>
    <w:rsid w:val="000D7BE6"/>
    <w:rsid w:val="000E3C13"/>
    <w:rsid w:val="000F4287"/>
    <w:rsid w:val="00105782"/>
    <w:rsid w:val="00121EC6"/>
    <w:rsid w:val="00124886"/>
    <w:rsid w:val="00155519"/>
    <w:rsid w:val="00171B02"/>
    <w:rsid w:val="00180148"/>
    <w:rsid w:val="00183439"/>
    <w:rsid w:val="001C2E78"/>
    <w:rsid w:val="001E08BF"/>
    <w:rsid w:val="00207ED6"/>
    <w:rsid w:val="0025059D"/>
    <w:rsid w:val="002604B5"/>
    <w:rsid w:val="0028067B"/>
    <w:rsid w:val="0028365D"/>
    <w:rsid w:val="0029082E"/>
    <w:rsid w:val="00293067"/>
    <w:rsid w:val="002B2ECE"/>
    <w:rsid w:val="002E49FE"/>
    <w:rsid w:val="0030725B"/>
    <w:rsid w:val="003107B8"/>
    <w:rsid w:val="00310FDD"/>
    <w:rsid w:val="00322FF2"/>
    <w:rsid w:val="003630AF"/>
    <w:rsid w:val="0036575B"/>
    <w:rsid w:val="003905B9"/>
    <w:rsid w:val="003A6203"/>
    <w:rsid w:val="003B34D1"/>
    <w:rsid w:val="003C7762"/>
    <w:rsid w:val="003D13F1"/>
    <w:rsid w:val="00405F5D"/>
    <w:rsid w:val="00443E3F"/>
    <w:rsid w:val="0045274B"/>
    <w:rsid w:val="004A12CA"/>
    <w:rsid w:val="004D18AE"/>
    <w:rsid w:val="004D6D7A"/>
    <w:rsid w:val="0050442B"/>
    <w:rsid w:val="005119E0"/>
    <w:rsid w:val="00534836"/>
    <w:rsid w:val="005F447E"/>
    <w:rsid w:val="00623C0E"/>
    <w:rsid w:val="00645856"/>
    <w:rsid w:val="00650A68"/>
    <w:rsid w:val="00671946"/>
    <w:rsid w:val="006B0CF7"/>
    <w:rsid w:val="006C270A"/>
    <w:rsid w:val="006C6ABD"/>
    <w:rsid w:val="006D2F8E"/>
    <w:rsid w:val="006D4291"/>
    <w:rsid w:val="006E2A49"/>
    <w:rsid w:val="006E5460"/>
    <w:rsid w:val="007056FD"/>
    <w:rsid w:val="00714A98"/>
    <w:rsid w:val="00723E48"/>
    <w:rsid w:val="007551A5"/>
    <w:rsid w:val="007923CC"/>
    <w:rsid w:val="00795F49"/>
    <w:rsid w:val="007A47C8"/>
    <w:rsid w:val="007D2156"/>
    <w:rsid w:val="007D3AED"/>
    <w:rsid w:val="007E6627"/>
    <w:rsid w:val="00817BC8"/>
    <w:rsid w:val="008353C0"/>
    <w:rsid w:val="0087779E"/>
    <w:rsid w:val="0088039B"/>
    <w:rsid w:val="008B6178"/>
    <w:rsid w:val="008D24C1"/>
    <w:rsid w:val="008E2213"/>
    <w:rsid w:val="008F03AD"/>
    <w:rsid w:val="0091453E"/>
    <w:rsid w:val="009420C7"/>
    <w:rsid w:val="00947E4F"/>
    <w:rsid w:val="00961F2C"/>
    <w:rsid w:val="00974EA5"/>
    <w:rsid w:val="009A7369"/>
    <w:rsid w:val="00A01F01"/>
    <w:rsid w:val="00A236CD"/>
    <w:rsid w:val="00A47DA8"/>
    <w:rsid w:val="00A903FA"/>
    <w:rsid w:val="00AA6429"/>
    <w:rsid w:val="00AB6D0E"/>
    <w:rsid w:val="00B334D9"/>
    <w:rsid w:val="00B40AB1"/>
    <w:rsid w:val="00B6170E"/>
    <w:rsid w:val="00B73CFB"/>
    <w:rsid w:val="00B76440"/>
    <w:rsid w:val="00B930C9"/>
    <w:rsid w:val="00B9787D"/>
    <w:rsid w:val="00BE3EE1"/>
    <w:rsid w:val="00C50DA6"/>
    <w:rsid w:val="00C71DAA"/>
    <w:rsid w:val="00C83001"/>
    <w:rsid w:val="00CB1D79"/>
    <w:rsid w:val="00CE1483"/>
    <w:rsid w:val="00CF3648"/>
    <w:rsid w:val="00D24A1D"/>
    <w:rsid w:val="00D264DC"/>
    <w:rsid w:val="00D36F4B"/>
    <w:rsid w:val="00D46726"/>
    <w:rsid w:val="00D856AE"/>
    <w:rsid w:val="00DC003D"/>
    <w:rsid w:val="00DC3AA6"/>
    <w:rsid w:val="00E30588"/>
    <w:rsid w:val="00E90DA9"/>
    <w:rsid w:val="00EE6CB9"/>
    <w:rsid w:val="00EF27EB"/>
    <w:rsid w:val="00F4135D"/>
    <w:rsid w:val="00F4172E"/>
    <w:rsid w:val="00F5422D"/>
    <w:rsid w:val="00F66264"/>
    <w:rsid w:val="00F87A9A"/>
    <w:rsid w:val="00FB137F"/>
    <w:rsid w:val="00FB4FFA"/>
    <w:rsid w:val="00FC5DE5"/>
    <w:rsid w:val="00FD2D4B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D667"/>
  <w15:docId w15:val="{A3656D1C-E156-4A79-802A-D8FF3370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A49"/>
  </w:style>
  <w:style w:type="paragraph" w:styleId="1">
    <w:name w:val="heading 1"/>
    <w:basedOn w:val="a"/>
    <w:next w:val="a"/>
    <w:link w:val="10"/>
    <w:qFormat/>
    <w:rsid w:val="005119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19E0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032F0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6D4291"/>
    <w:pPr>
      <w:tabs>
        <w:tab w:val="left" w:pos="660"/>
        <w:tab w:val="right" w:leader="dot" w:pos="9345"/>
      </w:tabs>
      <w:spacing w:after="10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032F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F08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5F447E"/>
  </w:style>
  <w:style w:type="paragraph" w:customStyle="1" w:styleId="rvps2">
    <w:name w:val="rvps2"/>
    <w:basedOn w:val="a"/>
    <w:rsid w:val="005F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F447E"/>
  </w:style>
  <w:style w:type="character" w:customStyle="1" w:styleId="20">
    <w:name w:val="Заголовок 2 Знак"/>
    <w:basedOn w:val="a0"/>
    <w:link w:val="2"/>
    <w:uiPriority w:val="9"/>
    <w:semiHidden/>
    <w:rsid w:val="00443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7E6627"/>
    <w:rPr>
      <w:b/>
      <w:bCs/>
    </w:rPr>
  </w:style>
  <w:style w:type="character" w:styleId="a9">
    <w:name w:val="Emphasis"/>
    <w:basedOn w:val="a0"/>
    <w:uiPriority w:val="20"/>
    <w:qFormat/>
    <w:rsid w:val="007E6627"/>
    <w:rPr>
      <w:i/>
      <w:iCs/>
    </w:rPr>
  </w:style>
  <w:style w:type="paragraph" w:styleId="aa">
    <w:name w:val="Normal (Web)"/>
    <w:basedOn w:val="a"/>
    <w:uiPriority w:val="99"/>
    <w:semiHidden/>
    <w:unhideWhenUsed/>
    <w:rsid w:val="007E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presa.ua/project/inozemni-movi/" TargetMode="External"/><Relationship Id="rId13" Type="http://schemas.openxmlformats.org/officeDocument/2006/relationships/hyperlink" Target="https://elib.bsu.by/bitstream/123456789/148120/1/&#1064;&#1087;&#1072;&#1082;&#1086;&#1074;&#1089;&#1082;&#1072;&#1103;%20&#1042;.&#1042;.%20&#1052;&#1045;&#1058;&#1054;&#1044;&#1048;&#1063;&#1045;&#1057;&#1050;&#1048;&#1045;%20&#1056;&#1045;&#1050;&#1054;&#1052;&#1045;&#1053;&#1044;&#1040;&#1062;&#1048;&#1048;%20&#1055;&#1054;%20&#1054;&#1041;&#1059;&#1063;&#1045;&#1053;&#1048;&#1070;%20&#1040;&#1053;&#1043;&#1051;&#1048;&#1049;&#1057;&#1050;&#1054;&#1052;&#1059;%20&#1071;&#1047;&#1067;&#1050;&#1059;%20&#1044;&#1045;&#1058;&#1045;&#1049;%20&#1044;&#1054;&#1064;&#1050;&#1054;&#1051;&#1068;&#1053;&#1054;&#1043;&#1054;%20&#1042;&#1054;&#1047;&#1056;&#1040;&#1057;&#1058;&#1040;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jmil.com.ua/dv" TargetMode="External"/><Relationship Id="rId12" Type="http://schemas.openxmlformats.org/officeDocument/2006/relationships/hyperlink" Target="https://jmil.com.ua/pp/2019-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mil.com.ua/rubrics/polyglot" TargetMode="External"/><Relationship Id="rId11" Type="http://schemas.openxmlformats.org/officeDocument/2006/relationships/hyperlink" Target="http://fl.knlu.edu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ipress.ru/pedagogy/articles/osobennosti-obucheniya-inostrannomu-yazyku-detej-doshkolnogo-vozras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ykhovatel.mcfr.ua/7976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62804-A39D-4C59-A23E-82354955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Viktoriia</cp:lastModifiedBy>
  <cp:revision>26</cp:revision>
  <dcterms:created xsi:type="dcterms:W3CDTF">2022-01-13T20:56:00Z</dcterms:created>
  <dcterms:modified xsi:type="dcterms:W3CDTF">2022-01-16T16:43:00Z</dcterms:modified>
</cp:coreProperties>
</file>