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43BC" w14:textId="77777777" w:rsidR="00EB4CC9" w:rsidRPr="00702C02" w:rsidRDefault="00987796" w:rsidP="00702C02">
      <w:pPr>
        <w:spacing w:after="0" w:line="360" w:lineRule="auto"/>
        <w:ind w:firstLine="709"/>
        <w:jc w:val="center"/>
        <w:rPr>
          <w:rFonts w:ascii="Times New Roman" w:hAnsi="Times New Roman" w:cs="Times New Roman"/>
          <w:b/>
          <w:bCs/>
          <w:sz w:val="28"/>
          <w:szCs w:val="28"/>
        </w:rPr>
      </w:pPr>
      <w:r w:rsidRPr="00702C02">
        <w:rPr>
          <w:rFonts w:ascii="Times New Roman" w:hAnsi="Times New Roman" w:cs="Times New Roman"/>
          <w:b/>
          <w:bCs/>
          <w:sz w:val="28"/>
          <w:szCs w:val="28"/>
        </w:rPr>
        <w:t>ЗМІСТ</w:t>
      </w:r>
    </w:p>
    <w:p w14:paraId="2BB571AB" w14:textId="12815BD1" w:rsidR="00EB4CC9" w:rsidRPr="00702C02" w:rsidRDefault="00EB4CC9" w:rsidP="00702C02">
      <w:pPr>
        <w:spacing w:after="0" w:line="360" w:lineRule="auto"/>
        <w:ind w:firstLine="709"/>
        <w:rPr>
          <w:rFonts w:ascii="Times New Roman" w:hAnsi="Times New Roman" w:cs="Times New Roman"/>
          <w:b/>
          <w:bCs/>
          <w:sz w:val="28"/>
          <w:szCs w:val="28"/>
        </w:rPr>
      </w:pPr>
    </w:p>
    <w:p w14:paraId="6AD67606" w14:textId="058D39CE" w:rsidR="00EB4CC9" w:rsidRPr="00702C02" w:rsidRDefault="00987796" w:rsidP="00702C02">
      <w:pPr>
        <w:spacing w:after="0" w:line="360" w:lineRule="auto"/>
        <w:ind w:firstLine="709"/>
        <w:rPr>
          <w:rFonts w:ascii="Times New Roman" w:hAnsi="Times New Roman" w:cs="Times New Roman"/>
          <w:b/>
          <w:bCs/>
          <w:sz w:val="28"/>
          <w:szCs w:val="28"/>
        </w:rPr>
      </w:pPr>
      <w:r w:rsidRPr="00702C02">
        <w:rPr>
          <w:rFonts w:ascii="Times New Roman" w:hAnsi="Times New Roman" w:cs="Times New Roman"/>
          <w:b/>
          <w:bCs/>
          <w:sz w:val="28"/>
          <w:szCs w:val="28"/>
        </w:rPr>
        <w:t>ВСТУП</w:t>
      </w:r>
      <w:r w:rsidR="003B268F" w:rsidRPr="00702C02">
        <w:rPr>
          <w:rFonts w:ascii="Times New Roman" w:hAnsi="Times New Roman" w:cs="Times New Roman"/>
          <w:b/>
          <w:bCs/>
          <w:sz w:val="28"/>
          <w:szCs w:val="28"/>
        </w:rPr>
        <w:t>……………………………………………………………………</w:t>
      </w:r>
      <w:r w:rsidR="003D0892" w:rsidRPr="00702C02">
        <w:rPr>
          <w:rFonts w:ascii="Times New Roman" w:hAnsi="Times New Roman" w:cs="Times New Roman"/>
          <w:b/>
          <w:bCs/>
          <w:sz w:val="28"/>
          <w:szCs w:val="28"/>
          <w:lang w:val="en-US"/>
        </w:rPr>
        <w:t>..</w:t>
      </w:r>
      <w:r w:rsidR="003B268F" w:rsidRPr="00702C02">
        <w:rPr>
          <w:rFonts w:ascii="Times New Roman" w:hAnsi="Times New Roman" w:cs="Times New Roman"/>
          <w:b/>
          <w:bCs/>
          <w:sz w:val="28"/>
          <w:szCs w:val="28"/>
        </w:rPr>
        <w:t>…3</w:t>
      </w:r>
    </w:p>
    <w:p w14:paraId="407ABA44" w14:textId="663884F5" w:rsidR="001F483B" w:rsidRPr="00702C02" w:rsidRDefault="00987796" w:rsidP="00702C02">
      <w:pPr>
        <w:spacing w:after="0" w:line="360" w:lineRule="auto"/>
        <w:ind w:firstLine="709"/>
        <w:jc w:val="both"/>
        <w:rPr>
          <w:rFonts w:ascii="Times New Roman" w:hAnsi="Times New Roman" w:cs="Times New Roman"/>
          <w:b/>
          <w:bCs/>
          <w:sz w:val="28"/>
          <w:szCs w:val="28"/>
          <w:lang w:val="ru-RU"/>
        </w:rPr>
      </w:pPr>
      <w:r w:rsidRPr="00702C02">
        <w:rPr>
          <w:rFonts w:ascii="Times New Roman" w:hAnsi="Times New Roman" w:cs="Times New Roman"/>
          <w:b/>
          <w:bCs/>
          <w:sz w:val="28"/>
          <w:szCs w:val="28"/>
        </w:rPr>
        <w:t>РОЗДІЛ 1. ТЕОРЕТИКО-МЕТОДОЛОГІЧНІ АСПЕКТИ ДЖЕРЕЛ ФІНАНСУВАННЯ ПІДПРИЄМСТВА</w:t>
      </w:r>
      <w:r w:rsidR="003B268F" w:rsidRPr="00702C02">
        <w:rPr>
          <w:rFonts w:ascii="Times New Roman" w:hAnsi="Times New Roman" w:cs="Times New Roman"/>
          <w:b/>
          <w:bCs/>
          <w:sz w:val="28"/>
          <w:szCs w:val="28"/>
        </w:rPr>
        <w:t>………………………………………….</w:t>
      </w:r>
      <w:r w:rsidR="003D0892" w:rsidRPr="00702C02">
        <w:rPr>
          <w:rFonts w:ascii="Times New Roman" w:hAnsi="Times New Roman" w:cs="Times New Roman"/>
          <w:b/>
          <w:bCs/>
          <w:sz w:val="28"/>
          <w:szCs w:val="28"/>
          <w:lang w:val="ru-RU"/>
        </w:rPr>
        <w:t>5</w:t>
      </w:r>
    </w:p>
    <w:p w14:paraId="3F48A6BC" w14:textId="2CF02E7B" w:rsidR="00AA5955" w:rsidRPr="00702C02" w:rsidRDefault="00EB4CC9"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1.1. Поняття та економічна сутність джерел фінансування підприємства</w:t>
      </w:r>
      <w:r w:rsidR="00AA5955" w:rsidRPr="00702C02">
        <w:rPr>
          <w:rFonts w:ascii="Times New Roman" w:hAnsi="Times New Roman" w:cs="Times New Roman"/>
          <w:sz w:val="28"/>
          <w:szCs w:val="28"/>
        </w:rPr>
        <w:t xml:space="preserve"> та їх механізм формування</w:t>
      </w:r>
      <w:r w:rsidR="003B268F" w:rsidRPr="00702C02">
        <w:rPr>
          <w:rFonts w:ascii="Times New Roman" w:hAnsi="Times New Roman" w:cs="Times New Roman"/>
          <w:sz w:val="28"/>
          <w:szCs w:val="28"/>
        </w:rPr>
        <w:t>……………………</w:t>
      </w:r>
      <w:r w:rsidR="00702C02">
        <w:rPr>
          <w:rFonts w:ascii="Times New Roman" w:hAnsi="Times New Roman" w:cs="Times New Roman"/>
          <w:sz w:val="28"/>
          <w:szCs w:val="28"/>
        </w:rPr>
        <w:t>..</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rPr>
        <w:t>…</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rPr>
        <w:t>..</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rPr>
        <w:t>5</w:t>
      </w:r>
    </w:p>
    <w:p w14:paraId="61314094" w14:textId="5F419629" w:rsidR="00EB4CC9" w:rsidRPr="00702C02" w:rsidRDefault="00EB4CC9"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1.2. Класифікація джерел фінансування підприємства</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rPr>
        <w:t>……8</w:t>
      </w:r>
    </w:p>
    <w:p w14:paraId="39875624" w14:textId="4CBC64CA" w:rsidR="00757062" w:rsidRPr="00702C02" w:rsidRDefault="00757062" w:rsidP="00702C02">
      <w:pPr>
        <w:spacing w:after="0" w:line="360" w:lineRule="auto"/>
        <w:ind w:firstLine="709"/>
        <w:jc w:val="both"/>
        <w:rPr>
          <w:rFonts w:ascii="Times New Roman" w:hAnsi="Times New Roman" w:cs="Times New Roman"/>
          <w:sz w:val="28"/>
          <w:szCs w:val="28"/>
          <w:lang w:val="ru-RU"/>
        </w:rPr>
      </w:pPr>
      <w:r w:rsidRPr="00702C02">
        <w:rPr>
          <w:rFonts w:ascii="Times New Roman" w:hAnsi="Times New Roman" w:cs="Times New Roman"/>
          <w:sz w:val="28"/>
          <w:szCs w:val="28"/>
        </w:rPr>
        <w:t>1.3. Особливості вибору джерел фінансування підприємства</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lang w:val="ru-RU"/>
        </w:rPr>
        <w:t>.</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rPr>
        <w:t>1</w:t>
      </w:r>
      <w:r w:rsidR="003D0892" w:rsidRPr="00702C02">
        <w:rPr>
          <w:rFonts w:ascii="Times New Roman" w:hAnsi="Times New Roman" w:cs="Times New Roman"/>
          <w:sz w:val="28"/>
          <w:szCs w:val="28"/>
          <w:lang w:val="ru-RU"/>
        </w:rPr>
        <w:t>3</w:t>
      </w:r>
    </w:p>
    <w:p w14:paraId="18007DE5" w14:textId="247C2FEC" w:rsidR="00EB4CC9" w:rsidRPr="00702C02" w:rsidRDefault="003B467A" w:rsidP="00702C02">
      <w:pPr>
        <w:spacing w:after="0" w:line="360" w:lineRule="auto"/>
        <w:ind w:firstLine="709"/>
        <w:jc w:val="both"/>
        <w:rPr>
          <w:rFonts w:ascii="Times New Roman" w:hAnsi="Times New Roman" w:cs="Times New Roman"/>
          <w:b/>
          <w:bCs/>
          <w:sz w:val="28"/>
          <w:szCs w:val="28"/>
          <w:lang w:val="ru-RU"/>
        </w:rPr>
      </w:pPr>
      <w:r w:rsidRPr="00702C02">
        <w:rPr>
          <w:rFonts w:ascii="Times New Roman" w:hAnsi="Times New Roman" w:cs="Times New Roman"/>
          <w:b/>
          <w:bCs/>
          <w:sz w:val="28"/>
          <w:szCs w:val="28"/>
        </w:rPr>
        <w:t>РОЗДІЛ 2. АНАЛІЗ ДЖЕРЕЛ ФІНАНСУВАННЯ ПІДПРИЄМСТВА</w:t>
      </w:r>
      <w:r w:rsidR="003D0892" w:rsidRPr="00702C02">
        <w:rPr>
          <w:rFonts w:ascii="Times New Roman" w:hAnsi="Times New Roman" w:cs="Times New Roman"/>
          <w:b/>
          <w:bCs/>
          <w:sz w:val="28"/>
          <w:szCs w:val="28"/>
          <w:lang w:val="ru-RU"/>
        </w:rPr>
        <w:t>17</w:t>
      </w:r>
    </w:p>
    <w:p w14:paraId="65EA735C" w14:textId="1F5DA2AD" w:rsidR="00987796" w:rsidRPr="00702C02" w:rsidRDefault="00987796" w:rsidP="00702C02">
      <w:pPr>
        <w:spacing w:after="0" w:line="360" w:lineRule="auto"/>
        <w:ind w:firstLine="709"/>
        <w:jc w:val="both"/>
        <w:rPr>
          <w:rFonts w:ascii="Times New Roman" w:hAnsi="Times New Roman" w:cs="Times New Roman"/>
          <w:sz w:val="28"/>
          <w:szCs w:val="28"/>
          <w:lang w:val="ru-RU"/>
        </w:rPr>
      </w:pPr>
      <w:r w:rsidRPr="00702C02">
        <w:rPr>
          <w:rFonts w:ascii="Times New Roman" w:hAnsi="Times New Roman" w:cs="Times New Roman"/>
          <w:sz w:val="28"/>
          <w:szCs w:val="28"/>
        </w:rPr>
        <w:t xml:space="preserve">2.1. </w:t>
      </w:r>
      <w:r w:rsidR="00C441A9" w:rsidRPr="00702C02">
        <w:rPr>
          <w:rFonts w:ascii="Times New Roman" w:hAnsi="Times New Roman" w:cs="Times New Roman"/>
          <w:sz w:val="28"/>
          <w:szCs w:val="28"/>
        </w:rPr>
        <w:t>Загальна</w:t>
      </w:r>
      <w:r w:rsidRPr="00702C02">
        <w:rPr>
          <w:rFonts w:ascii="Times New Roman" w:hAnsi="Times New Roman" w:cs="Times New Roman"/>
          <w:sz w:val="28"/>
          <w:szCs w:val="28"/>
        </w:rPr>
        <w:t xml:space="preserve"> характеристика </w:t>
      </w:r>
      <w:r w:rsidR="00C441A9" w:rsidRPr="00702C02">
        <w:rPr>
          <w:rFonts w:ascii="Times New Roman" w:hAnsi="Times New Roman" w:cs="Times New Roman"/>
          <w:sz w:val="28"/>
          <w:szCs w:val="28"/>
        </w:rPr>
        <w:t>ПРАТ «КОНЦЕРН ХЛІБПРОМ»</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lang w:val="ru-RU"/>
        </w:rPr>
        <w:t>17</w:t>
      </w:r>
    </w:p>
    <w:p w14:paraId="6E5880F6" w14:textId="47ADC553" w:rsidR="00C441A9" w:rsidRPr="00702C02" w:rsidRDefault="00987796" w:rsidP="00702C02">
      <w:pPr>
        <w:spacing w:after="0" w:line="360" w:lineRule="auto"/>
        <w:ind w:firstLine="709"/>
        <w:jc w:val="both"/>
        <w:rPr>
          <w:rFonts w:ascii="Times New Roman" w:hAnsi="Times New Roman" w:cs="Times New Roman"/>
          <w:sz w:val="28"/>
          <w:szCs w:val="28"/>
          <w:lang w:val="ru-RU"/>
        </w:rPr>
      </w:pPr>
      <w:r w:rsidRPr="00702C02">
        <w:rPr>
          <w:rFonts w:ascii="Times New Roman" w:hAnsi="Times New Roman" w:cs="Times New Roman"/>
          <w:sz w:val="28"/>
          <w:szCs w:val="28"/>
        </w:rPr>
        <w:t>2.2</w:t>
      </w:r>
      <w:r w:rsidR="003B467A" w:rsidRPr="00702C02">
        <w:rPr>
          <w:rFonts w:ascii="Times New Roman" w:hAnsi="Times New Roman" w:cs="Times New Roman"/>
          <w:sz w:val="28"/>
          <w:szCs w:val="28"/>
        </w:rPr>
        <w:t>.</w:t>
      </w:r>
      <w:r w:rsidRPr="00702C02">
        <w:rPr>
          <w:rFonts w:ascii="Times New Roman" w:hAnsi="Times New Roman" w:cs="Times New Roman"/>
          <w:sz w:val="28"/>
          <w:szCs w:val="28"/>
        </w:rPr>
        <w:t xml:space="preserve"> Аналіз фінансового стану</w:t>
      </w:r>
      <w:r w:rsidR="004F6B6A" w:rsidRPr="00702C02">
        <w:rPr>
          <w:rFonts w:ascii="Times New Roman" w:hAnsi="Times New Roman" w:cs="Times New Roman"/>
          <w:sz w:val="28"/>
          <w:szCs w:val="28"/>
        </w:rPr>
        <w:t xml:space="preserve"> </w:t>
      </w:r>
      <w:r w:rsidR="00C441A9" w:rsidRPr="00702C02">
        <w:rPr>
          <w:rFonts w:ascii="Times New Roman" w:hAnsi="Times New Roman" w:cs="Times New Roman"/>
          <w:sz w:val="28"/>
          <w:szCs w:val="28"/>
        </w:rPr>
        <w:t>ПРАТ «КОНЦЕРН ХЛІБПРОМ»</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lang w:val="ru-RU"/>
        </w:rPr>
        <w:t>…19</w:t>
      </w:r>
    </w:p>
    <w:p w14:paraId="545856D3" w14:textId="77777777" w:rsidR="00987796" w:rsidRPr="00702C02" w:rsidRDefault="00987796" w:rsidP="00702C02">
      <w:pPr>
        <w:spacing w:after="0" w:line="360" w:lineRule="auto"/>
        <w:ind w:firstLine="709"/>
        <w:jc w:val="both"/>
        <w:rPr>
          <w:rFonts w:ascii="Times New Roman" w:hAnsi="Times New Roman" w:cs="Times New Roman"/>
          <w:sz w:val="28"/>
          <w:szCs w:val="28"/>
          <w:lang w:val="ru-RU"/>
        </w:rPr>
      </w:pPr>
      <w:r w:rsidRPr="00702C02">
        <w:rPr>
          <w:rFonts w:ascii="Times New Roman" w:hAnsi="Times New Roman" w:cs="Times New Roman"/>
          <w:sz w:val="28"/>
          <w:szCs w:val="28"/>
        </w:rPr>
        <w:t>2.3</w:t>
      </w:r>
      <w:r w:rsidR="003B467A" w:rsidRPr="00702C02">
        <w:rPr>
          <w:rFonts w:ascii="Times New Roman" w:hAnsi="Times New Roman" w:cs="Times New Roman"/>
          <w:sz w:val="28"/>
          <w:szCs w:val="28"/>
        </w:rPr>
        <w:t>.</w:t>
      </w:r>
      <w:r w:rsidRPr="00702C02">
        <w:rPr>
          <w:rFonts w:ascii="Times New Roman" w:hAnsi="Times New Roman" w:cs="Times New Roman"/>
          <w:sz w:val="28"/>
          <w:szCs w:val="28"/>
        </w:rPr>
        <w:t xml:space="preserve"> Аналіз складу і джерел фінансування</w:t>
      </w:r>
      <w:r w:rsidR="00FA0699" w:rsidRPr="00702C02">
        <w:rPr>
          <w:rFonts w:ascii="Times New Roman" w:hAnsi="Times New Roman" w:cs="Times New Roman"/>
          <w:sz w:val="28"/>
          <w:szCs w:val="28"/>
        </w:rPr>
        <w:t>, оцінка структури капіталу</w:t>
      </w:r>
      <w:r w:rsidRPr="00702C02">
        <w:rPr>
          <w:rFonts w:ascii="Times New Roman" w:hAnsi="Times New Roman" w:cs="Times New Roman"/>
          <w:sz w:val="28"/>
          <w:szCs w:val="28"/>
        </w:rPr>
        <w:t xml:space="preserve"> підприємства</w:t>
      </w:r>
      <w:r w:rsidR="004F6B6A" w:rsidRPr="00702C02">
        <w:rPr>
          <w:rFonts w:ascii="Times New Roman" w:hAnsi="Times New Roman" w:cs="Times New Roman"/>
          <w:sz w:val="28"/>
          <w:szCs w:val="28"/>
        </w:rPr>
        <w:t xml:space="preserve"> </w:t>
      </w:r>
      <w:r w:rsidR="00C441A9" w:rsidRPr="00702C02">
        <w:rPr>
          <w:rFonts w:ascii="Times New Roman" w:hAnsi="Times New Roman" w:cs="Times New Roman"/>
          <w:sz w:val="28"/>
          <w:szCs w:val="28"/>
        </w:rPr>
        <w:t>ПРАТ «КОНЦЕРН ХЛІБПРОМ»</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lang w:val="ru-RU"/>
        </w:rPr>
        <w:t>20</w:t>
      </w:r>
    </w:p>
    <w:p w14:paraId="5C07C76C" w14:textId="5ABBF28F" w:rsidR="00987796" w:rsidRPr="00702C02" w:rsidRDefault="003B467A" w:rsidP="00702C02">
      <w:pPr>
        <w:spacing w:after="0" w:line="360" w:lineRule="auto"/>
        <w:ind w:firstLine="709"/>
        <w:jc w:val="both"/>
        <w:rPr>
          <w:rFonts w:ascii="Times New Roman" w:hAnsi="Times New Roman" w:cs="Times New Roman"/>
          <w:b/>
          <w:bCs/>
          <w:sz w:val="28"/>
          <w:szCs w:val="28"/>
        </w:rPr>
      </w:pPr>
      <w:r w:rsidRPr="00702C02">
        <w:rPr>
          <w:rFonts w:ascii="Times New Roman" w:hAnsi="Times New Roman" w:cs="Times New Roman"/>
          <w:b/>
          <w:bCs/>
          <w:sz w:val="28"/>
          <w:szCs w:val="28"/>
        </w:rPr>
        <w:t>РОЗДІЛ 3. ШЛЯХИ ПІДВИЩЕННЯ ЕФЕКТИВНОСТІ ВИКОРИСТАННЯ ДЖЕРЕЛ ФІНАНСУВАННЯ ТА ОПТИМІЗАЦІЇ СТРУКТУРИ КАПІТАЛУ</w:t>
      </w:r>
      <w:r w:rsidR="003B268F" w:rsidRPr="00702C02">
        <w:rPr>
          <w:rFonts w:ascii="Times New Roman" w:hAnsi="Times New Roman" w:cs="Times New Roman"/>
          <w:b/>
          <w:bCs/>
          <w:sz w:val="28"/>
          <w:szCs w:val="28"/>
        </w:rPr>
        <w:t>………………………………………………</w:t>
      </w:r>
      <w:r w:rsidR="003D0892" w:rsidRPr="00702C02">
        <w:rPr>
          <w:rFonts w:ascii="Times New Roman" w:hAnsi="Times New Roman" w:cs="Times New Roman"/>
          <w:b/>
          <w:bCs/>
          <w:sz w:val="28"/>
          <w:szCs w:val="28"/>
        </w:rPr>
        <w:t>…</w:t>
      </w:r>
      <w:r w:rsidR="003B268F" w:rsidRPr="00702C02">
        <w:rPr>
          <w:rFonts w:ascii="Times New Roman" w:hAnsi="Times New Roman" w:cs="Times New Roman"/>
          <w:b/>
          <w:bCs/>
          <w:sz w:val="28"/>
          <w:szCs w:val="28"/>
        </w:rPr>
        <w:t>…….</w:t>
      </w:r>
      <w:r w:rsidR="003D0892" w:rsidRPr="00702C02">
        <w:rPr>
          <w:rFonts w:ascii="Times New Roman" w:hAnsi="Times New Roman" w:cs="Times New Roman"/>
          <w:b/>
          <w:bCs/>
          <w:sz w:val="28"/>
          <w:szCs w:val="28"/>
        </w:rPr>
        <w:t>24</w:t>
      </w:r>
    </w:p>
    <w:p w14:paraId="317A7438" w14:textId="77777777" w:rsidR="00987796" w:rsidRPr="00702C02" w:rsidRDefault="00987796"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3.1</w:t>
      </w:r>
      <w:r w:rsidR="003B467A" w:rsidRPr="00702C02">
        <w:rPr>
          <w:rFonts w:ascii="Times New Roman" w:hAnsi="Times New Roman" w:cs="Times New Roman"/>
          <w:sz w:val="28"/>
          <w:szCs w:val="28"/>
        </w:rPr>
        <w:t>.</w:t>
      </w:r>
      <w:r w:rsidRPr="00702C02">
        <w:rPr>
          <w:rFonts w:ascii="Times New Roman" w:hAnsi="Times New Roman" w:cs="Times New Roman"/>
          <w:sz w:val="28"/>
          <w:szCs w:val="28"/>
        </w:rPr>
        <w:t xml:space="preserve"> Шляхи вдосконалення фінансування за рахунок власних і позикових джерел</w:t>
      </w:r>
      <w:r w:rsidR="006C3F9F" w:rsidRPr="00702C02">
        <w:rPr>
          <w:rFonts w:ascii="Times New Roman" w:hAnsi="Times New Roman" w:cs="Times New Roman"/>
          <w:sz w:val="28"/>
          <w:szCs w:val="28"/>
        </w:rPr>
        <w:t xml:space="preserve">, </w:t>
      </w:r>
      <w:r w:rsidRPr="00702C02">
        <w:rPr>
          <w:rFonts w:ascii="Times New Roman" w:hAnsi="Times New Roman" w:cs="Times New Roman"/>
          <w:sz w:val="28"/>
          <w:szCs w:val="28"/>
        </w:rPr>
        <w:t>оптимізації структури капіталу на підприємстві</w:t>
      </w:r>
      <w:r w:rsidR="003B268F" w:rsidRPr="00702C02">
        <w:rPr>
          <w:rFonts w:ascii="Times New Roman" w:hAnsi="Times New Roman" w:cs="Times New Roman"/>
          <w:sz w:val="28"/>
          <w:szCs w:val="28"/>
        </w:rPr>
        <w:t>……………………….</w:t>
      </w:r>
      <w:r w:rsidR="003D0892" w:rsidRPr="00702C02">
        <w:rPr>
          <w:rFonts w:ascii="Times New Roman" w:hAnsi="Times New Roman" w:cs="Times New Roman"/>
          <w:sz w:val="28"/>
          <w:szCs w:val="28"/>
        </w:rPr>
        <w:t>24</w:t>
      </w:r>
    </w:p>
    <w:p w14:paraId="41C95718" w14:textId="27BF4E80" w:rsidR="00987796" w:rsidRPr="00702C02" w:rsidRDefault="003B467A" w:rsidP="00702C02">
      <w:pPr>
        <w:spacing w:after="0" w:line="360" w:lineRule="auto"/>
        <w:ind w:firstLine="709"/>
        <w:jc w:val="both"/>
        <w:rPr>
          <w:rFonts w:ascii="Times New Roman" w:hAnsi="Times New Roman" w:cs="Times New Roman"/>
          <w:b/>
          <w:bCs/>
          <w:sz w:val="28"/>
          <w:szCs w:val="28"/>
          <w:lang w:val="en-US"/>
        </w:rPr>
      </w:pPr>
      <w:r w:rsidRPr="00702C02">
        <w:rPr>
          <w:rFonts w:ascii="Times New Roman" w:hAnsi="Times New Roman" w:cs="Times New Roman"/>
          <w:b/>
          <w:bCs/>
          <w:sz w:val="28"/>
          <w:szCs w:val="28"/>
        </w:rPr>
        <w:t>ВИСНОВКИ</w:t>
      </w:r>
      <w:r w:rsidR="003B268F" w:rsidRPr="00702C02">
        <w:rPr>
          <w:rFonts w:ascii="Times New Roman" w:hAnsi="Times New Roman" w:cs="Times New Roman"/>
          <w:b/>
          <w:bCs/>
          <w:sz w:val="28"/>
          <w:szCs w:val="28"/>
        </w:rPr>
        <w:t>………………………………………………………</w:t>
      </w:r>
      <w:r w:rsidR="003D0892" w:rsidRPr="00702C02">
        <w:rPr>
          <w:rFonts w:ascii="Times New Roman" w:hAnsi="Times New Roman" w:cs="Times New Roman"/>
          <w:b/>
          <w:bCs/>
          <w:sz w:val="28"/>
          <w:szCs w:val="28"/>
          <w:lang w:val="en-US"/>
        </w:rPr>
        <w:t>...</w:t>
      </w:r>
      <w:r w:rsidR="003B268F" w:rsidRPr="00702C02">
        <w:rPr>
          <w:rFonts w:ascii="Times New Roman" w:hAnsi="Times New Roman" w:cs="Times New Roman"/>
          <w:b/>
          <w:bCs/>
          <w:sz w:val="28"/>
          <w:szCs w:val="28"/>
        </w:rPr>
        <w:t>………</w:t>
      </w:r>
      <w:r w:rsidR="003D0892" w:rsidRPr="00702C02">
        <w:rPr>
          <w:rFonts w:ascii="Times New Roman" w:hAnsi="Times New Roman" w:cs="Times New Roman"/>
          <w:b/>
          <w:bCs/>
          <w:sz w:val="28"/>
          <w:szCs w:val="28"/>
          <w:lang w:val="en-US"/>
        </w:rPr>
        <w:t>29</w:t>
      </w:r>
    </w:p>
    <w:p w14:paraId="641F09E2" w14:textId="71334F20" w:rsidR="00987796" w:rsidRPr="00702C02" w:rsidRDefault="003B467A" w:rsidP="00702C02">
      <w:pPr>
        <w:spacing w:after="0" w:line="360" w:lineRule="auto"/>
        <w:ind w:firstLine="709"/>
        <w:jc w:val="both"/>
        <w:rPr>
          <w:rFonts w:ascii="Times New Roman" w:hAnsi="Times New Roman" w:cs="Times New Roman"/>
          <w:b/>
          <w:bCs/>
          <w:sz w:val="28"/>
          <w:szCs w:val="28"/>
        </w:rPr>
      </w:pPr>
      <w:r w:rsidRPr="00702C02">
        <w:rPr>
          <w:rFonts w:ascii="Times New Roman" w:hAnsi="Times New Roman" w:cs="Times New Roman"/>
          <w:b/>
          <w:bCs/>
          <w:sz w:val="28"/>
          <w:szCs w:val="28"/>
        </w:rPr>
        <w:t>СПИСОК ВИКОРИСТАНИХ ДЖЕРЕЛ</w:t>
      </w:r>
      <w:r w:rsidR="003B268F" w:rsidRPr="00702C02">
        <w:rPr>
          <w:rFonts w:ascii="Times New Roman" w:hAnsi="Times New Roman" w:cs="Times New Roman"/>
          <w:b/>
          <w:bCs/>
          <w:sz w:val="28"/>
          <w:szCs w:val="28"/>
        </w:rPr>
        <w:t>…………………………</w:t>
      </w:r>
      <w:r w:rsidR="003D0892" w:rsidRPr="00702C02">
        <w:rPr>
          <w:rFonts w:ascii="Times New Roman" w:hAnsi="Times New Roman" w:cs="Times New Roman"/>
          <w:b/>
          <w:bCs/>
          <w:sz w:val="28"/>
          <w:szCs w:val="28"/>
          <w:lang w:val="en-US"/>
        </w:rPr>
        <w:t>.</w:t>
      </w:r>
      <w:r w:rsidR="00702C02">
        <w:rPr>
          <w:rFonts w:ascii="Times New Roman" w:hAnsi="Times New Roman" w:cs="Times New Roman"/>
          <w:b/>
          <w:bCs/>
          <w:sz w:val="28"/>
          <w:szCs w:val="28"/>
        </w:rPr>
        <w:t>.</w:t>
      </w:r>
      <w:r w:rsidR="003B268F" w:rsidRPr="00702C02">
        <w:rPr>
          <w:rFonts w:ascii="Times New Roman" w:hAnsi="Times New Roman" w:cs="Times New Roman"/>
          <w:b/>
          <w:bCs/>
          <w:sz w:val="28"/>
          <w:szCs w:val="28"/>
        </w:rPr>
        <w:t>……33</w:t>
      </w:r>
    </w:p>
    <w:p w14:paraId="3EF4087C" w14:textId="2718089B" w:rsidR="00492AB0" w:rsidRPr="00702C02" w:rsidRDefault="00702C02" w:rsidP="00702C02">
      <w:pPr>
        <w:spacing w:after="0" w:line="360" w:lineRule="auto"/>
        <w:ind w:firstLine="709"/>
        <w:jc w:val="center"/>
        <w:rPr>
          <w:rFonts w:ascii="Times New Roman" w:hAnsi="Times New Roman" w:cs="Times New Roman"/>
          <w:b/>
          <w:sz w:val="28"/>
          <w:szCs w:val="28"/>
        </w:rPr>
      </w:pPr>
      <w:r>
        <w:rPr>
          <w:rFonts w:ascii="Times New Roman" w:hAnsi="Times New Roman" w:cs="Times New Roman"/>
          <w:sz w:val="28"/>
          <w:szCs w:val="28"/>
          <w:lang w:val="ru-RU"/>
        </w:rPr>
        <w:br w:type="column"/>
      </w:r>
      <w:r w:rsidR="00492AB0" w:rsidRPr="00702C02">
        <w:rPr>
          <w:rFonts w:ascii="Times New Roman" w:hAnsi="Times New Roman" w:cs="Times New Roman"/>
          <w:b/>
          <w:sz w:val="28"/>
          <w:szCs w:val="28"/>
        </w:rPr>
        <w:lastRenderedPageBreak/>
        <w:t>ВСТУП</w:t>
      </w:r>
    </w:p>
    <w:p w14:paraId="32F6456E" w14:textId="77777777" w:rsidR="00EE1F2F" w:rsidRPr="00702C02" w:rsidRDefault="00EE1F2F" w:rsidP="00702C02">
      <w:pPr>
        <w:spacing w:after="0" w:line="360" w:lineRule="auto"/>
        <w:ind w:firstLine="709"/>
        <w:jc w:val="center"/>
        <w:rPr>
          <w:rFonts w:ascii="Times New Roman" w:hAnsi="Times New Roman" w:cs="Times New Roman"/>
          <w:b/>
          <w:sz w:val="28"/>
          <w:szCs w:val="28"/>
        </w:rPr>
      </w:pPr>
    </w:p>
    <w:p w14:paraId="1BAAFB95" w14:textId="15EF4D75" w:rsidR="00492AB0" w:rsidRPr="00702C02" w:rsidRDefault="00492AB0" w:rsidP="00702C02">
      <w:pPr>
        <w:spacing w:after="0" w:line="360" w:lineRule="auto"/>
        <w:ind w:firstLine="709"/>
        <w:jc w:val="both"/>
        <w:rPr>
          <w:rFonts w:ascii="Times New Roman" w:hAnsi="Times New Roman" w:cs="Times New Roman"/>
          <w:sz w:val="28"/>
          <w:szCs w:val="28"/>
          <w:shd w:val="clear" w:color="auto" w:fill="FFFFFF"/>
        </w:rPr>
      </w:pPr>
      <w:r w:rsidRPr="00702C02">
        <w:rPr>
          <w:rFonts w:ascii="Times New Roman" w:hAnsi="Times New Roman" w:cs="Times New Roman"/>
          <w:b/>
          <w:sz w:val="28"/>
          <w:szCs w:val="28"/>
        </w:rPr>
        <w:t>Актуальність теми.</w:t>
      </w:r>
      <w:r w:rsidRPr="00702C02">
        <w:rPr>
          <w:rFonts w:ascii="Times New Roman" w:hAnsi="Times New Roman" w:cs="Times New Roman"/>
          <w:sz w:val="28"/>
          <w:szCs w:val="28"/>
        </w:rPr>
        <w:t xml:space="preserve"> Однією з найважливіших проблем, що стоять перед підприємством, незалежно від його форми власності, є проблема фінансування господарської діяльності підприємства. Розвиток ринкових відносин сприяв значному збільшенню способів фінансування бізнесу. З одного боку, це добре, адже розвиваються ринок і конкуренція, покращується якість товару, збільшується зайнятість населення тощо. А з іншого боку, це змушує підприємства шукати нові способи управління та аналізу джерел фінансування, їм доводиться брати до уваги особливості кожного ресурсу, його вартість, часові рамки тощо.</w:t>
      </w:r>
      <w:r w:rsidR="00EE1F2F" w:rsidRPr="00702C02">
        <w:rPr>
          <w:rFonts w:ascii="Times New Roman" w:hAnsi="Times New Roman" w:cs="Times New Roman"/>
          <w:sz w:val="28"/>
          <w:szCs w:val="28"/>
        </w:rPr>
        <w:t xml:space="preserve"> Тому в умовах ринкової економіки пошук фінансових джерел розвитку підприємства, забезпечення найефективнішого використання фінансових ресурсів мають важливе значення в роботі підприємств.</w:t>
      </w:r>
      <w:r w:rsidRPr="00702C02">
        <w:rPr>
          <w:rFonts w:ascii="Times New Roman" w:hAnsi="Times New Roman" w:cs="Times New Roman"/>
          <w:sz w:val="28"/>
          <w:szCs w:val="28"/>
        </w:rPr>
        <w:t xml:space="preserve"> Перед керівництвом підприємства постає низка завдань, першочерговим з яких є побудова оптимальної структури джерел фінансування.</w:t>
      </w:r>
      <w:r w:rsidRPr="00702C02">
        <w:rPr>
          <w:rFonts w:ascii="Times New Roman" w:hAnsi="Times New Roman" w:cs="Times New Roman"/>
          <w:sz w:val="28"/>
          <w:szCs w:val="28"/>
          <w:shd w:val="clear" w:color="auto" w:fill="FFFFFF"/>
        </w:rPr>
        <w:t xml:space="preserve"> </w:t>
      </w:r>
      <w:r w:rsidR="00EE1F2F" w:rsidRPr="00702C02">
        <w:rPr>
          <w:rFonts w:ascii="Times New Roman" w:hAnsi="Times New Roman" w:cs="Times New Roman"/>
          <w:sz w:val="28"/>
          <w:szCs w:val="28"/>
          <w:shd w:val="clear" w:color="auto" w:fill="FFFFFF"/>
        </w:rPr>
        <w:t xml:space="preserve">Від величини фінансових ресурсів залежить зростання виробництва та соціально-економічний добробут підприємства. </w:t>
      </w:r>
      <w:r w:rsidRPr="00702C02">
        <w:rPr>
          <w:rFonts w:ascii="Times New Roman" w:hAnsi="Times New Roman" w:cs="Times New Roman"/>
          <w:sz w:val="28"/>
          <w:szCs w:val="28"/>
          <w:shd w:val="clear" w:color="auto" w:fill="FFFFFF"/>
        </w:rPr>
        <w:t xml:space="preserve">Дана проблема набуває надзвичайної актуальності в період пост кризового стану вітчизняної економіки. </w:t>
      </w:r>
    </w:p>
    <w:p w14:paraId="65E28E0B" w14:textId="4D9785B8" w:rsidR="00AB79E4" w:rsidRPr="00702C02" w:rsidRDefault="00492AB0" w:rsidP="00702C02">
      <w:pPr>
        <w:spacing w:after="0" w:line="360" w:lineRule="auto"/>
        <w:ind w:firstLine="709"/>
        <w:jc w:val="both"/>
        <w:rPr>
          <w:rFonts w:ascii="Times New Roman" w:hAnsi="Times New Roman" w:cs="Times New Roman"/>
          <w:sz w:val="28"/>
          <w:szCs w:val="28"/>
          <w:shd w:val="clear" w:color="auto" w:fill="FFFFFF"/>
        </w:rPr>
      </w:pPr>
      <w:r w:rsidRPr="00702C02">
        <w:rPr>
          <w:rFonts w:ascii="Times New Roman" w:hAnsi="Times New Roman" w:cs="Times New Roman"/>
          <w:b/>
          <w:sz w:val="28"/>
          <w:szCs w:val="28"/>
          <w:shd w:val="clear" w:color="auto" w:fill="FFFFFF"/>
        </w:rPr>
        <w:t>Мета роботи</w:t>
      </w:r>
      <w:r w:rsidRPr="00702C02">
        <w:rPr>
          <w:rFonts w:ascii="Times New Roman" w:hAnsi="Times New Roman" w:cs="Times New Roman"/>
          <w:sz w:val="28"/>
          <w:szCs w:val="28"/>
          <w:shd w:val="clear" w:color="auto" w:fill="FFFFFF"/>
        </w:rPr>
        <w:t xml:space="preserve"> дослідити джерела фінансування підприємства.</w:t>
      </w:r>
    </w:p>
    <w:p w14:paraId="347C8D0D" w14:textId="13B8A477" w:rsidR="00492AB0" w:rsidRPr="00702C02" w:rsidRDefault="00AB79E4" w:rsidP="00702C02">
      <w:pPr>
        <w:spacing w:after="0" w:line="360" w:lineRule="auto"/>
        <w:ind w:firstLine="709"/>
        <w:jc w:val="both"/>
        <w:rPr>
          <w:rFonts w:ascii="Times New Roman" w:hAnsi="Times New Roman" w:cs="Times New Roman"/>
          <w:sz w:val="28"/>
          <w:szCs w:val="28"/>
          <w:shd w:val="clear" w:color="auto" w:fill="FFFFFF"/>
        </w:rPr>
      </w:pPr>
      <w:r w:rsidRPr="00702C02">
        <w:rPr>
          <w:rFonts w:ascii="Times New Roman" w:hAnsi="Times New Roman" w:cs="Times New Roman"/>
          <w:b/>
          <w:sz w:val="28"/>
          <w:szCs w:val="28"/>
          <w:shd w:val="clear" w:color="auto" w:fill="FFFFFF"/>
        </w:rPr>
        <w:t xml:space="preserve">Предметом </w:t>
      </w:r>
      <w:r w:rsidRPr="00702C02">
        <w:rPr>
          <w:rFonts w:ascii="Times New Roman" w:hAnsi="Times New Roman" w:cs="Times New Roman"/>
          <w:sz w:val="28"/>
          <w:szCs w:val="28"/>
          <w:shd w:val="clear" w:color="auto" w:fill="FFFFFF"/>
        </w:rPr>
        <w:t xml:space="preserve">дослідження виступають фінансові джерела підприємства. </w:t>
      </w:r>
      <w:r w:rsidRPr="00702C02">
        <w:rPr>
          <w:rFonts w:ascii="Times New Roman" w:hAnsi="Times New Roman" w:cs="Times New Roman"/>
          <w:b/>
          <w:sz w:val="28"/>
          <w:szCs w:val="28"/>
          <w:shd w:val="clear" w:color="auto" w:fill="FFFFFF"/>
        </w:rPr>
        <w:t>Об’єктом</w:t>
      </w:r>
      <w:r w:rsidRPr="00702C02">
        <w:rPr>
          <w:rFonts w:ascii="Times New Roman" w:hAnsi="Times New Roman" w:cs="Times New Roman"/>
          <w:sz w:val="28"/>
          <w:szCs w:val="28"/>
          <w:shd w:val="clear" w:color="auto" w:fill="FFFFFF"/>
        </w:rPr>
        <w:t xml:space="preserve"> дослідження виступають фінансові ресурси підприємства та соціально-економічні відносини, які виникаю внаслідок залучення та формування фінансових джерел підприємства.</w:t>
      </w:r>
    </w:p>
    <w:p w14:paraId="0F21E176" w14:textId="2D8A2985" w:rsidR="00B0566B" w:rsidRPr="00702C02" w:rsidRDefault="00B0566B" w:rsidP="00702C02">
      <w:pPr>
        <w:spacing w:after="0" w:line="360" w:lineRule="auto"/>
        <w:ind w:firstLine="709"/>
        <w:jc w:val="center"/>
        <w:rPr>
          <w:rFonts w:ascii="Times New Roman" w:hAnsi="Times New Roman" w:cs="Times New Roman"/>
          <w:b/>
          <w:sz w:val="28"/>
          <w:szCs w:val="28"/>
        </w:rPr>
      </w:pPr>
      <w:r w:rsidRPr="00702C02">
        <w:rPr>
          <w:rFonts w:ascii="Times New Roman" w:hAnsi="Times New Roman" w:cs="Times New Roman"/>
          <w:b/>
          <w:sz w:val="28"/>
          <w:szCs w:val="28"/>
        </w:rPr>
        <w:t>РОЗДІЛ 1. ТЕОРЕТИКО-МЕТОДОЛОГІЧНІ АСПЕКТИ ДЖЕРЕЛ ФІНАНСУВАННЯ ПІДПРИЄМСТВА</w:t>
      </w:r>
    </w:p>
    <w:p w14:paraId="21D31468" w14:textId="77777777" w:rsidR="00B0566B" w:rsidRPr="00702C02" w:rsidRDefault="00B0566B" w:rsidP="00702C02">
      <w:pPr>
        <w:spacing w:after="0" w:line="360" w:lineRule="auto"/>
        <w:ind w:firstLine="709"/>
        <w:jc w:val="center"/>
        <w:rPr>
          <w:rFonts w:ascii="Times New Roman" w:hAnsi="Times New Roman" w:cs="Times New Roman"/>
          <w:b/>
          <w:sz w:val="28"/>
          <w:szCs w:val="28"/>
        </w:rPr>
      </w:pPr>
    </w:p>
    <w:p w14:paraId="793BBCED" w14:textId="77777777" w:rsidR="00B0566B" w:rsidRPr="00702C02" w:rsidRDefault="00B0566B" w:rsidP="00702C02">
      <w:pPr>
        <w:spacing w:after="0" w:line="360" w:lineRule="auto"/>
        <w:ind w:firstLine="709"/>
        <w:jc w:val="both"/>
        <w:rPr>
          <w:rFonts w:ascii="Times New Roman" w:hAnsi="Times New Roman" w:cs="Times New Roman"/>
          <w:b/>
          <w:sz w:val="28"/>
          <w:szCs w:val="28"/>
        </w:rPr>
      </w:pPr>
      <w:r w:rsidRPr="00702C02">
        <w:rPr>
          <w:rFonts w:ascii="Times New Roman" w:hAnsi="Times New Roman" w:cs="Times New Roman"/>
          <w:b/>
          <w:sz w:val="28"/>
          <w:szCs w:val="28"/>
        </w:rPr>
        <w:t>1.1. Поняття та економічна сутність джерел фінансування підприємства та їх механізм формування.</w:t>
      </w:r>
    </w:p>
    <w:p w14:paraId="03CBDAB8" w14:textId="77777777" w:rsidR="00502084" w:rsidRPr="00702C02" w:rsidRDefault="00502084" w:rsidP="00702C02">
      <w:pPr>
        <w:spacing w:after="0" w:line="360" w:lineRule="auto"/>
        <w:ind w:firstLine="709"/>
        <w:jc w:val="center"/>
        <w:rPr>
          <w:rFonts w:ascii="Times New Roman" w:hAnsi="Times New Roman" w:cs="Times New Roman"/>
          <w:b/>
          <w:sz w:val="28"/>
          <w:szCs w:val="28"/>
        </w:rPr>
      </w:pPr>
    </w:p>
    <w:p w14:paraId="3E9279D2" w14:textId="77777777" w:rsidR="00502084" w:rsidRPr="00702C02" w:rsidRDefault="00502084" w:rsidP="00702C02">
      <w:pPr>
        <w:shd w:val="clear" w:color="auto" w:fill="FFFFFF"/>
        <w:spacing w:after="0" w:line="360" w:lineRule="auto"/>
        <w:ind w:firstLine="709"/>
        <w:jc w:val="both"/>
        <w:rPr>
          <w:rFonts w:ascii="Times New Roman" w:eastAsia="Times New Roman" w:hAnsi="Times New Roman" w:cs="Times New Roman"/>
          <w:sz w:val="28"/>
          <w:szCs w:val="28"/>
        </w:rPr>
      </w:pPr>
      <w:r w:rsidRPr="00702C02">
        <w:rPr>
          <w:rFonts w:ascii="Times New Roman" w:hAnsi="Times New Roman" w:cs="Times New Roman"/>
          <w:sz w:val="28"/>
          <w:szCs w:val="28"/>
        </w:rPr>
        <w:lastRenderedPageBreak/>
        <w:t>Питання фінансового забезпечення є особливо актуальними в сучасних умовах для промислових підприємств</w:t>
      </w:r>
      <w:r w:rsidRPr="00702C02">
        <w:rPr>
          <w:rFonts w:ascii="Times New Roman" w:hAnsi="Times New Roman" w:cs="Times New Roman"/>
          <w:sz w:val="28"/>
          <w:szCs w:val="28"/>
          <w:lang w:val="ru-RU"/>
        </w:rPr>
        <w:t xml:space="preserve">. </w:t>
      </w:r>
      <w:r w:rsidRPr="00702C02">
        <w:rPr>
          <w:rFonts w:ascii="Times New Roman" w:eastAsia="Times New Roman" w:hAnsi="Times New Roman" w:cs="Times New Roman"/>
          <w:sz w:val="28"/>
          <w:szCs w:val="28"/>
        </w:rPr>
        <w:t xml:space="preserve">За умов ринкової економіки та високого рівня </w:t>
      </w:r>
      <w:r w:rsidR="003D0892" w:rsidRPr="00702C02">
        <w:rPr>
          <w:rFonts w:ascii="Times New Roman" w:eastAsia="Times New Roman" w:hAnsi="Times New Roman" w:cs="Times New Roman"/>
          <w:sz w:val="28"/>
          <w:szCs w:val="28"/>
        </w:rPr>
        <w:t>конкурентоздатності</w:t>
      </w:r>
      <w:r w:rsidRPr="00702C02">
        <w:rPr>
          <w:rFonts w:ascii="Times New Roman" w:eastAsia="Times New Roman" w:hAnsi="Times New Roman" w:cs="Times New Roman"/>
          <w:sz w:val="28"/>
          <w:szCs w:val="28"/>
        </w:rPr>
        <w:t>, кожне підприємство прагне зберігати фінансову стабільність, що є важливою передумовою успішного ведення господарської діяльності. Вона досягається налагодженням ритмічної і ефективної роботи підприємств, вмілого управління виробничими фондами і джерелами їх формування. Цьому сприяють розробка економічно обґрунтованих бізнес-планів і нормативів, ресурсна збалансованість бізнес-плану, раціональне розміщення та ефективне використання власного і залученого капіталу, оптимальність управлінських рішень, всебічний аналіз і об'єктивна оцінка фінансового стану за даними обліку та звітності, вжиття конкретних заходів для стабілізації фін</w:t>
      </w:r>
      <w:r w:rsidR="003B268F" w:rsidRPr="00702C02">
        <w:rPr>
          <w:rFonts w:ascii="Times New Roman" w:eastAsia="Times New Roman" w:hAnsi="Times New Roman" w:cs="Times New Roman"/>
          <w:sz w:val="28"/>
          <w:szCs w:val="28"/>
        </w:rPr>
        <w:t xml:space="preserve">ансово-господарської діяльності [2, </w:t>
      </w:r>
      <w:r w:rsidR="003B268F" w:rsidRPr="00702C02">
        <w:rPr>
          <w:rFonts w:ascii="Times New Roman" w:eastAsia="Times New Roman" w:hAnsi="Times New Roman" w:cs="Times New Roman"/>
          <w:sz w:val="28"/>
          <w:szCs w:val="28"/>
          <w:lang w:val="en-US"/>
        </w:rPr>
        <w:t>c</w:t>
      </w:r>
      <w:r w:rsidR="003B268F" w:rsidRPr="00702C02">
        <w:rPr>
          <w:rFonts w:ascii="Times New Roman" w:eastAsia="Times New Roman" w:hAnsi="Times New Roman" w:cs="Times New Roman"/>
          <w:sz w:val="28"/>
          <w:szCs w:val="28"/>
        </w:rPr>
        <w:t>. 25].</w:t>
      </w:r>
    </w:p>
    <w:p w14:paraId="145830E1" w14:textId="77777777" w:rsidR="00502084" w:rsidRPr="00702C02" w:rsidRDefault="00502084" w:rsidP="00702C02">
      <w:pPr>
        <w:shd w:val="clear" w:color="auto" w:fill="FFFFFF"/>
        <w:spacing w:after="0" w:line="360" w:lineRule="auto"/>
        <w:ind w:firstLine="709"/>
        <w:jc w:val="both"/>
        <w:rPr>
          <w:rFonts w:ascii="Times New Roman" w:eastAsia="Times New Roman" w:hAnsi="Times New Roman" w:cs="Times New Roman"/>
          <w:sz w:val="28"/>
          <w:szCs w:val="28"/>
        </w:rPr>
      </w:pPr>
      <w:r w:rsidRPr="00702C02">
        <w:rPr>
          <w:rFonts w:ascii="Times New Roman" w:eastAsia="Times New Roman" w:hAnsi="Times New Roman" w:cs="Times New Roman"/>
          <w:sz w:val="28"/>
          <w:szCs w:val="28"/>
        </w:rPr>
        <w:t>Фінансова стабільність формує імідж господарюючого суб’єкта, є його візитною карткою. Успіх будь-якого суб’єкта господарювання, незалежно від форми власності та виду діяльності, багато в чому залежить від правильного вибору джерел формування, напрямків розподілу й використання капіталу, що знаходиться у розпорядженні підприємства.</w:t>
      </w:r>
    </w:p>
    <w:p w14:paraId="71B61224" w14:textId="77777777" w:rsidR="00B0566B" w:rsidRPr="00702C02" w:rsidRDefault="00B0566B" w:rsidP="00702C02">
      <w:pPr>
        <w:spacing w:after="0" w:line="360" w:lineRule="auto"/>
        <w:ind w:firstLine="709"/>
        <w:rPr>
          <w:rFonts w:ascii="Times New Roman" w:hAnsi="Times New Roman" w:cs="Times New Roman"/>
          <w:sz w:val="28"/>
          <w:szCs w:val="28"/>
        </w:rPr>
      </w:pPr>
    </w:p>
    <w:p w14:paraId="48E09E7F" w14:textId="77777777" w:rsidR="002D1D1B" w:rsidRPr="00702C02" w:rsidRDefault="002D1D1B" w:rsidP="00702C02">
      <w:pPr>
        <w:spacing w:after="0" w:line="360" w:lineRule="auto"/>
        <w:ind w:firstLine="709"/>
        <w:jc w:val="both"/>
        <w:rPr>
          <w:rFonts w:ascii="Times New Roman" w:hAnsi="Times New Roman" w:cs="Times New Roman"/>
          <w:b/>
          <w:sz w:val="28"/>
          <w:szCs w:val="28"/>
        </w:rPr>
      </w:pPr>
      <w:r w:rsidRPr="00702C02">
        <w:rPr>
          <w:rFonts w:ascii="Times New Roman" w:hAnsi="Times New Roman" w:cs="Times New Roman"/>
          <w:b/>
          <w:sz w:val="28"/>
          <w:szCs w:val="28"/>
        </w:rPr>
        <w:t>1.2. Класифікація джерел фінансування підприємства.</w:t>
      </w:r>
    </w:p>
    <w:p w14:paraId="6C2D3C96" w14:textId="77777777" w:rsidR="00F73818" w:rsidRPr="00702C02" w:rsidRDefault="00F73818" w:rsidP="00702C02">
      <w:pPr>
        <w:spacing w:after="0" w:line="360" w:lineRule="auto"/>
        <w:ind w:firstLine="709"/>
        <w:jc w:val="center"/>
        <w:rPr>
          <w:rFonts w:ascii="Times New Roman" w:hAnsi="Times New Roman" w:cs="Times New Roman"/>
          <w:b/>
          <w:sz w:val="28"/>
          <w:szCs w:val="28"/>
        </w:rPr>
      </w:pPr>
    </w:p>
    <w:p w14:paraId="1E7A2727" w14:textId="6EF7DC65" w:rsidR="00F73818" w:rsidRPr="00702C02" w:rsidRDefault="00F73818"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За умов динамічного розвитку економіки постає актуальне питання для суб’єктів господарювання пошуку джерел фінансування своєї діяльності.</w:t>
      </w:r>
      <w:r w:rsidRPr="00702C02">
        <w:rPr>
          <w:rFonts w:ascii="Times New Roman" w:eastAsia="Times New Roman" w:hAnsi="Times New Roman" w:cs="Times New Roman"/>
          <w:sz w:val="28"/>
          <w:szCs w:val="28"/>
        </w:rPr>
        <w:t xml:space="preserve"> </w:t>
      </w:r>
      <w:r w:rsidRPr="00702C02">
        <w:rPr>
          <w:rFonts w:ascii="Times New Roman" w:hAnsi="Times New Roman" w:cs="Times New Roman"/>
          <w:sz w:val="28"/>
          <w:szCs w:val="28"/>
        </w:rPr>
        <w:t>Невід’ємною частиною організації фінансової діяльності підприємства є мобілізація капіталу для фінансування його операційної, фінансової та інвестиційної діяльності. Під фінансуванням підприємства розуміють сукупність форм і методів, принципів та умов фінансового забезпечення простого і розширеного відтворення. За ринкових відносин важливе значення набуває вибір оптимальної структури форм фінансування підприємства</w:t>
      </w:r>
      <w:r w:rsidR="003B268F" w:rsidRPr="00702C02">
        <w:rPr>
          <w:rFonts w:ascii="Times New Roman" w:hAnsi="Times New Roman" w:cs="Times New Roman"/>
          <w:sz w:val="28"/>
          <w:szCs w:val="28"/>
        </w:rPr>
        <w:t xml:space="preserve"> [10, </w:t>
      </w:r>
      <w:r w:rsidR="003B268F" w:rsidRPr="00702C02">
        <w:rPr>
          <w:rFonts w:ascii="Times New Roman" w:hAnsi="Times New Roman" w:cs="Times New Roman"/>
          <w:sz w:val="28"/>
          <w:szCs w:val="28"/>
          <w:lang w:val="en-US"/>
        </w:rPr>
        <w:t>c</w:t>
      </w:r>
      <w:r w:rsidR="003B268F" w:rsidRPr="00702C02">
        <w:rPr>
          <w:rFonts w:ascii="Times New Roman" w:hAnsi="Times New Roman" w:cs="Times New Roman"/>
          <w:sz w:val="28"/>
          <w:szCs w:val="28"/>
        </w:rPr>
        <w:t>.</w:t>
      </w:r>
      <w:r w:rsidR="003B268F" w:rsidRPr="00702C02">
        <w:rPr>
          <w:rFonts w:ascii="Times New Roman" w:hAnsi="Times New Roman" w:cs="Times New Roman"/>
          <w:sz w:val="28"/>
          <w:szCs w:val="28"/>
          <w:lang w:val="ru-RU"/>
        </w:rPr>
        <w:t xml:space="preserve"> 110]</w:t>
      </w:r>
      <w:r w:rsidRPr="00702C02">
        <w:rPr>
          <w:rFonts w:ascii="Times New Roman" w:hAnsi="Times New Roman" w:cs="Times New Roman"/>
          <w:sz w:val="28"/>
          <w:szCs w:val="28"/>
        </w:rPr>
        <w:t>.</w:t>
      </w:r>
    </w:p>
    <w:p w14:paraId="4F3CC2EE" w14:textId="35CF0A8C" w:rsidR="00F73818" w:rsidRPr="00702C02" w:rsidRDefault="00F73818"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Основні форми фінансування підприємства класифікують за наступними критеріями:</w:t>
      </w:r>
    </w:p>
    <w:p w14:paraId="0DAA5DAB" w14:textId="77777777" w:rsidR="00B0566B" w:rsidRPr="00702C02" w:rsidRDefault="00B0566B" w:rsidP="00702C02">
      <w:pPr>
        <w:spacing w:after="0" w:line="360" w:lineRule="auto"/>
        <w:ind w:firstLine="709"/>
        <w:rPr>
          <w:rFonts w:ascii="Times New Roman" w:hAnsi="Times New Roman" w:cs="Times New Roman"/>
          <w:sz w:val="28"/>
          <w:szCs w:val="28"/>
        </w:rPr>
      </w:pPr>
    </w:p>
    <w:p w14:paraId="5BD81B66" w14:textId="77777777" w:rsidR="00F73818" w:rsidRPr="00702C02" w:rsidRDefault="00F73818" w:rsidP="00702C02">
      <w:pPr>
        <w:spacing w:after="0" w:line="360" w:lineRule="auto"/>
        <w:ind w:firstLine="709"/>
        <w:jc w:val="both"/>
        <w:rPr>
          <w:rFonts w:ascii="Times New Roman" w:hAnsi="Times New Roman" w:cs="Times New Roman"/>
          <w:b/>
          <w:sz w:val="28"/>
          <w:szCs w:val="28"/>
        </w:rPr>
      </w:pPr>
      <w:r w:rsidRPr="00702C02">
        <w:rPr>
          <w:rFonts w:ascii="Times New Roman" w:hAnsi="Times New Roman" w:cs="Times New Roman"/>
          <w:b/>
          <w:sz w:val="28"/>
          <w:szCs w:val="28"/>
        </w:rPr>
        <w:t>1.3. Особливості вибору джерел фінансування підприємства.</w:t>
      </w:r>
    </w:p>
    <w:p w14:paraId="0C9FED54" w14:textId="77777777" w:rsidR="00F73818" w:rsidRPr="00702C02" w:rsidRDefault="00F73818" w:rsidP="00702C02">
      <w:pPr>
        <w:spacing w:after="0" w:line="360" w:lineRule="auto"/>
        <w:ind w:firstLine="709"/>
        <w:jc w:val="center"/>
        <w:rPr>
          <w:rFonts w:ascii="Times New Roman" w:hAnsi="Times New Roman" w:cs="Times New Roman"/>
          <w:b/>
          <w:sz w:val="28"/>
          <w:szCs w:val="28"/>
        </w:rPr>
      </w:pPr>
    </w:p>
    <w:p w14:paraId="6E6057C0" w14:textId="1BE24F6F" w:rsidR="00F73818" w:rsidRPr="00702C02" w:rsidRDefault="00F73818"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 xml:space="preserve">Як власні, так і позикові фінансові ресурси мають як переваги так і недоліки (табл. </w:t>
      </w:r>
      <w:r w:rsidR="003B268F" w:rsidRPr="00702C02">
        <w:rPr>
          <w:rFonts w:ascii="Times New Roman" w:hAnsi="Times New Roman" w:cs="Times New Roman"/>
          <w:sz w:val="28"/>
          <w:szCs w:val="28"/>
          <w:lang w:val="en-US"/>
        </w:rPr>
        <w:t>1.2</w:t>
      </w:r>
      <w:r w:rsidRPr="00702C02">
        <w:rPr>
          <w:rFonts w:ascii="Times New Roman" w:hAnsi="Times New Roman" w:cs="Times New Roman"/>
          <w:sz w:val="28"/>
          <w:szCs w:val="28"/>
        </w:rPr>
        <w:t>).</w:t>
      </w:r>
    </w:p>
    <w:p w14:paraId="01134F59" w14:textId="540E18FC" w:rsidR="00F73818" w:rsidRPr="00702C02" w:rsidRDefault="00F73818"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Що стосується змішаного фінансування, то відповідно до сучасних теорій діяльності господарюючого суб’єкта, керівництво зацікавлено у залученні якомога більшого обсягу фінансових ресурсів за прийнятною вартістю. Це може забезпечити подальший розвиток підприємства максимальними темпами при збереженні оптимального для власників рівня прибутковості.</w:t>
      </w:r>
    </w:p>
    <w:p w14:paraId="5CD7C0B4" w14:textId="3BE15636" w:rsidR="00F73818" w:rsidRPr="00702C02" w:rsidRDefault="00F73818"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Якщо в підприємства виходить залучити додатковий позиковий капітал за умови, що воно є прибутковим і залишається таким після залучення додаткового обсягу позикових коштів, то зростання частки позикового фінансування здатне збільшити вартість підприємства. Як тільки підприємство зустрічається з цими проблемами, це означає, що воно фактично вичерпало свій резерв, наблизившись до максимального значення частки позикових коштів на даному етапі свого розвитку.</w:t>
      </w:r>
    </w:p>
    <w:p w14:paraId="5C089C25" w14:textId="77777777" w:rsidR="00F73818" w:rsidRPr="00702C02" w:rsidRDefault="00F73818" w:rsidP="00702C02">
      <w:pPr>
        <w:spacing w:after="0" w:line="360" w:lineRule="auto"/>
        <w:ind w:firstLine="709"/>
        <w:jc w:val="both"/>
        <w:rPr>
          <w:rFonts w:ascii="Times New Roman" w:hAnsi="Times New Roman" w:cs="Times New Roman"/>
          <w:sz w:val="28"/>
          <w:szCs w:val="28"/>
        </w:rPr>
      </w:pPr>
    </w:p>
    <w:p w14:paraId="1159D383" w14:textId="4D596CCD" w:rsidR="004F6B6A" w:rsidRPr="00702C02" w:rsidRDefault="004F6B6A" w:rsidP="00702C02">
      <w:pPr>
        <w:spacing w:after="0" w:line="360" w:lineRule="auto"/>
        <w:ind w:firstLine="709"/>
        <w:jc w:val="center"/>
        <w:rPr>
          <w:rFonts w:ascii="Times New Roman" w:hAnsi="Times New Roman" w:cs="Times New Roman"/>
          <w:b/>
          <w:sz w:val="28"/>
          <w:szCs w:val="28"/>
        </w:rPr>
      </w:pPr>
      <w:r w:rsidRPr="00702C02">
        <w:rPr>
          <w:rFonts w:ascii="Times New Roman" w:hAnsi="Times New Roman" w:cs="Times New Roman"/>
          <w:b/>
          <w:sz w:val="28"/>
          <w:szCs w:val="28"/>
        </w:rPr>
        <w:t>РОЗДІЛ 2. АНАЛІЗ ДЖЕРЕЛ ФІНАНСУВАННЯ ПІДПРИЄМСТВА</w:t>
      </w:r>
    </w:p>
    <w:p w14:paraId="3E13F480" w14:textId="77777777" w:rsidR="004F6B6A" w:rsidRPr="00702C02" w:rsidRDefault="004F6B6A" w:rsidP="00702C02">
      <w:pPr>
        <w:spacing w:after="0" w:line="360" w:lineRule="auto"/>
        <w:ind w:firstLine="709"/>
        <w:jc w:val="center"/>
        <w:rPr>
          <w:rFonts w:ascii="Times New Roman" w:hAnsi="Times New Roman" w:cs="Times New Roman"/>
          <w:b/>
          <w:sz w:val="28"/>
          <w:szCs w:val="28"/>
        </w:rPr>
      </w:pPr>
    </w:p>
    <w:p w14:paraId="38853C44" w14:textId="54F9F3EF" w:rsidR="004F6B6A" w:rsidRPr="00702C02" w:rsidRDefault="004F6B6A" w:rsidP="00702C02">
      <w:pPr>
        <w:spacing w:after="0" w:line="360" w:lineRule="auto"/>
        <w:ind w:firstLine="709"/>
        <w:jc w:val="both"/>
        <w:rPr>
          <w:rFonts w:ascii="Times New Roman" w:hAnsi="Times New Roman" w:cs="Times New Roman"/>
          <w:b/>
          <w:sz w:val="28"/>
          <w:szCs w:val="28"/>
        </w:rPr>
      </w:pPr>
      <w:r w:rsidRPr="00702C02">
        <w:rPr>
          <w:rFonts w:ascii="Times New Roman" w:hAnsi="Times New Roman" w:cs="Times New Roman"/>
          <w:b/>
          <w:sz w:val="28"/>
          <w:szCs w:val="28"/>
        </w:rPr>
        <w:t xml:space="preserve">2.1. </w:t>
      </w:r>
      <w:r w:rsidR="00C441A9" w:rsidRPr="00702C02">
        <w:rPr>
          <w:rFonts w:ascii="Times New Roman" w:hAnsi="Times New Roman" w:cs="Times New Roman"/>
          <w:b/>
          <w:sz w:val="28"/>
          <w:szCs w:val="28"/>
        </w:rPr>
        <w:t>Загальна</w:t>
      </w:r>
      <w:r w:rsidR="00702C02">
        <w:rPr>
          <w:rFonts w:ascii="Times New Roman" w:hAnsi="Times New Roman" w:cs="Times New Roman"/>
          <w:b/>
          <w:sz w:val="28"/>
          <w:szCs w:val="28"/>
        </w:rPr>
        <w:t xml:space="preserve"> </w:t>
      </w:r>
      <w:r w:rsidRPr="00702C02">
        <w:rPr>
          <w:rFonts w:ascii="Times New Roman" w:hAnsi="Times New Roman" w:cs="Times New Roman"/>
          <w:b/>
          <w:sz w:val="28"/>
          <w:szCs w:val="28"/>
        </w:rPr>
        <w:t xml:space="preserve">характеристика </w:t>
      </w:r>
      <w:r w:rsidR="00C441A9" w:rsidRPr="00702C02">
        <w:rPr>
          <w:rFonts w:ascii="Times New Roman" w:hAnsi="Times New Roman" w:cs="Times New Roman"/>
          <w:b/>
          <w:sz w:val="28"/>
          <w:szCs w:val="28"/>
        </w:rPr>
        <w:t>ПРАТ «КОНЦЕРН ХЛІБПРОМ»</w:t>
      </w:r>
    </w:p>
    <w:p w14:paraId="6A65CB73" w14:textId="77777777" w:rsidR="00C0481C" w:rsidRPr="00702C02" w:rsidRDefault="00C0481C" w:rsidP="00702C02">
      <w:pPr>
        <w:spacing w:after="0" w:line="360" w:lineRule="auto"/>
        <w:ind w:firstLine="709"/>
        <w:jc w:val="center"/>
        <w:rPr>
          <w:rFonts w:ascii="Times New Roman" w:hAnsi="Times New Roman" w:cs="Times New Roman"/>
          <w:sz w:val="28"/>
          <w:szCs w:val="28"/>
        </w:rPr>
      </w:pPr>
    </w:p>
    <w:p w14:paraId="5E3AF74F" w14:textId="2488109D" w:rsidR="004F6B6A" w:rsidRPr="00702C02" w:rsidRDefault="00C441A9"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 xml:space="preserve">ПРАТ «КОНЦЕРН ХЛІБПРОМ» </w:t>
      </w:r>
      <w:r w:rsidR="004F6B6A" w:rsidRPr="00702C02">
        <w:rPr>
          <w:rFonts w:ascii="Times New Roman" w:hAnsi="Times New Roman" w:cs="Times New Roman"/>
          <w:sz w:val="28"/>
          <w:szCs w:val="28"/>
        </w:rPr>
        <w:t xml:space="preserve">є </w:t>
      </w:r>
      <w:r w:rsidR="004F6B6A" w:rsidRPr="00702C02">
        <w:rPr>
          <w:rFonts w:ascii="Times New Roman" w:hAnsi="Times New Roman" w:cs="Times New Roman"/>
          <w:sz w:val="28"/>
          <w:szCs w:val="28"/>
          <w:shd w:val="clear" w:color="auto" w:fill="FFFFFF"/>
        </w:rPr>
        <w:t>одним з найбільших підприємств українського ринку хліба, яке щодня виготовляє до 160 тонн продукції – хлібної, хлібобулочної, кондитерської та тістових напівфабрикатів. В структуру Компанії входить 5 переробних підприємств, що розташовані у Львівській та Вінницькій областях.</w:t>
      </w:r>
      <w:r w:rsidRPr="00702C02">
        <w:rPr>
          <w:rFonts w:ascii="Times New Roman" w:hAnsi="Times New Roman" w:cs="Times New Roman"/>
          <w:sz w:val="28"/>
          <w:szCs w:val="28"/>
        </w:rPr>
        <w:t xml:space="preserve"> За 15 років існування Компанія зарекомендувала себе, як добросовісний виробник, надійний партнер та прогресивний галузевий оператор. Компанія залишається одним з найбільших інвесторів та роботодавців в регіонах </w:t>
      </w:r>
      <w:r w:rsidRPr="00702C02">
        <w:rPr>
          <w:rFonts w:ascii="Times New Roman" w:hAnsi="Times New Roman" w:cs="Times New Roman"/>
          <w:sz w:val="28"/>
          <w:szCs w:val="28"/>
        </w:rPr>
        <w:lastRenderedPageBreak/>
        <w:t>своєї присутності. «Концерн Хлібпром» дбає про збереження національних традицій виробництва та поряд з тим переймає найкращий світовий досвід.</w:t>
      </w:r>
    </w:p>
    <w:p w14:paraId="172E6732" w14:textId="6F35DF76" w:rsidR="004F6B6A" w:rsidRPr="00702C02" w:rsidRDefault="004F6B6A"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Хлібопекарська галузь відіграє важливу соціальну та стратегічну роль у суспільстві. Вона займає провідні позиції у загальному виробництві всіх українських продуктів, а частка хлібобулочних виробів у раціоні українського населення становить 15%, що підтверджує високий рівень потреб в цьому продукті. Традиційно цьому сектору приділяють менше уваги, ніж іншим, але будь-які зміни на ринку хліба та хлібобулочних виробів мають прямий вплив на економічне, соціальне та політичне життя країни</w:t>
      </w:r>
      <w:r w:rsidR="003B268F" w:rsidRPr="00702C02">
        <w:rPr>
          <w:rFonts w:ascii="Times New Roman" w:hAnsi="Times New Roman" w:cs="Times New Roman"/>
          <w:sz w:val="28"/>
          <w:szCs w:val="28"/>
        </w:rPr>
        <w:t xml:space="preserve"> [17]</w:t>
      </w:r>
      <w:r w:rsidR="00C441A9" w:rsidRPr="00702C02">
        <w:rPr>
          <w:rFonts w:ascii="Times New Roman" w:hAnsi="Times New Roman" w:cs="Times New Roman"/>
          <w:sz w:val="28"/>
          <w:szCs w:val="28"/>
        </w:rPr>
        <w:t>.</w:t>
      </w:r>
    </w:p>
    <w:p w14:paraId="0A7A79CA" w14:textId="77777777" w:rsidR="004F6B6A" w:rsidRPr="00702C02" w:rsidRDefault="004F6B6A" w:rsidP="00702C02">
      <w:pPr>
        <w:spacing w:after="0" w:line="360" w:lineRule="auto"/>
        <w:ind w:firstLine="709"/>
        <w:rPr>
          <w:rFonts w:ascii="Times New Roman" w:hAnsi="Times New Roman" w:cs="Times New Roman"/>
          <w:b/>
          <w:sz w:val="28"/>
          <w:szCs w:val="28"/>
        </w:rPr>
      </w:pPr>
    </w:p>
    <w:p w14:paraId="19E30198" w14:textId="77777777" w:rsidR="004F6B6A" w:rsidRPr="00702C02" w:rsidRDefault="004F6B6A" w:rsidP="00702C02">
      <w:pPr>
        <w:spacing w:after="0" w:line="360" w:lineRule="auto"/>
        <w:ind w:firstLine="709"/>
        <w:jc w:val="both"/>
        <w:rPr>
          <w:rFonts w:ascii="Times New Roman" w:hAnsi="Times New Roman" w:cs="Times New Roman"/>
          <w:b/>
          <w:sz w:val="28"/>
          <w:szCs w:val="28"/>
        </w:rPr>
      </w:pPr>
      <w:r w:rsidRPr="00702C02">
        <w:rPr>
          <w:rFonts w:ascii="Times New Roman" w:hAnsi="Times New Roman" w:cs="Times New Roman"/>
          <w:b/>
          <w:sz w:val="28"/>
          <w:szCs w:val="28"/>
        </w:rPr>
        <w:t xml:space="preserve">2.2. Аналіз фінансового стану </w:t>
      </w:r>
      <w:r w:rsidR="006C3F9F" w:rsidRPr="00702C02">
        <w:rPr>
          <w:rFonts w:ascii="Times New Roman" w:hAnsi="Times New Roman" w:cs="Times New Roman"/>
          <w:b/>
          <w:sz w:val="28"/>
          <w:szCs w:val="28"/>
        </w:rPr>
        <w:t>ПрАТ "Концерн Хлiбпром"</w:t>
      </w:r>
    </w:p>
    <w:p w14:paraId="34C0EF13" w14:textId="77777777" w:rsidR="00C0481C" w:rsidRPr="00702C02" w:rsidRDefault="00C0481C" w:rsidP="00702C02">
      <w:pPr>
        <w:spacing w:after="0" w:line="360" w:lineRule="auto"/>
        <w:ind w:firstLine="709"/>
        <w:rPr>
          <w:rFonts w:ascii="Times New Roman" w:hAnsi="Times New Roman" w:cs="Times New Roman"/>
          <w:b/>
          <w:sz w:val="28"/>
          <w:szCs w:val="28"/>
        </w:rPr>
      </w:pPr>
    </w:p>
    <w:p w14:paraId="68A070FC" w14:textId="70F0D6D6" w:rsidR="00C0481C" w:rsidRPr="00702C02" w:rsidRDefault="00C0481C"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 xml:space="preserve">Для визначення рівня розвитку підприємства проведемо фінансовоекономічний аналіз діяльності підприємства ПрАТ «Концерн Хлібпром» за 2018-2020 роки [43, 44]. Метою фінансового аналізу підприємства є оцінювання фінансового стану підприємства з урахуванням динаміки його змін, які склалися за результатами господарської діяльності підприємства за декілька останніх років, визначення факторів, що вплинули на ці зміни, та прогнозування майбутнього фінансового стану підприємства. Розглянемо та охарактеризуємо фінансовий стан за допомогою абсолютних показників наведених в </w:t>
      </w:r>
      <w:r w:rsidR="00281F42" w:rsidRPr="00702C02">
        <w:rPr>
          <w:rFonts w:ascii="Times New Roman" w:hAnsi="Times New Roman" w:cs="Times New Roman"/>
          <w:sz w:val="28"/>
          <w:szCs w:val="28"/>
        </w:rPr>
        <w:t>табл.2.1</w:t>
      </w:r>
    </w:p>
    <w:p w14:paraId="70DD8F2C" w14:textId="77777777" w:rsidR="006B1655" w:rsidRPr="00702C02" w:rsidRDefault="006B1655" w:rsidP="00702C02">
      <w:pPr>
        <w:spacing w:after="0" w:line="360" w:lineRule="auto"/>
        <w:ind w:firstLine="709"/>
        <w:jc w:val="both"/>
        <w:rPr>
          <w:rFonts w:ascii="Times New Roman" w:hAnsi="Times New Roman" w:cs="Times New Roman"/>
          <w:sz w:val="28"/>
          <w:szCs w:val="28"/>
        </w:rPr>
      </w:pPr>
    </w:p>
    <w:p w14:paraId="3825A665" w14:textId="77777777" w:rsidR="004F6B6A" w:rsidRPr="00702C02" w:rsidRDefault="004F6B6A" w:rsidP="00702C02">
      <w:pPr>
        <w:spacing w:after="0" w:line="360" w:lineRule="auto"/>
        <w:ind w:firstLine="709"/>
        <w:jc w:val="both"/>
        <w:rPr>
          <w:rFonts w:ascii="Times New Roman" w:hAnsi="Times New Roman" w:cs="Times New Roman"/>
          <w:b/>
          <w:sz w:val="28"/>
          <w:szCs w:val="28"/>
        </w:rPr>
      </w:pPr>
      <w:r w:rsidRPr="00702C02">
        <w:rPr>
          <w:rFonts w:ascii="Times New Roman" w:hAnsi="Times New Roman" w:cs="Times New Roman"/>
          <w:b/>
          <w:sz w:val="28"/>
          <w:szCs w:val="28"/>
        </w:rPr>
        <w:t>2.3. Аналіз складу і джерел фінансування</w:t>
      </w:r>
      <w:r w:rsidR="00FA0699" w:rsidRPr="00702C02">
        <w:rPr>
          <w:rFonts w:ascii="Times New Roman" w:hAnsi="Times New Roman" w:cs="Times New Roman"/>
          <w:b/>
          <w:sz w:val="28"/>
          <w:szCs w:val="28"/>
        </w:rPr>
        <w:t>, оцінка структури капіталу</w:t>
      </w:r>
      <w:r w:rsidRPr="00702C02">
        <w:rPr>
          <w:rFonts w:ascii="Times New Roman" w:hAnsi="Times New Roman" w:cs="Times New Roman"/>
          <w:b/>
          <w:sz w:val="28"/>
          <w:szCs w:val="28"/>
        </w:rPr>
        <w:t xml:space="preserve"> підприємства </w:t>
      </w:r>
      <w:r w:rsidR="006B1655" w:rsidRPr="00702C02">
        <w:rPr>
          <w:rFonts w:ascii="Times New Roman" w:hAnsi="Times New Roman" w:cs="Times New Roman"/>
          <w:b/>
          <w:sz w:val="28"/>
          <w:szCs w:val="28"/>
        </w:rPr>
        <w:t>ПрАТ «Концерн Хлібпром»</w:t>
      </w:r>
    </w:p>
    <w:p w14:paraId="176D5420" w14:textId="77777777" w:rsidR="00F73818" w:rsidRPr="00702C02" w:rsidRDefault="00F73818" w:rsidP="00702C02">
      <w:pPr>
        <w:spacing w:after="0" w:line="360" w:lineRule="auto"/>
        <w:ind w:firstLine="709"/>
        <w:rPr>
          <w:rFonts w:ascii="Times New Roman" w:hAnsi="Times New Roman" w:cs="Times New Roman"/>
          <w:b/>
          <w:sz w:val="28"/>
          <w:szCs w:val="28"/>
        </w:rPr>
      </w:pPr>
    </w:p>
    <w:p w14:paraId="58410486" w14:textId="6DE97471" w:rsidR="00F73818" w:rsidRPr="00702C02" w:rsidRDefault="0077721C"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 xml:space="preserve">Щоб дати оцінку складу і джерелам фінансування ПрАТ «Концерн Хлібпром» </w:t>
      </w:r>
      <w:r w:rsidR="006B1655" w:rsidRPr="00702C02">
        <w:rPr>
          <w:rFonts w:ascii="Times New Roman" w:hAnsi="Times New Roman" w:cs="Times New Roman"/>
          <w:sz w:val="28"/>
          <w:szCs w:val="28"/>
        </w:rPr>
        <w:t>варто проаналізувати динамік</w:t>
      </w:r>
      <w:r w:rsidRPr="00702C02">
        <w:rPr>
          <w:rFonts w:ascii="Times New Roman" w:hAnsi="Times New Roman" w:cs="Times New Roman"/>
          <w:sz w:val="28"/>
          <w:szCs w:val="28"/>
        </w:rPr>
        <w:t>у</w:t>
      </w:r>
      <w:r w:rsidR="006B1655" w:rsidRPr="00702C02">
        <w:rPr>
          <w:rFonts w:ascii="Times New Roman" w:hAnsi="Times New Roman" w:cs="Times New Roman"/>
          <w:sz w:val="28"/>
          <w:szCs w:val="28"/>
        </w:rPr>
        <w:t xml:space="preserve"> склaду та структури власного капіталу ПрАТ «Концерн Хлібпром» за 20</w:t>
      </w:r>
      <w:r w:rsidRPr="00702C02">
        <w:rPr>
          <w:rFonts w:ascii="Times New Roman" w:hAnsi="Times New Roman" w:cs="Times New Roman"/>
          <w:sz w:val="28"/>
          <w:szCs w:val="28"/>
        </w:rPr>
        <w:t>18</w:t>
      </w:r>
      <w:r w:rsidR="006B1655" w:rsidRPr="00702C02">
        <w:rPr>
          <w:rFonts w:ascii="Times New Roman" w:hAnsi="Times New Roman" w:cs="Times New Roman"/>
          <w:sz w:val="28"/>
          <w:szCs w:val="28"/>
        </w:rPr>
        <w:t>-20</w:t>
      </w:r>
      <w:r w:rsidRPr="00702C02">
        <w:rPr>
          <w:rFonts w:ascii="Times New Roman" w:hAnsi="Times New Roman" w:cs="Times New Roman"/>
          <w:sz w:val="28"/>
          <w:szCs w:val="28"/>
        </w:rPr>
        <w:t>20</w:t>
      </w:r>
      <w:r w:rsidR="006B1655" w:rsidRPr="00702C02">
        <w:rPr>
          <w:rFonts w:ascii="Times New Roman" w:hAnsi="Times New Roman" w:cs="Times New Roman"/>
          <w:sz w:val="28"/>
          <w:szCs w:val="28"/>
        </w:rPr>
        <w:t xml:space="preserve"> роки (таблиця 2.</w:t>
      </w:r>
      <w:r w:rsidR="00281F42" w:rsidRPr="00702C02">
        <w:rPr>
          <w:rFonts w:ascii="Times New Roman" w:hAnsi="Times New Roman" w:cs="Times New Roman"/>
          <w:sz w:val="28"/>
          <w:szCs w:val="28"/>
        </w:rPr>
        <w:t>2</w:t>
      </w:r>
      <w:r w:rsidR="006B1655" w:rsidRPr="00702C02">
        <w:rPr>
          <w:rFonts w:ascii="Times New Roman" w:hAnsi="Times New Roman" w:cs="Times New Roman"/>
          <w:sz w:val="28"/>
          <w:szCs w:val="28"/>
        </w:rPr>
        <w:t>).</w:t>
      </w:r>
    </w:p>
    <w:p w14:paraId="51576BA9" w14:textId="77777777" w:rsidR="006B1655" w:rsidRPr="00702C02" w:rsidRDefault="006B1655" w:rsidP="00702C02">
      <w:pPr>
        <w:spacing w:after="0" w:line="360" w:lineRule="auto"/>
        <w:ind w:firstLine="709"/>
        <w:jc w:val="both"/>
        <w:rPr>
          <w:rFonts w:ascii="Times New Roman" w:hAnsi="Times New Roman" w:cs="Times New Roman"/>
          <w:sz w:val="28"/>
          <w:szCs w:val="28"/>
          <w:lang w:val="en-US"/>
        </w:rPr>
      </w:pPr>
      <w:r w:rsidRPr="00702C02">
        <w:rPr>
          <w:rFonts w:ascii="Times New Roman" w:hAnsi="Times New Roman" w:cs="Times New Roman"/>
          <w:sz w:val="28"/>
          <w:szCs w:val="28"/>
        </w:rPr>
        <w:t>Табл.2.</w:t>
      </w:r>
      <w:r w:rsidR="00281F42" w:rsidRPr="00702C02">
        <w:rPr>
          <w:rFonts w:ascii="Times New Roman" w:hAnsi="Times New Roman" w:cs="Times New Roman"/>
          <w:sz w:val="28"/>
          <w:szCs w:val="28"/>
        </w:rPr>
        <w:t>2</w:t>
      </w:r>
      <w:r w:rsidRPr="00702C02">
        <w:rPr>
          <w:rFonts w:ascii="Times New Roman" w:hAnsi="Times New Roman" w:cs="Times New Roman"/>
          <w:sz w:val="28"/>
          <w:szCs w:val="28"/>
        </w:rPr>
        <w:t>. Динаміка склaду та структури власного капіталу ПрАТ «Концерн Хлібпром» за 2018-2020рр</w:t>
      </w:r>
      <w:r w:rsidR="003B268F" w:rsidRPr="00702C02">
        <w:rPr>
          <w:rFonts w:ascii="Times New Roman" w:hAnsi="Times New Roman" w:cs="Times New Roman"/>
          <w:sz w:val="28"/>
          <w:szCs w:val="28"/>
          <w:lang w:val="ru-RU"/>
        </w:rPr>
        <w:t xml:space="preserve">. </w:t>
      </w:r>
      <w:r w:rsidR="003B268F" w:rsidRPr="00702C02">
        <w:rPr>
          <w:rFonts w:ascii="Times New Roman" w:hAnsi="Times New Roman" w:cs="Times New Roman"/>
          <w:sz w:val="28"/>
          <w:szCs w:val="28"/>
          <w:lang w:val="en-US"/>
        </w:rPr>
        <w:t>[17].</w:t>
      </w:r>
    </w:p>
    <w:p w14:paraId="21CA0A36" w14:textId="77777777" w:rsidR="00F73818" w:rsidRPr="00702C02" w:rsidRDefault="006B1655"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noProof/>
          <w:sz w:val="28"/>
          <w:szCs w:val="28"/>
        </w:rPr>
        <w:lastRenderedPageBreak/>
        <w:drawing>
          <wp:inline distT="0" distB="0" distL="0" distR="0" wp14:anchorId="360E29E8" wp14:editId="5071E3BE">
            <wp:extent cx="5420617" cy="2600192"/>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442657" cy="2610764"/>
                    </a:xfrm>
                    <a:prstGeom prst="rect">
                      <a:avLst/>
                    </a:prstGeom>
                    <a:noFill/>
                    <a:ln w="9525">
                      <a:noFill/>
                      <a:miter lim="800000"/>
                      <a:headEnd/>
                      <a:tailEnd/>
                    </a:ln>
                  </pic:spPr>
                </pic:pic>
              </a:graphicData>
            </a:graphic>
          </wp:inline>
        </w:drawing>
      </w:r>
    </w:p>
    <w:p w14:paraId="5EF68EF5" w14:textId="77777777" w:rsidR="004C0B5D" w:rsidRPr="00702C02" w:rsidRDefault="004C0B5D" w:rsidP="00702C02">
      <w:pPr>
        <w:spacing w:after="0" w:line="360" w:lineRule="auto"/>
        <w:ind w:firstLine="709"/>
        <w:rPr>
          <w:rFonts w:ascii="Times New Roman" w:hAnsi="Times New Roman" w:cs="Times New Roman"/>
          <w:sz w:val="28"/>
          <w:szCs w:val="28"/>
        </w:rPr>
      </w:pPr>
    </w:p>
    <w:p w14:paraId="275BBD69" w14:textId="40655991" w:rsidR="00923BD0" w:rsidRPr="00702C02" w:rsidRDefault="00923BD0" w:rsidP="00702C02">
      <w:pPr>
        <w:spacing w:after="0" w:line="360" w:lineRule="auto"/>
        <w:ind w:firstLine="709"/>
        <w:jc w:val="center"/>
        <w:rPr>
          <w:rFonts w:ascii="Times New Roman" w:hAnsi="Times New Roman" w:cs="Times New Roman"/>
          <w:b/>
          <w:sz w:val="28"/>
          <w:szCs w:val="28"/>
        </w:rPr>
      </w:pPr>
      <w:r w:rsidRPr="00702C02">
        <w:rPr>
          <w:rFonts w:ascii="Times New Roman" w:hAnsi="Times New Roman" w:cs="Times New Roman"/>
          <w:b/>
          <w:sz w:val="28"/>
          <w:szCs w:val="28"/>
        </w:rPr>
        <w:t>РОЗДІЛ 3. ШЛЯХИ ПІДВИЩЕННЯ ЕФЕКТИВНОСТІ ВИКОРИСТАННЯ ДЖЕРЕЛ ФІНАНСУВАННЯ ТА ОПТИМІЗАЦІЇ СТРУКТУРИ КАПІТАЛУ</w:t>
      </w:r>
    </w:p>
    <w:p w14:paraId="057E3F5D" w14:textId="77777777" w:rsidR="00923BD0" w:rsidRPr="00702C02" w:rsidRDefault="00923BD0" w:rsidP="00702C02">
      <w:pPr>
        <w:spacing w:after="0" w:line="360" w:lineRule="auto"/>
        <w:ind w:firstLine="709"/>
        <w:jc w:val="center"/>
        <w:rPr>
          <w:rFonts w:ascii="Times New Roman" w:hAnsi="Times New Roman" w:cs="Times New Roman"/>
          <w:b/>
          <w:sz w:val="28"/>
          <w:szCs w:val="28"/>
        </w:rPr>
      </w:pPr>
    </w:p>
    <w:p w14:paraId="6BD81E2F" w14:textId="77777777" w:rsidR="006C3F9F" w:rsidRPr="00702C02" w:rsidRDefault="006C3F9F" w:rsidP="00702C02">
      <w:pPr>
        <w:spacing w:after="0" w:line="360" w:lineRule="auto"/>
        <w:ind w:firstLine="709"/>
        <w:jc w:val="both"/>
        <w:rPr>
          <w:rFonts w:ascii="Times New Roman" w:hAnsi="Times New Roman" w:cs="Times New Roman"/>
          <w:b/>
          <w:sz w:val="28"/>
          <w:szCs w:val="28"/>
        </w:rPr>
      </w:pPr>
      <w:r w:rsidRPr="00702C02">
        <w:rPr>
          <w:rFonts w:ascii="Times New Roman" w:hAnsi="Times New Roman" w:cs="Times New Roman"/>
          <w:b/>
          <w:sz w:val="28"/>
          <w:szCs w:val="28"/>
        </w:rPr>
        <w:t>3.1. Шляхи вдосконалення фінансування за рахунок власних і позикових джерел, оптимізації структури капіталу на підприємстві.</w:t>
      </w:r>
    </w:p>
    <w:p w14:paraId="5D0AE789" w14:textId="77777777" w:rsidR="00923BD0" w:rsidRPr="00702C02" w:rsidRDefault="00923BD0" w:rsidP="00702C02">
      <w:pPr>
        <w:spacing w:after="0" w:line="360" w:lineRule="auto"/>
        <w:ind w:firstLine="709"/>
        <w:jc w:val="center"/>
        <w:rPr>
          <w:rFonts w:ascii="Times New Roman" w:hAnsi="Times New Roman" w:cs="Times New Roman"/>
          <w:sz w:val="28"/>
          <w:szCs w:val="28"/>
        </w:rPr>
      </w:pPr>
    </w:p>
    <w:p w14:paraId="0661535B" w14:textId="279C6FD6" w:rsidR="00923BD0" w:rsidRPr="00702C02" w:rsidRDefault="00281F42"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Формування фінансових ресурсів здійснюється за рахунок низки джерел. Структура та розмір фінансових ресурсів залежать від обсягу виробництва підприємства та його ефективності. Зв’язок між розміром фінансових ресурсів та обсягом виробництва є двояким, оскільки основним регламентуючим фактором збільшення обсягів виробництва є величина фінансових ресурсів, як і навпаки. Наприклад, недостатній розмір фінансових ресурсів веде до скорочення обсягу виробництва та неможливості його розширення, зниження рівня використання виробничих потужностей, недостатнього забезпечення матеріальними, трудовими та іншими ресурсами і, як наслідок, до ще більшого скорочення фінансових ресурсів.</w:t>
      </w:r>
    </w:p>
    <w:p w14:paraId="5EC782B4" w14:textId="377B2D33" w:rsidR="00923BD0" w:rsidRPr="00702C02" w:rsidRDefault="0048104A"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 xml:space="preserve"> Виходячи з вище даний підприємство більшою мірою фінансувалось за рахунок власних коштів. Це свідчить про спроможність підприємств за рахунок власних джерел забезпечити ефективний розвиток, не допустити невиправданої </w:t>
      </w:r>
      <w:r w:rsidRPr="00702C02">
        <w:rPr>
          <w:rFonts w:ascii="Times New Roman" w:hAnsi="Times New Roman" w:cs="Times New Roman"/>
          <w:sz w:val="28"/>
          <w:szCs w:val="28"/>
        </w:rPr>
        <w:lastRenderedPageBreak/>
        <w:t>кредиторської заборгованості та своєчасно розрахуватися за своїми зобов’язаннями. Це, своєю чергу, позитивно впливає на ліквідність підприємства у цілому. Також перевищення позикових коштів над власними свідчить про достатній рівень фінансової стійкості підприємств та незалежність від зовнішніх джерел фінансування</w:t>
      </w:r>
      <w:r w:rsidR="003B268F" w:rsidRPr="00702C02">
        <w:rPr>
          <w:rFonts w:ascii="Times New Roman" w:hAnsi="Times New Roman" w:cs="Times New Roman"/>
          <w:sz w:val="28"/>
          <w:szCs w:val="28"/>
        </w:rPr>
        <w:t xml:space="preserve"> [9, </w:t>
      </w:r>
      <w:r w:rsidR="003B268F" w:rsidRPr="00702C02">
        <w:rPr>
          <w:rFonts w:ascii="Times New Roman" w:hAnsi="Times New Roman" w:cs="Times New Roman"/>
          <w:sz w:val="28"/>
          <w:szCs w:val="28"/>
          <w:lang w:val="en-US"/>
        </w:rPr>
        <w:t>c</w:t>
      </w:r>
      <w:r w:rsidR="003B268F" w:rsidRPr="00702C02">
        <w:rPr>
          <w:rFonts w:ascii="Times New Roman" w:hAnsi="Times New Roman" w:cs="Times New Roman"/>
          <w:sz w:val="28"/>
          <w:szCs w:val="28"/>
        </w:rPr>
        <w:t>. 150]</w:t>
      </w:r>
      <w:r w:rsidRPr="00702C02">
        <w:rPr>
          <w:rFonts w:ascii="Times New Roman" w:hAnsi="Times New Roman" w:cs="Times New Roman"/>
          <w:sz w:val="28"/>
          <w:szCs w:val="28"/>
        </w:rPr>
        <w:t>.</w:t>
      </w:r>
    </w:p>
    <w:p w14:paraId="1E4CF807" w14:textId="0B29E493" w:rsidR="00F73818" w:rsidRPr="00702C02" w:rsidRDefault="00F73818" w:rsidP="00702C02">
      <w:pPr>
        <w:spacing w:after="0" w:line="360" w:lineRule="auto"/>
        <w:ind w:firstLine="709"/>
        <w:jc w:val="center"/>
        <w:rPr>
          <w:rFonts w:ascii="Times New Roman" w:hAnsi="Times New Roman" w:cs="Times New Roman"/>
          <w:b/>
          <w:sz w:val="28"/>
          <w:szCs w:val="28"/>
        </w:rPr>
      </w:pPr>
      <w:r w:rsidRPr="00702C02">
        <w:rPr>
          <w:rFonts w:ascii="Times New Roman" w:hAnsi="Times New Roman" w:cs="Times New Roman"/>
          <w:b/>
          <w:sz w:val="28"/>
          <w:szCs w:val="28"/>
        </w:rPr>
        <w:t>ВИСНОВКИ</w:t>
      </w:r>
    </w:p>
    <w:p w14:paraId="09D3EA9B" w14:textId="77777777" w:rsidR="006C3F9F" w:rsidRPr="00702C02" w:rsidRDefault="006C3F9F" w:rsidP="00702C02">
      <w:pPr>
        <w:spacing w:after="0" w:line="360" w:lineRule="auto"/>
        <w:ind w:firstLine="709"/>
        <w:jc w:val="center"/>
        <w:rPr>
          <w:rFonts w:ascii="Times New Roman" w:hAnsi="Times New Roman" w:cs="Times New Roman"/>
          <w:b/>
          <w:sz w:val="28"/>
          <w:szCs w:val="28"/>
        </w:rPr>
      </w:pPr>
    </w:p>
    <w:p w14:paraId="0C966EB0" w14:textId="088069CA" w:rsidR="006C3F9F" w:rsidRPr="00702C02" w:rsidRDefault="0048104A"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Фінансові ресурси як джерела формування активів підприємства відображаються у пасиві балансу, а засоби, у тому числі й грошові кошти, – в активі балансу. Джерела фінансових ресурсів підприємств є складовою частиною фінансового потенціалу для формування фінансових ресурсів і визначають напрям та обсяг їх надходження. Основними джерелами формування фінансових ресурсів підприємств є власні та запозичені кошти. Власний та запозичений капітал, з одного боку, формує фінансові ресурси підприємства і бере участь у фінансуванні його активів, з іншого – становить зобов’язання перед конкретними власниками: державою, юридичними та фізичними особами.</w:t>
      </w:r>
    </w:p>
    <w:p w14:paraId="02210DFD" w14:textId="41672AD2" w:rsidR="006C3F9F" w:rsidRPr="00702C02" w:rsidRDefault="0048104A" w:rsidP="00702C02">
      <w:pPr>
        <w:spacing w:after="0" w:line="360" w:lineRule="auto"/>
        <w:ind w:firstLine="709"/>
        <w:jc w:val="both"/>
        <w:rPr>
          <w:rFonts w:ascii="Times New Roman" w:hAnsi="Times New Roman" w:cs="Times New Roman"/>
          <w:sz w:val="28"/>
          <w:szCs w:val="28"/>
        </w:rPr>
      </w:pPr>
      <w:r w:rsidRPr="00702C02">
        <w:rPr>
          <w:rFonts w:ascii="Times New Roman" w:hAnsi="Times New Roman" w:cs="Times New Roman"/>
          <w:sz w:val="28"/>
          <w:szCs w:val="28"/>
        </w:rPr>
        <w:t xml:space="preserve"> Ефективне управління формуванням та використанням фінансових ресурсів підприємства дасть змогу забезпечити зростання достатку акціонерів (власників) підприємства як фундаментальної цілі фінансового менеджменту, що проявляється у зростанні вартості підприємства. Під час формування фінансових ресурсів підприємства необхідно також ураховувати велику кількість як внутрішніх, так і зовнішніх факторів, які впливають на його функціонування. Будь-яке підприємство залежить від взаємовідносин зі своїми партнерами, попиту на продукцію, тенденцій розвитку галузі, економіки країни та інших незалежних безпосередньо від самого підприємства чинників. Окрім того, внутрішні фактори, до яких належать стан основних засобів підприємства і рівень їх механізації, обмеженість виробничої потужності, рівень кваліфікації працюючих та ін., теж вимагатимуть урахування певних особливостей під час формування величини та структури фінансових ресурсів.</w:t>
      </w:r>
    </w:p>
    <w:p w14:paraId="0E640C53" w14:textId="322D836B" w:rsidR="00587583" w:rsidRPr="00702C02" w:rsidRDefault="00374AA1" w:rsidP="00702C02">
      <w:pPr>
        <w:spacing w:after="0" w:line="360" w:lineRule="auto"/>
        <w:ind w:firstLine="709"/>
        <w:jc w:val="center"/>
        <w:rPr>
          <w:rFonts w:ascii="Times New Roman" w:hAnsi="Times New Roman" w:cs="Times New Roman"/>
          <w:b/>
          <w:sz w:val="28"/>
          <w:szCs w:val="28"/>
        </w:rPr>
      </w:pPr>
      <w:r w:rsidRPr="00702C02">
        <w:rPr>
          <w:rFonts w:ascii="Times New Roman" w:hAnsi="Times New Roman" w:cs="Times New Roman"/>
          <w:b/>
          <w:sz w:val="28"/>
          <w:szCs w:val="28"/>
        </w:rPr>
        <w:t>СПИСОК ВИКОРИСТАНИХ ДЖЕРЕЛ</w:t>
      </w:r>
    </w:p>
    <w:p w14:paraId="2F397870" w14:textId="77777777" w:rsidR="00587583" w:rsidRPr="00702C02" w:rsidRDefault="00587583" w:rsidP="00702C02">
      <w:pPr>
        <w:spacing w:after="0" w:line="360" w:lineRule="auto"/>
        <w:ind w:firstLine="709"/>
        <w:jc w:val="both"/>
        <w:rPr>
          <w:rFonts w:ascii="Times New Roman" w:hAnsi="Times New Roman" w:cs="Times New Roman"/>
          <w:sz w:val="28"/>
          <w:szCs w:val="28"/>
        </w:rPr>
      </w:pPr>
    </w:p>
    <w:p w14:paraId="60EAE9C7" w14:textId="4B1F50C5"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Бродська І.І. Проблеми формування фінансових ресурсів підприємств</w:t>
      </w:r>
      <w:r w:rsidR="00702C02">
        <w:rPr>
          <w:rFonts w:ascii="Times New Roman" w:hAnsi="Times New Roman" w:cs="Times New Roman"/>
          <w:sz w:val="28"/>
          <w:szCs w:val="28"/>
        </w:rPr>
        <w:t xml:space="preserve">. </w:t>
      </w:r>
      <w:r w:rsidRPr="00702C02">
        <w:rPr>
          <w:rFonts w:ascii="Times New Roman" w:hAnsi="Times New Roman" w:cs="Times New Roman"/>
          <w:i/>
          <w:sz w:val="28"/>
          <w:szCs w:val="28"/>
        </w:rPr>
        <w:t>Економічні науки. Серія «Облік і фінанси».</w:t>
      </w:r>
      <w:r w:rsidRPr="00702C02">
        <w:rPr>
          <w:rFonts w:ascii="Times New Roman" w:hAnsi="Times New Roman" w:cs="Times New Roman"/>
          <w:sz w:val="28"/>
          <w:szCs w:val="28"/>
        </w:rPr>
        <w:t xml:space="preserve"> </w:t>
      </w:r>
      <w:r w:rsidR="00702C02" w:rsidRPr="00702C02">
        <w:rPr>
          <w:rFonts w:ascii="Times New Roman" w:hAnsi="Times New Roman" w:cs="Times New Roman"/>
          <w:sz w:val="28"/>
          <w:szCs w:val="28"/>
        </w:rPr>
        <w:t xml:space="preserve">2010. </w:t>
      </w:r>
      <w:r w:rsidRPr="00702C02">
        <w:rPr>
          <w:rFonts w:ascii="Times New Roman" w:hAnsi="Times New Roman" w:cs="Times New Roman"/>
          <w:sz w:val="28"/>
          <w:szCs w:val="28"/>
        </w:rPr>
        <w:t xml:space="preserve">№7. С. 182–189. </w:t>
      </w:r>
    </w:p>
    <w:p w14:paraId="2F176E48" w14:textId="77777777"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Василик О. Д. Теорія фінансів : підручник. К. : НІОС, 2015. 416 с.</w:t>
      </w:r>
    </w:p>
    <w:p w14:paraId="30EE84B8" w14:textId="07A013EC"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Волк І. Ф. Фінансові ресурси підприємства: економічна сутн</w:t>
      </w:r>
      <w:r w:rsidR="002A4E45" w:rsidRPr="00702C02">
        <w:rPr>
          <w:rFonts w:ascii="Times New Roman" w:hAnsi="Times New Roman" w:cs="Times New Roman"/>
          <w:sz w:val="28"/>
          <w:szCs w:val="28"/>
        </w:rPr>
        <w:t>ість та ефективність управління</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i/>
          <w:sz w:val="28"/>
          <w:szCs w:val="28"/>
        </w:rPr>
        <w:t>Держава і регіони.</w:t>
      </w:r>
      <w:r w:rsidRPr="00702C02">
        <w:rPr>
          <w:rFonts w:ascii="Times New Roman" w:hAnsi="Times New Roman" w:cs="Times New Roman"/>
          <w:sz w:val="28"/>
          <w:szCs w:val="28"/>
        </w:rPr>
        <w:t xml:space="preserve"> 2018. № 6. С. 339–342.</w:t>
      </w:r>
    </w:p>
    <w:p w14:paraId="49664209" w14:textId="374D34EA" w:rsidR="00587583" w:rsidRPr="00702C02" w:rsidRDefault="00587583" w:rsidP="00702C02">
      <w:pPr>
        <w:pStyle w:val="a3"/>
        <w:numPr>
          <w:ilvl w:val="0"/>
          <w:numId w:val="31"/>
        </w:numPr>
        <w:spacing w:after="0" w:line="360" w:lineRule="auto"/>
        <w:ind w:left="0" w:firstLine="709"/>
        <w:jc w:val="both"/>
        <w:rPr>
          <w:rFonts w:ascii="Times New Roman" w:eastAsia="Times New Roman" w:hAnsi="Times New Roman" w:cs="Times New Roman"/>
          <w:sz w:val="28"/>
          <w:szCs w:val="28"/>
        </w:rPr>
      </w:pPr>
      <w:r w:rsidRPr="00702C02">
        <w:rPr>
          <w:rFonts w:ascii="Times New Roman" w:eastAsia="Times New Roman" w:hAnsi="Times New Roman" w:cs="Times New Roman"/>
          <w:sz w:val="28"/>
          <w:szCs w:val="28"/>
        </w:rPr>
        <w:t>Воробйов Ю.М. Особливості формування фінансового капіталу підприємств</w:t>
      </w:r>
      <w:r w:rsidR="00702C02">
        <w:rPr>
          <w:rFonts w:ascii="Times New Roman" w:eastAsia="Times New Roman" w:hAnsi="Times New Roman" w:cs="Times New Roman"/>
          <w:sz w:val="28"/>
          <w:szCs w:val="28"/>
        </w:rPr>
        <w:t xml:space="preserve">. </w:t>
      </w:r>
      <w:r w:rsidRPr="00702C02">
        <w:rPr>
          <w:rFonts w:ascii="Times New Roman" w:eastAsia="Times New Roman" w:hAnsi="Times New Roman" w:cs="Times New Roman"/>
          <w:i/>
          <w:sz w:val="28"/>
          <w:szCs w:val="28"/>
        </w:rPr>
        <w:t>Фінанси України.</w:t>
      </w:r>
      <w:r w:rsidRPr="00702C02">
        <w:rPr>
          <w:rFonts w:ascii="Times New Roman" w:eastAsia="Times New Roman" w:hAnsi="Times New Roman" w:cs="Times New Roman"/>
          <w:sz w:val="28"/>
          <w:szCs w:val="28"/>
        </w:rPr>
        <w:t xml:space="preserve"> 2019.</w:t>
      </w:r>
      <w:r w:rsidR="00702C02">
        <w:rPr>
          <w:rFonts w:ascii="Times New Roman" w:eastAsia="Times New Roman" w:hAnsi="Times New Roman" w:cs="Times New Roman"/>
          <w:sz w:val="28"/>
          <w:szCs w:val="28"/>
        </w:rPr>
        <w:t xml:space="preserve"> </w:t>
      </w:r>
      <w:r w:rsidRPr="00702C02">
        <w:rPr>
          <w:rFonts w:ascii="Times New Roman" w:eastAsia="Times New Roman" w:hAnsi="Times New Roman" w:cs="Times New Roman"/>
          <w:sz w:val="28"/>
          <w:szCs w:val="28"/>
        </w:rPr>
        <w:t>№2. С. 77-85.</w:t>
      </w:r>
    </w:p>
    <w:p w14:paraId="73004023" w14:textId="27F3C46F"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Горпинченко А.П. Принципи формування фінансових ресурсів підприємства</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sz w:val="28"/>
          <w:szCs w:val="28"/>
          <w:lang w:val="en-US"/>
        </w:rPr>
        <w:t>URL</w:t>
      </w:r>
      <w:r w:rsidRPr="00702C02">
        <w:rPr>
          <w:rFonts w:ascii="Times New Roman" w:hAnsi="Times New Roman" w:cs="Times New Roman"/>
          <w:sz w:val="28"/>
          <w:szCs w:val="28"/>
        </w:rPr>
        <w:t xml:space="preserve">: </w:t>
      </w:r>
      <w:r w:rsidRPr="00702C02">
        <w:rPr>
          <w:rFonts w:ascii="Times New Roman" w:hAnsi="Times New Roman" w:cs="Times New Roman"/>
          <w:sz w:val="28"/>
          <w:szCs w:val="28"/>
          <w:u w:val="single"/>
        </w:rPr>
        <w:t>file:///C:/Users/NoytFBS/Downloads/esprstp_2013_2(1)__18.pdf.</w:t>
      </w:r>
    </w:p>
    <w:p w14:paraId="6BA97BFE" w14:textId="75F541A7" w:rsidR="00587583" w:rsidRPr="00702C02" w:rsidRDefault="00587583" w:rsidP="00702C02">
      <w:pPr>
        <w:pStyle w:val="a3"/>
        <w:numPr>
          <w:ilvl w:val="0"/>
          <w:numId w:val="31"/>
        </w:numPr>
        <w:spacing w:after="0" w:line="360" w:lineRule="auto"/>
        <w:ind w:left="0" w:firstLine="709"/>
        <w:jc w:val="both"/>
        <w:rPr>
          <w:rFonts w:ascii="Times New Roman" w:eastAsia="Times New Roman" w:hAnsi="Times New Roman" w:cs="Times New Roman"/>
          <w:sz w:val="28"/>
          <w:szCs w:val="28"/>
        </w:rPr>
      </w:pPr>
      <w:r w:rsidRPr="00702C02">
        <w:rPr>
          <w:rFonts w:ascii="Times New Roman" w:eastAsia="Times New Roman" w:hAnsi="Times New Roman" w:cs="Times New Roman"/>
          <w:sz w:val="28"/>
          <w:szCs w:val="28"/>
        </w:rPr>
        <w:t>Гуляєва Н.М. Фінансові ресурси підприємств</w:t>
      </w:r>
      <w:r w:rsidR="002A4E45" w:rsidRPr="00702C02">
        <w:rPr>
          <w:rFonts w:ascii="Times New Roman" w:eastAsia="Times New Roman" w:hAnsi="Times New Roman" w:cs="Times New Roman"/>
          <w:sz w:val="28"/>
          <w:szCs w:val="28"/>
        </w:rPr>
        <w:t>.</w:t>
      </w:r>
      <w:r w:rsidRPr="00702C02">
        <w:rPr>
          <w:rFonts w:ascii="Times New Roman" w:eastAsia="Times New Roman" w:hAnsi="Times New Roman" w:cs="Times New Roman"/>
          <w:sz w:val="28"/>
          <w:szCs w:val="28"/>
        </w:rPr>
        <w:t xml:space="preserve"> </w:t>
      </w:r>
      <w:r w:rsidRPr="00702C02">
        <w:rPr>
          <w:rFonts w:ascii="Times New Roman" w:eastAsia="Times New Roman" w:hAnsi="Times New Roman" w:cs="Times New Roman"/>
          <w:i/>
          <w:sz w:val="28"/>
          <w:szCs w:val="28"/>
        </w:rPr>
        <w:t>Фінанси України</w:t>
      </w:r>
      <w:r w:rsidRPr="00702C02">
        <w:rPr>
          <w:rFonts w:ascii="Times New Roman" w:eastAsia="Times New Roman" w:hAnsi="Times New Roman" w:cs="Times New Roman"/>
          <w:sz w:val="28"/>
          <w:szCs w:val="28"/>
        </w:rPr>
        <w:t>. 2020. №12. С. 58-62.</w:t>
      </w:r>
    </w:p>
    <w:p w14:paraId="6006B416" w14:textId="49C237E5"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Довбня С. Б. Оптимізація програми фінансування підприємства</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i/>
          <w:sz w:val="28"/>
          <w:szCs w:val="28"/>
        </w:rPr>
        <w:t>Сталий розвиток економіки.</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 xml:space="preserve">2019. №18. С. 79–82. </w:t>
      </w:r>
    </w:p>
    <w:p w14:paraId="7C3790B9" w14:textId="24C5D08C"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Єфремова Н. Джерела формування фінансових ресурсів машинобудівного підприємства: їх склад та оптимізація структури</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i/>
          <w:sz w:val="28"/>
          <w:szCs w:val="28"/>
        </w:rPr>
        <w:t>Ефективна економіка</w:t>
      </w:r>
      <w:r w:rsidR="00702C02">
        <w:rPr>
          <w:rFonts w:ascii="Times New Roman" w:hAnsi="Times New Roman" w:cs="Times New Roman"/>
          <w:i/>
          <w:sz w:val="28"/>
          <w:szCs w:val="28"/>
        </w:rPr>
        <w:t>.</w:t>
      </w:r>
      <w:r w:rsidR="00702C02">
        <w:rPr>
          <w:rFonts w:ascii="Times New Roman" w:hAnsi="Times New Roman" w:cs="Times New Roman"/>
          <w:sz w:val="28"/>
          <w:szCs w:val="28"/>
        </w:rPr>
        <w:t xml:space="preserve"> </w:t>
      </w:r>
      <w:r w:rsidRPr="00702C02">
        <w:rPr>
          <w:rFonts w:ascii="Times New Roman" w:hAnsi="Times New Roman" w:cs="Times New Roman"/>
          <w:sz w:val="28"/>
          <w:szCs w:val="28"/>
          <w:lang w:val="en-US"/>
        </w:rPr>
        <w:t>URL</w:t>
      </w:r>
      <w:r w:rsidRPr="00702C02">
        <w:rPr>
          <w:rFonts w:ascii="Times New Roman" w:hAnsi="Times New Roman" w:cs="Times New Roman"/>
          <w:sz w:val="28"/>
          <w:szCs w:val="28"/>
        </w:rPr>
        <w:t xml:space="preserve">: </w:t>
      </w:r>
      <w:hyperlink r:id="rId9" w:history="1">
        <w:r w:rsidRPr="00702C02">
          <w:rPr>
            <w:rStyle w:val="ae"/>
            <w:rFonts w:ascii="Times New Roman" w:hAnsi="Times New Roman" w:cs="Times New Roman"/>
            <w:sz w:val="28"/>
            <w:szCs w:val="28"/>
          </w:rPr>
          <w:t>http://www.economy.nayka.com.ua/?op=1&amp;z=993</w:t>
        </w:r>
      </w:hyperlink>
      <w:r w:rsidRPr="00702C02">
        <w:rPr>
          <w:rFonts w:ascii="Times New Roman" w:hAnsi="Times New Roman" w:cs="Times New Roman"/>
          <w:sz w:val="28"/>
          <w:szCs w:val="28"/>
        </w:rPr>
        <w:t xml:space="preserve">. </w:t>
      </w:r>
    </w:p>
    <w:p w14:paraId="7AB7F626" w14:textId="2C3CF31A"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Зятковський І. Фінансове забезпечення діяльності підприємств</w:t>
      </w:r>
      <w:r w:rsidR="00702C02">
        <w:rPr>
          <w:rFonts w:ascii="Times New Roman" w:hAnsi="Times New Roman" w:cs="Times New Roman"/>
          <w:sz w:val="28"/>
          <w:szCs w:val="28"/>
        </w:rPr>
        <w:t xml:space="preserve">. </w:t>
      </w:r>
      <w:r w:rsidRPr="00702C02">
        <w:rPr>
          <w:rFonts w:ascii="Times New Roman" w:hAnsi="Times New Roman" w:cs="Times New Roman"/>
          <w:i/>
          <w:sz w:val="28"/>
          <w:szCs w:val="28"/>
        </w:rPr>
        <w:t>Економічна думка.</w:t>
      </w:r>
      <w:r w:rsidRPr="00702C02">
        <w:rPr>
          <w:rFonts w:ascii="Times New Roman" w:hAnsi="Times New Roman" w:cs="Times New Roman"/>
          <w:sz w:val="28"/>
          <w:szCs w:val="28"/>
        </w:rPr>
        <w:t xml:space="preserve"> </w:t>
      </w:r>
      <w:r w:rsidR="00702C02" w:rsidRPr="00702C02">
        <w:rPr>
          <w:rFonts w:ascii="Times New Roman" w:hAnsi="Times New Roman" w:cs="Times New Roman"/>
          <w:sz w:val="28"/>
          <w:szCs w:val="28"/>
        </w:rPr>
        <w:t>2018</w:t>
      </w:r>
      <w:r w:rsidRPr="00702C02">
        <w:rPr>
          <w:rFonts w:ascii="Times New Roman" w:hAnsi="Times New Roman" w:cs="Times New Roman"/>
          <w:sz w:val="28"/>
          <w:szCs w:val="28"/>
        </w:rPr>
        <w:t>№2..</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229 с.</w:t>
      </w:r>
    </w:p>
    <w:p w14:paraId="7E6B1433" w14:textId="5071F81D"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Коробко М. В. Оптимізація структури капіталу</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i/>
          <w:sz w:val="28"/>
          <w:szCs w:val="28"/>
        </w:rPr>
        <w:t>Вісник Технологічного університету Поділля.</w:t>
      </w:r>
      <w:r w:rsidRPr="00702C02">
        <w:rPr>
          <w:rFonts w:ascii="Times New Roman" w:hAnsi="Times New Roman" w:cs="Times New Roman"/>
          <w:sz w:val="28"/>
          <w:szCs w:val="28"/>
        </w:rPr>
        <w:t xml:space="preserve"> 2018. №1 (Ч. 2).</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С. 110–115.</w:t>
      </w:r>
    </w:p>
    <w:p w14:paraId="6CF2E73B" w14:textId="577D098F"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Кравцова А. М. особливості формування власного капіталу акціонерних товариств за нових умов господарювання</w:t>
      </w:r>
      <w:r w:rsidR="00702C02">
        <w:rPr>
          <w:rFonts w:ascii="Times New Roman" w:hAnsi="Times New Roman" w:cs="Times New Roman"/>
          <w:sz w:val="28"/>
          <w:szCs w:val="28"/>
        </w:rPr>
        <w:t xml:space="preserve">. </w:t>
      </w:r>
      <w:r w:rsidRPr="00702C02">
        <w:rPr>
          <w:rFonts w:ascii="Times New Roman" w:hAnsi="Times New Roman" w:cs="Times New Roman"/>
          <w:i/>
          <w:sz w:val="28"/>
          <w:szCs w:val="28"/>
        </w:rPr>
        <w:t>Вісник Хмельницького національного університету.</w:t>
      </w:r>
      <w:r w:rsidRPr="00702C02">
        <w:rPr>
          <w:rFonts w:ascii="Times New Roman" w:hAnsi="Times New Roman" w:cs="Times New Roman"/>
          <w:sz w:val="28"/>
          <w:szCs w:val="28"/>
        </w:rPr>
        <w:t xml:space="preserve"> 2019.</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№5 (T. 2).</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 xml:space="preserve">С. 113–116. </w:t>
      </w:r>
    </w:p>
    <w:p w14:paraId="3D9DA244" w14:textId="4EC84AA8"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Ксьондз С.М. Формування власного капіталу на вітчизняних підприємствах</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i/>
          <w:sz w:val="28"/>
          <w:szCs w:val="28"/>
        </w:rPr>
        <w:t xml:space="preserve">Вісник Хмельницького національного університету. </w:t>
      </w:r>
      <w:r w:rsidRPr="00702C02">
        <w:rPr>
          <w:rFonts w:ascii="Times New Roman" w:hAnsi="Times New Roman" w:cs="Times New Roman"/>
          <w:iCs/>
          <w:sz w:val="28"/>
          <w:szCs w:val="28"/>
        </w:rPr>
        <w:t>2020</w:t>
      </w:r>
      <w:r w:rsidRPr="00702C02">
        <w:rPr>
          <w:rFonts w:ascii="Times New Roman" w:hAnsi="Times New Roman" w:cs="Times New Roman"/>
          <w:i/>
          <w:sz w:val="28"/>
          <w:szCs w:val="28"/>
        </w:rPr>
        <w:t>.</w:t>
      </w:r>
      <w:r w:rsidRPr="00702C02">
        <w:rPr>
          <w:rFonts w:ascii="Times New Roman" w:hAnsi="Times New Roman" w:cs="Times New Roman"/>
          <w:sz w:val="28"/>
          <w:szCs w:val="28"/>
        </w:rPr>
        <w:t xml:space="preserve"> № 4.</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С. 131–134.</w:t>
      </w:r>
    </w:p>
    <w:p w14:paraId="6366F0D4" w14:textId="5BD4005E" w:rsidR="00587583" w:rsidRPr="00702C02" w:rsidRDefault="00587583" w:rsidP="00702C02">
      <w:pPr>
        <w:pStyle w:val="a3"/>
        <w:numPr>
          <w:ilvl w:val="0"/>
          <w:numId w:val="31"/>
        </w:numPr>
        <w:spacing w:after="0" w:line="360" w:lineRule="auto"/>
        <w:ind w:left="0" w:firstLine="709"/>
        <w:jc w:val="both"/>
        <w:rPr>
          <w:rFonts w:ascii="Times New Roman" w:eastAsia="Times New Roman" w:hAnsi="Times New Roman" w:cs="Times New Roman"/>
          <w:sz w:val="28"/>
          <w:szCs w:val="28"/>
        </w:rPr>
      </w:pPr>
      <w:r w:rsidRPr="00702C02">
        <w:rPr>
          <w:rFonts w:ascii="Times New Roman" w:eastAsia="Times New Roman" w:hAnsi="Times New Roman" w:cs="Times New Roman"/>
          <w:sz w:val="28"/>
          <w:szCs w:val="28"/>
        </w:rPr>
        <w:t>Марченко А. Аналіз джерел формування фінансових ресурсів</w:t>
      </w:r>
      <w:r w:rsidR="00702C02">
        <w:rPr>
          <w:rFonts w:ascii="Times New Roman" w:eastAsia="Times New Roman" w:hAnsi="Times New Roman" w:cs="Times New Roman"/>
          <w:sz w:val="28"/>
          <w:szCs w:val="28"/>
        </w:rPr>
        <w:t xml:space="preserve">. </w:t>
      </w:r>
      <w:r w:rsidRPr="00702C02">
        <w:rPr>
          <w:rFonts w:ascii="Times New Roman" w:eastAsia="Times New Roman" w:hAnsi="Times New Roman" w:cs="Times New Roman"/>
          <w:i/>
          <w:sz w:val="28"/>
          <w:szCs w:val="28"/>
        </w:rPr>
        <w:t>Фінанси України.</w:t>
      </w:r>
      <w:r w:rsidRPr="00702C02">
        <w:rPr>
          <w:rFonts w:ascii="Times New Roman" w:eastAsia="Times New Roman" w:hAnsi="Times New Roman" w:cs="Times New Roman"/>
          <w:sz w:val="28"/>
          <w:szCs w:val="28"/>
        </w:rPr>
        <w:t xml:space="preserve"> 2020. №9.</w:t>
      </w:r>
      <w:r w:rsidR="00702C02">
        <w:rPr>
          <w:rFonts w:ascii="Times New Roman" w:eastAsia="Times New Roman" w:hAnsi="Times New Roman" w:cs="Times New Roman"/>
          <w:sz w:val="28"/>
          <w:szCs w:val="28"/>
        </w:rPr>
        <w:t xml:space="preserve"> </w:t>
      </w:r>
      <w:r w:rsidRPr="00702C02">
        <w:rPr>
          <w:rFonts w:ascii="Times New Roman" w:eastAsia="Times New Roman" w:hAnsi="Times New Roman" w:cs="Times New Roman"/>
          <w:sz w:val="28"/>
          <w:szCs w:val="28"/>
        </w:rPr>
        <w:t>С. 102-109.</w:t>
      </w:r>
    </w:p>
    <w:p w14:paraId="7F31E4F4" w14:textId="42849990"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lastRenderedPageBreak/>
        <w:t>Мельник О. Особливості функціонування фінансових ресурсів у си</w:t>
      </w:r>
      <w:r w:rsidR="002A4E45" w:rsidRPr="00702C02">
        <w:rPr>
          <w:rFonts w:ascii="Times New Roman" w:hAnsi="Times New Roman" w:cs="Times New Roman"/>
          <w:sz w:val="28"/>
          <w:szCs w:val="28"/>
        </w:rPr>
        <w:t xml:space="preserve">стемі управління підприємством. </w:t>
      </w:r>
      <w:r w:rsidRPr="00702C02">
        <w:rPr>
          <w:rFonts w:ascii="Times New Roman" w:hAnsi="Times New Roman" w:cs="Times New Roman"/>
          <w:i/>
          <w:sz w:val="28"/>
          <w:szCs w:val="28"/>
        </w:rPr>
        <w:t>Галицький економічний вісник.</w:t>
      </w:r>
      <w:r w:rsidRPr="00702C02">
        <w:rPr>
          <w:rFonts w:ascii="Times New Roman" w:hAnsi="Times New Roman" w:cs="Times New Roman"/>
          <w:sz w:val="28"/>
          <w:szCs w:val="28"/>
        </w:rPr>
        <w:t xml:space="preserve"> 2018. № 3 (36). С. 108—116.</w:t>
      </w:r>
    </w:p>
    <w:p w14:paraId="38297315" w14:textId="1C39632E"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Мних Є. В., Романенко О. А. Експрес-аналіз формування фінансових ресурсів холдингових компаній</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i/>
          <w:sz w:val="28"/>
          <w:szCs w:val="28"/>
        </w:rPr>
        <w:t>Фінанси України.</w:t>
      </w:r>
      <w:r w:rsidRPr="00702C02">
        <w:rPr>
          <w:rFonts w:ascii="Times New Roman" w:hAnsi="Times New Roman" w:cs="Times New Roman"/>
          <w:sz w:val="28"/>
          <w:szCs w:val="28"/>
        </w:rPr>
        <w:t xml:space="preserve"> 2018.</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 7. С. 108–115.</w:t>
      </w:r>
    </w:p>
    <w:p w14:paraId="2930ABA5" w14:textId="38A0A4BD"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Опачанський Д. Методи визначення приросту фінансових ресурсів підприємства, напрямків та ефективності їх використання</w:t>
      </w:r>
      <w:r w:rsidR="00702C02">
        <w:rPr>
          <w:rFonts w:ascii="Times New Roman" w:hAnsi="Times New Roman" w:cs="Times New Roman"/>
          <w:sz w:val="28"/>
          <w:szCs w:val="28"/>
        </w:rPr>
        <w:t>.</w:t>
      </w:r>
      <w:r w:rsidRPr="00702C02">
        <w:rPr>
          <w:rFonts w:ascii="Times New Roman" w:hAnsi="Times New Roman" w:cs="Times New Roman"/>
          <w:i/>
          <w:sz w:val="28"/>
          <w:szCs w:val="28"/>
        </w:rPr>
        <w:t xml:space="preserve"> Економіст.</w:t>
      </w:r>
      <w:r w:rsidRPr="00702C02">
        <w:rPr>
          <w:rFonts w:ascii="Times New Roman" w:hAnsi="Times New Roman" w:cs="Times New Roman"/>
          <w:sz w:val="28"/>
          <w:szCs w:val="28"/>
        </w:rPr>
        <w:t xml:space="preserve"> 2018. №12.</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С. 44–47 10.</w:t>
      </w:r>
    </w:p>
    <w:p w14:paraId="4B35A990" w14:textId="77777777"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u w:val="single"/>
        </w:rPr>
      </w:pPr>
      <w:r w:rsidRPr="00702C02">
        <w:rPr>
          <w:rFonts w:ascii="Times New Roman" w:hAnsi="Times New Roman" w:cs="Times New Roman"/>
          <w:sz w:val="28"/>
          <w:szCs w:val="28"/>
        </w:rPr>
        <w:t xml:space="preserve">Офіційний сайт «Концерн Хлібпром» URL: </w:t>
      </w:r>
      <w:r w:rsidRPr="00702C02">
        <w:rPr>
          <w:rFonts w:ascii="Times New Roman" w:hAnsi="Times New Roman" w:cs="Times New Roman"/>
          <w:sz w:val="28"/>
          <w:szCs w:val="28"/>
          <w:u w:val="single"/>
        </w:rPr>
        <w:t xml:space="preserve">https://hlibprom.com.ua/ </w:t>
      </w:r>
    </w:p>
    <w:p w14:paraId="64B6E43C" w14:textId="35F30159"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Пойда-Носик Н. Н. Фінансові ресурси підприємств</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i/>
          <w:sz w:val="28"/>
          <w:szCs w:val="28"/>
        </w:rPr>
        <w:t>Фінанси України.</w:t>
      </w:r>
      <w:r w:rsidRPr="00702C02">
        <w:rPr>
          <w:rFonts w:ascii="Times New Roman" w:hAnsi="Times New Roman" w:cs="Times New Roman"/>
          <w:sz w:val="28"/>
          <w:szCs w:val="28"/>
        </w:rPr>
        <w:t xml:space="preserve"> 2020. № 1.</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 xml:space="preserve">С. 96–103. </w:t>
      </w:r>
    </w:p>
    <w:p w14:paraId="575EB35A" w14:textId="44B5AA58"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Ребець О. М. Оцінка формування фінансових ресурсів підприємства в умовах ринку</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i/>
          <w:iCs/>
          <w:sz w:val="28"/>
          <w:szCs w:val="28"/>
        </w:rPr>
        <w:t>Економіка</w:t>
      </w:r>
      <w:r w:rsidRPr="00702C02">
        <w:rPr>
          <w:rFonts w:ascii="Times New Roman" w:hAnsi="Times New Roman" w:cs="Times New Roman"/>
          <w:sz w:val="28"/>
          <w:szCs w:val="28"/>
        </w:rPr>
        <w:t>. 2020. №2.</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С. 187–196.</w:t>
      </w:r>
    </w:p>
    <w:p w14:paraId="67137090" w14:textId="7AD5E1AB"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Спасів Н. Я. Прагматизм фінансування відтворення основного капіталу підприємницьких структур</w:t>
      </w:r>
      <w:r w:rsidR="00702C02">
        <w:rPr>
          <w:rFonts w:ascii="Times New Roman" w:hAnsi="Times New Roman" w:cs="Times New Roman"/>
          <w:sz w:val="28"/>
          <w:szCs w:val="28"/>
        </w:rPr>
        <w:t xml:space="preserve">. </w:t>
      </w:r>
      <w:r w:rsidRPr="00702C02">
        <w:rPr>
          <w:rFonts w:ascii="Times New Roman" w:hAnsi="Times New Roman" w:cs="Times New Roman"/>
          <w:i/>
          <w:sz w:val="28"/>
          <w:szCs w:val="28"/>
        </w:rPr>
        <w:t>Фінанси України.</w:t>
      </w:r>
      <w:r w:rsidRPr="00702C02">
        <w:rPr>
          <w:rFonts w:ascii="Times New Roman" w:hAnsi="Times New Roman" w:cs="Times New Roman"/>
          <w:sz w:val="28"/>
          <w:szCs w:val="28"/>
        </w:rPr>
        <w:t xml:space="preserve"> 2017.</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 2.</w:t>
      </w:r>
      <w:r w:rsidR="00702C02">
        <w:rPr>
          <w:rFonts w:ascii="Times New Roman" w:hAnsi="Times New Roman" w:cs="Times New Roman"/>
          <w:sz w:val="28"/>
          <w:szCs w:val="28"/>
        </w:rPr>
        <w:t xml:space="preserve"> </w:t>
      </w:r>
      <w:r w:rsidRPr="00702C02">
        <w:rPr>
          <w:rFonts w:ascii="Times New Roman" w:hAnsi="Times New Roman" w:cs="Times New Roman"/>
          <w:sz w:val="28"/>
          <w:szCs w:val="28"/>
        </w:rPr>
        <w:t>С. 129–134.</w:t>
      </w:r>
    </w:p>
    <w:p w14:paraId="6FD24197" w14:textId="69232AF8" w:rsidR="00587583" w:rsidRPr="00702C02" w:rsidRDefault="00587583" w:rsidP="00702C02">
      <w:pPr>
        <w:pStyle w:val="a3"/>
        <w:numPr>
          <w:ilvl w:val="0"/>
          <w:numId w:val="31"/>
        </w:numPr>
        <w:spacing w:after="0" w:line="360" w:lineRule="auto"/>
        <w:ind w:left="0" w:firstLine="709"/>
        <w:jc w:val="both"/>
        <w:rPr>
          <w:rFonts w:ascii="Times New Roman" w:hAnsi="Times New Roman" w:cs="Times New Roman"/>
          <w:sz w:val="28"/>
          <w:szCs w:val="28"/>
        </w:rPr>
      </w:pPr>
      <w:r w:rsidRPr="00702C02">
        <w:rPr>
          <w:rFonts w:ascii="Times New Roman" w:hAnsi="Times New Roman" w:cs="Times New Roman"/>
          <w:sz w:val="28"/>
          <w:szCs w:val="28"/>
        </w:rPr>
        <w:t>Фінансова звітність підприємства ПрАТ «Концерн Хлібпром»</w:t>
      </w:r>
      <w:r w:rsidR="00702C02">
        <w:rPr>
          <w:rFonts w:ascii="Times New Roman" w:hAnsi="Times New Roman" w:cs="Times New Roman"/>
          <w:sz w:val="28"/>
          <w:szCs w:val="28"/>
        </w:rPr>
        <w:t>.</w:t>
      </w:r>
      <w:r w:rsidRPr="00702C02">
        <w:rPr>
          <w:rFonts w:ascii="Times New Roman" w:hAnsi="Times New Roman" w:cs="Times New Roman"/>
          <w:sz w:val="28"/>
          <w:szCs w:val="28"/>
        </w:rPr>
        <w:t xml:space="preserve"> </w:t>
      </w:r>
      <w:r w:rsidRPr="00702C02">
        <w:rPr>
          <w:rFonts w:ascii="Times New Roman" w:hAnsi="Times New Roman" w:cs="Times New Roman"/>
          <w:sz w:val="28"/>
          <w:szCs w:val="28"/>
          <w:lang w:val="en-US"/>
        </w:rPr>
        <w:t>URL</w:t>
      </w:r>
      <w:r w:rsidRPr="00702C02">
        <w:rPr>
          <w:rFonts w:ascii="Times New Roman" w:hAnsi="Times New Roman" w:cs="Times New Roman"/>
          <w:sz w:val="28"/>
          <w:szCs w:val="28"/>
        </w:rPr>
        <w:t xml:space="preserve">: </w:t>
      </w:r>
      <w:hyperlink r:id="rId10" w:history="1">
        <w:r w:rsidRPr="00702C02">
          <w:rPr>
            <w:rStyle w:val="ae"/>
            <w:rFonts w:ascii="Times New Roman" w:hAnsi="Times New Roman" w:cs="Times New Roman"/>
            <w:color w:val="auto"/>
            <w:sz w:val="28"/>
            <w:szCs w:val="28"/>
          </w:rPr>
          <w:t>https://smida.gov.ua/db/emitent/year/xml/showform/117692/165/templ</w:t>
        </w:r>
      </w:hyperlink>
    </w:p>
    <w:sectPr w:rsidR="00587583" w:rsidRPr="00702C02" w:rsidSect="00F73818">
      <w:headerReference w:type="default" r:id="rId11"/>
      <w:pgSz w:w="11906" w:h="16838"/>
      <w:pgMar w:top="1134"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55A3" w14:textId="77777777" w:rsidR="003A145A" w:rsidRDefault="003A145A" w:rsidP="00F73818">
      <w:pPr>
        <w:spacing w:after="0" w:line="240" w:lineRule="auto"/>
      </w:pPr>
      <w:r>
        <w:separator/>
      </w:r>
    </w:p>
  </w:endnote>
  <w:endnote w:type="continuationSeparator" w:id="0">
    <w:p w14:paraId="37E5FFE1" w14:textId="77777777" w:rsidR="003A145A" w:rsidRDefault="003A145A" w:rsidP="00F7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11A8" w14:textId="77777777" w:rsidR="003A145A" w:rsidRDefault="003A145A" w:rsidP="00F73818">
      <w:pPr>
        <w:spacing w:after="0" w:line="240" w:lineRule="auto"/>
      </w:pPr>
      <w:r>
        <w:separator/>
      </w:r>
    </w:p>
  </w:footnote>
  <w:footnote w:type="continuationSeparator" w:id="0">
    <w:p w14:paraId="34607945" w14:textId="77777777" w:rsidR="003A145A" w:rsidRDefault="003A145A" w:rsidP="00F73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0526"/>
      <w:docPartObj>
        <w:docPartGallery w:val="Page Numbers (Top of Page)"/>
        <w:docPartUnique/>
      </w:docPartObj>
    </w:sdtPr>
    <w:sdtEndPr/>
    <w:sdtContent>
      <w:p w14:paraId="69633886" w14:textId="77777777" w:rsidR="003B268F" w:rsidRDefault="00E553DF">
        <w:pPr>
          <w:pStyle w:val="aa"/>
          <w:jc w:val="right"/>
        </w:pPr>
        <w:r>
          <w:fldChar w:fldCharType="begin"/>
        </w:r>
        <w:r>
          <w:instrText xml:space="preserve"> PAGE   \* MERGEFORMAT </w:instrText>
        </w:r>
        <w:r>
          <w:fldChar w:fldCharType="separate"/>
        </w:r>
        <w:r w:rsidR="003D0892">
          <w:rPr>
            <w:noProof/>
          </w:rPr>
          <w:t>33</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336"/>
    <w:multiLevelType w:val="hybridMultilevel"/>
    <w:tmpl w:val="FDC88EF0"/>
    <w:lvl w:ilvl="0" w:tplc="04220001">
      <w:start w:val="1"/>
      <w:numFmt w:val="bullet"/>
      <w:lvlText w:val=""/>
      <w:lvlJc w:val="left"/>
      <w:pPr>
        <w:ind w:left="720" w:hanging="360"/>
      </w:pPr>
      <w:rPr>
        <w:rFonts w:ascii="Symbol" w:hAnsi="Symbol" w:hint="default"/>
      </w:rPr>
    </w:lvl>
    <w:lvl w:ilvl="1" w:tplc="1C6CD83A">
      <w:numFmt w:val="bullet"/>
      <w:lvlText w:val="-"/>
      <w:lvlJc w:val="left"/>
      <w:pPr>
        <w:ind w:left="1440" w:hanging="360"/>
      </w:pPr>
      <w:rPr>
        <w:rFonts w:ascii="Calibri" w:eastAsiaTheme="minorEastAsia" w:hAnsi="Calibri" w:cstheme="minorBid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4BA136F"/>
    <w:multiLevelType w:val="hybridMultilevel"/>
    <w:tmpl w:val="803CF3F0"/>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6B7530F"/>
    <w:multiLevelType w:val="hybridMultilevel"/>
    <w:tmpl w:val="5372D2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D50297"/>
    <w:multiLevelType w:val="hybridMultilevel"/>
    <w:tmpl w:val="380ED9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75722F"/>
    <w:multiLevelType w:val="hybridMultilevel"/>
    <w:tmpl w:val="9C62CB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D724AE1"/>
    <w:multiLevelType w:val="hybridMultilevel"/>
    <w:tmpl w:val="860E50A8"/>
    <w:lvl w:ilvl="0" w:tplc="ACFA7FBA">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DFC165C"/>
    <w:multiLevelType w:val="hybridMultilevel"/>
    <w:tmpl w:val="019E6F24"/>
    <w:lvl w:ilvl="0" w:tplc="04220001">
      <w:start w:val="1"/>
      <w:numFmt w:val="bullet"/>
      <w:lvlText w:val=""/>
      <w:lvlJc w:val="left"/>
      <w:pPr>
        <w:ind w:left="720" w:hanging="360"/>
      </w:pPr>
      <w:rPr>
        <w:rFonts w:ascii="Symbol" w:hAnsi="Symbol" w:hint="default"/>
      </w:rPr>
    </w:lvl>
    <w:lvl w:ilvl="1" w:tplc="B080B146">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E500D83"/>
    <w:multiLevelType w:val="hybridMultilevel"/>
    <w:tmpl w:val="2618C656"/>
    <w:lvl w:ilvl="0" w:tplc="158C2082">
      <w:numFmt w:val="bullet"/>
      <w:lvlText w:val="-"/>
      <w:lvlJc w:val="left"/>
      <w:pPr>
        <w:ind w:left="1069"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EA607FB"/>
    <w:multiLevelType w:val="hybridMultilevel"/>
    <w:tmpl w:val="A9C0B196"/>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3F06E3A"/>
    <w:multiLevelType w:val="hybridMultilevel"/>
    <w:tmpl w:val="CB96BCC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6B116D2"/>
    <w:multiLevelType w:val="hybridMultilevel"/>
    <w:tmpl w:val="5D8081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AF82B40"/>
    <w:multiLevelType w:val="hybridMultilevel"/>
    <w:tmpl w:val="F692EFD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D2E78D4"/>
    <w:multiLevelType w:val="hybridMultilevel"/>
    <w:tmpl w:val="59CA085A"/>
    <w:lvl w:ilvl="0" w:tplc="DCD80E44">
      <w:start w:val="1"/>
      <w:numFmt w:val="decimal"/>
      <w:lvlText w:val="%1)"/>
      <w:lvlJc w:val="left"/>
      <w:pPr>
        <w:ind w:left="795" w:hanging="435"/>
      </w:pPr>
      <w:rPr>
        <w:rFonts w:hint="default"/>
      </w:rPr>
    </w:lvl>
    <w:lvl w:ilvl="1" w:tplc="CB88BA28">
      <w:start w:val="3"/>
      <w:numFmt w:val="bullet"/>
      <w:lvlText w:val="–"/>
      <w:lvlJc w:val="left"/>
      <w:pPr>
        <w:ind w:left="1440" w:hanging="360"/>
      </w:pPr>
      <w:rPr>
        <w:rFonts w:ascii="Times New Roman" w:eastAsiaTheme="minorEastAsia"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DE96FD3"/>
    <w:multiLevelType w:val="hybridMultilevel"/>
    <w:tmpl w:val="82D6D846"/>
    <w:lvl w:ilvl="0" w:tplc="B080B146">
      <w:start w:val="1"/>
      <w:numFmt w:val="bullet"/>
      <w:lvlText w:val=""/>
      <w:lvlJc w:val="left"/>
      <w:pPr>
        <w:ind w:left="720" w:hanging="360"/>
      </w:pPr>
      <w:rPr>
        <w:rFonts w:ascii="Symbol" w:hAnsi="Symbol" w:hint="default"/>
      </w:rPr>
    </w:lvl>
    <w:lvl w:ilvl="1" w:tplc="B080B146">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906EBF"/>
    <w:multiLevelType w:val="hybridMultilevel"/>
    <w:tmpl w:val="686E9D68"/>
    <w:lvl w:ilvl="0" w:tplc="04B60F8A">
      <w:start w:val="1"/>
      <w:numFmt w:val="decimal"/>
      <w:lvlText w:val="%1)"/>
      <w:lvlJc w:val="left"/>
      <w:pPr>
        <w:ind w:left="795" w:hanging="43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26E2CD4"/>
    <w:multiLevelType w:val="hybridMultilevel"/>
    <w:tmpl w:val="23A6DF36"/>
    <w:lvl w:ilvl="0" w:tplc="68E47F7C">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D197A95"/>
    <w:multiLevelType w:val="hybridMultilevel"/>
    <w:tmpl w:val="DA324AC6"/>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51892C35"/>
    <w:multiLevelType w:val="hybridMultilevel"/>
    <w:tmpl w:val="5C025710"/>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3785934"/>
    <w:multiLevelType w:val="hybridMultilevel"/>
    <w:tmpl w:val="F31E8D76"/>
    <w:lvl w:ilvl="0" w:tplc="6AC225A0">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489442D"/>
    <w:multiLevelType w:val="hybridMultilevel"/>
    <w:tmpl w:val="6EB6C8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5CB962DF"/>
    <w:multiLevelType w:val="hybridMultilevel"/>
    <w:tmpl w:val="CFD0D842"/>
    <w:lvl w:ilvl="0" w:tplc="B080B146">
      <w:start w:val="1"/>
      <w:numFmt w:val="bullet"/>
      <w:lvlText w:val=""/>
      <w:lvlJc w:val="left"/>
      <w:pPr>
        <w:ind w:left="720" w:hanging="360"/>
      </w:pPr>
      <w:rPr>
        <w:rFonts w:ascii="Symbol" w:hAnsi="Symbol" w:hint="default"/>
      </w:rPr>
    </w:lvl>
    <w:lvl w:ilvl="1" w:tplc="102E180C">
      <w:start w:val="3"/>
      <w:numFmt w:val="bullet"/>
      <w:lvlText w:val="-"/>
      <w:lvlJc w:val="left"/>
      <w:pPr>
        <w:ind w:left="1440" w:hanging="360"/>
      </w:pPr>
      <w:rPr>
        <w:rFonts w:ascii="Times New Roman" w:eastAsiaTheme="minorEastAsia"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D427AA5"/>
    <w:multiLevelType w:val="hybridMultilevel"/>
    <w:tmpl w:val="BA1E7F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FD70821"/>
    <w:multiLevelType w:val="hybridMultilevel"/>
    <w:tmpl w:val="156C51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611A6337"/>
    <w:multiLevelType w:val="hybridMultilevel"/>
    <w:tmpl w:val="F63625A0"/>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198400A"/>
    <w:multiLevelType w:val="hybridMultilevel"/>
    <w:tmpl w:val="FD46F27C"/>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7B40E5"/>
    <w:multiLevelType w:val="hybridMultilevel"/>
    <w:tmpl w:val="E57673E2"/>
    <w:lvl w:ilvl="0" w:tplc="8B7EED08">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B9C116D"/>
    <w:multiLevelType w:val="hybridMultilevel"/>
    <w:tmpl w:val="519402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1C56016"/>
    <w:multiLevelType w:val="hybridMultilevel"/>
    <w:tmpl w:val="F3965536"/>
    <w:lvl w:ilvl="0" w:tplc="B080B146">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72933809"/>
    <w:multiLevelType w:val="hybridMultilevel"/>
    <w:tmpl w:val="F50EAE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3E7455C"/>
    <w:multiLevelType w:val="hybridMultilevel"/>
    <w:tmpl w:val="2DF45B30"/>
    <w:lvl w:ilvl="0" w:tplc="B080B146">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6666820"/>
    <w:multiLevelType w:val="hybridMultilevel"/>
    <w:tmpl w:val="BECC0C3E"/>
    <w:lvl w:ilvl="0" w:tplc="B080B146">
      <w:start w:val="1"/>
      <w:numFmt w:val="bullet"/>
      <w:lvlText w:val=""/>
      <w:lvlJc w:val="left"/>
      <w:pPr>
        <w:ind w:left="720" w:hanging="360"/>
      </w:pPr>
      <w:rPr>
        <w:rFonts w:ascii="Symbol" w:hAnsi="Symbol" w:hint="default"/>
      </w:rPr>
    </w:lvl>
    <w:lvl w:ilvl="1" w:tplc="B080B146">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A712301"/>
    <w:multiLevelType w:val="hybridMultilevel"/>
    <w:tmpl w:val="8DB4A986"/>
    <w:lvl w:ilvl="0" w:tplc="158C2082">
      <w:numFmt w:val="bullet"/>
      <w:lvlText w:val="-"/>
      <w:lvlJc w:val="left"/>
      <w:pPr>
        <w:ind w:left="1069" w:hanging="360"/>
      </w:pPr>
      <w:rPr>
        <w:rFonts w:ascii="Times New Roman" w:eastAsia="Times New Roman"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7BD97543"/>
    <w:multiLevelType w:val="hybridMultilevel"/>
    <w:tmpl w:val="9B72EC32"/>
    <w:lvl w:ilvl="0" w:tplc="B080B14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17"/>
  </w:num>
  <w:num w:numId="3">
    <w:abstractNumId w:val="0"/>
  </w:num>
  <w:num w:numId="4">
    <w:abstractNumId w:val="6"/>
  </w:num>
  <w:num w:numId="5">
    <w:abstractNumId w:val="32"/>
  </w:num>
  <w:num w:numId="6">
    <w:abstractNumId w:val="31"/>
  </w:num>
  <w:num w:numId="7">
    <w:abstractNumId w:val="7"/>
  </w:num>
  <w:num w:numId="8">
    <w:abstractNumId w:val="15"/>
  </w:num>
  <w:num w:numId="9">
    <w:abstractNumId w:val="1"/>
  </w:num>
  <w:num w:numId="10">
    <w:abstractNumId w:val="24"/>
  </w:num>
  <w:num w:numId="11">
    <w:abstractNumId w:val="5"/>
  </w:num>
  <w:num w:numId="12">
    <w:abstractNumId w:val="20"/>
  </w:num>
  <w:num w:numId="13">
    <w:abstractNumId w:val="23"/>
  </w:num>
  <w:num w:numId="14">
    <w:abstractNumId w:val="25"/>
  </w:num>
  <w:num w:numId="15">
    <w:abstractNumId w:val="22"/>
  </w:num>
  <w:num w:numId="16">
    <w:abstractNumId w:val="4"/>
  </w:num>
  <w:num w:numId="17">
    <w:abstractNumId w:val="18"/>
  </w:num>
  <w:num w:numId="18">
    <w:abstractNumId w:val="29"/>
  </w:num>
  <w:num w:numId="19">
    <w:abstractNumId w:val="13"/>
  </w:num>
  <w:num w:numId="20">
    <w:abstractNumId w:val="21"/>
  </w:num>
  <w:num w:numId="21">
    <w:abstractNumId w:val="14"/>
  </w:num>
  <w:num w:numId="22">
    <w:abstractNumId w:val="10"/>
  </w:num>
  <w:num w:numId="23">
    <w:abstractNumId w:val="30"/>
  </w:num>
  <w:num w:numId="24">
    <w:abstractNumId w:val="19"/>
  </w:num>
  <w:num w:numId="25">
    <w:abstractNumId w:val="12"/>
  </w:num>
  <w:num w:numId="26">
    <w:abstractNumId w:val="28"/>
  </w:num>
  <w:num w:numId="27">
    <w:abstractNumId w:val="16"/>
  </w:num>
  <w:num w:numId="28">
    <w:abstractNumId w:val="8"/>
  </w:num>
  <w:num w:numId="29">
    <w:abstractNumId w:val="27"/>
  </w:num>
  <w:num w:numId="30">
    <w:abstractNumId w:val="11"/>
  </w:num>
  <w:num w:numId="31">
    <w:abstractNumId w:val="26"/>
  </w:num>
  <w:num w:numId="32">
    <w:abstractNumId w:val="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C9"/>
    <w:rsid w:val="00051CB1"/>
    <w:rsid w:val="001706EC"/>
    <w:rsid w:val="001F483B"/>
    <w:rsid w:val="001F6496"/>
    <w:rsid w:val="00281F42"/>
    <w:rsid w:val="002A4E45"/>
    <w:rsid w:val="002D1D1B"/>
    <w:rsid w:val="00374AA1"/>
    <w:rsid w:val="003A145A"/>
    <w:rsid w:val="003B268F"/>
    <w:rsid w:val="003B467A"/>
    <w:rsid w:val="003D0892"/>
    <w:rsid w:val="0048104A"/>
    <w:rsid w:val="00492AB0"/>
    <w:rsid w:val="004A5398"/>
    <w:rsid w:val="004C0B5D"/>
    <w:rsid w:val="004F2057"/>
    <w:rsid w:val="004F6B6A"/>
    <w:rsid w:val="00502084"/>
    <w:rsid w:val="00582693"/>
    <w:rsid w:val="00587583"/>
    <w:rsid w:val="005C7F85"/>
    <w:rsid w:val="006804A4"/>
    <w:rsid w:val="006B1655"/>
    <w:rsid w:val="006C3F9F"/>
    <w:rsid w:val="006C4D84"/>
    <w:rsid w:val="00702C02"/>
    <w:rsid w:val="00757062"/>
    <w:rsid w:val="0077721C"/>
    <w:rsid w:val="00923BD0"/>
    <w:rsid w:val="00987796"/>
    <w:rsid w:val="009A1E3C"/>
    <w:rsid w:val="009A4997"/>
    <w:rsid w:val="00A203CB"/>
    <w:rsid w:val="00A560D6"/>
    <w:rsid w:val="00AA5955"/>
    <w:rsid w:val="00AB79E4"/>
    <w:rsid w:val="00B0566B"/>
    <w:rsid w:val="00C0481C"/>
    <w:rsid w:val="00C441A9"/>
    <w:rsid w:val="00D23775"/>
    <w:rsid w:val="00D46A45"/>
    <w:rsid w:val="00DD51C3"/>
    <w:rsid w:val="00E16FBA"/>
    <w:rsid w:val="00E553DF"/>
    <w:rsid w:val="00EB4CC9"/>
    <w:rsid w:val="00EE1F2F"/>
    <w:rsid w:val="00F0154E"/>
    <w:rsid w:val="00F73818"/>
    <w:rsid w:val="00FA06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DE6C"/>
  <w15:docId w15:val="{33E7219A-37C8-364B-B83F-B32CDB36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8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F2F"/>
    <w:pPr>
      <w:ind w:left="720"/>
      <w:contextualSpacing/>
    </w:pPr>
  </w:style>
  <w:style w:type="paragraph" w:customStyle="1" w:styleId="buklibnet">
    <w:name w:val="buklibnet"/>
    <w:basedOn w:val="a"/>
    <w:rsid w:val="00EE1F2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unhideWhenUsed/>
    <w:rsid w:val="005020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5020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2084"/>
    <w:rPr>
      <w:rFonts w:ascii="Tahoma" w:hAnsi="Tahoma" w:cs="Tahoma"/>
      <w:sz w:val="16"/>
      <w:szCs w:val="16"/>
    </w:rPr>
  </w:style>
  <w:style w:type="paragraph" w:customStyle="1" w:styleId="1">
    <w:name w:val="Звичайний1"/>
    <w:basedOn w:val="a"/>
    <w:rsid w:val="002D1D1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ody Text Indent"/>
    <w:basedOn w:val="a"/>
    <w:link w:val="a8"/>
    <w:uiPriority w:val="99"/>
    <w:semiHidden/>
    <w:unhideWhenUsed/>
    <w:rsid w:val="00F73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F73818"/>
    <w:rPr>
      <w:rFonts w:ascii="Times New Roman" w:eastAsia="Times New Roman" w:hAnsi="Times New Roman" w:cs="Times New Roman"/>
      <w:sz w:val="24"/>
      <w:szCs w:val="24"/>
    </w:rPr>
  </w:style>
  <w:style w:type="table" w:styleId="a9">
    <w:name w:val="Table Grid"/>
    <w:basedOn w:val="a1"/>
    <w:uiPriority w:val="59"/>
    <w:rsid w:val="00F738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header"/>
    <w:basedOn w:val="a"/>
    <w:link w:val="ab"/>
    <w:uiPriority w:val="99"/>
    <w:unhideWhenUsed/>
    <w:rsid w:val="00F73818"/>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F73818"/>
  </w:style>
  <w:style w:type="paragraph" w:styleId="ac">
    <w:name w:val="footer"/>
    <w:basedOn w:val="a"/>
    <w:link w:val="ad"/>
    <w:uiPriority w:val="99"/>
    <w:unhideWhenUsed/>
    <w:rsid w:val="00F73818"/>
    <w:pPr>
      <w:tabs>
        <w:tab w:val="center" w:pos="4819"/>
        <w:tab w:val="right" w:pos="9639"/>
      </w:tabs>
      <w:spacing w:after="0" w:line="240" w:lineRule="auto"/>
    </w:pPr>
  </w:style>
  <w:style w:type="character" w:customStyle="1" w:styleId="ad">
    <w:name w:val="Нижний колонтитул Знак"/>
    <w:basedOn w:val="a0"/>
    <w:link w:val="ac"/>
    <w:uiPriority w:val="99"/>
    <w:rsid w:val="00F73818"/>
  </w:style>
  <w:style w:type="character" w:styleId="ae">
    <w:name w:val="Hyperlink"/>
    <w:basedOn w:val="a0"/>
    <w:uiPriority w:val="99"/>
    <w:unhideWhenUsed/>
    <w:rsid w:val="00481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8284">
      <w:bodyDiv w:val="1"/>
      <w:marLeft w:val="0"/>
      <w:marRight w:val="0"/>
      <w:marTop w:val="0"/>
      <w:marBottom w:val="0"/>
      <w:divBdr>
        <w:top w:val="none" w:sz="0" w:space="0" w:color="auto"/>
        <w:left w:val="none" w:sz="0" w:space="0" w:color="auto"/>
        <w:bottom w:val="none" w:sz="0" w:space="0" w:color="auto"/>
        <w:right w:val="none" w:sz="0" w:space="0" w:color="auto"/>
      </w:divBdr>
    </w:div>
    <w:div w:id="138695416">
      <w:bodyDiv w:val="1"/>
      <w:marLeft w:val="0"/>
      <w:marRight w:val="0"/>
      <w:marTop w:val="0"/>
      <w:marBottom w:val="0"/>
      <w:divBdr>
        <w:top w:val="none" w:sz="0" w:space="0" w:color="auto"/>
        <w:left w:val="none" w:sz="0" w:space="0" w:color="auto"/>
        <w:bottom w:val="none" w:sz="0" w:space="0" w:color="auto"/>
        <w:right w:val="none" w:sz="0" w:space="0" w:color="auto"/>
      </w:divBdr>
    </w:div>
    <w:div w:id="152575707">
      <w:bodyDiv w:val="1"/>
      <w:marLeft w:val="0"/>
      <w:marRight w:val="0"/>
      <w:marTop w:val="0"/>
      <w:marBottom w:val="0"/>
      <w:divBdr>
        <w:top w:val="none" w:sz="0" w:space="0" w:color="auto"/>
        <w:left w:val="none" w:sz="0" w:space="0" w:color="auto"/>
        <w:bottom w:val="none" w:sz="0" w:space="0" w:color="auto"/>
        <w:right w:val="none" w:sz="0" w:space="0" w:color="auto"/>
      </w:divBdr>
    </w:div>
    <w:div w:id="168255508">
      <w:bodyDiv w:val="1"/>
      <w:marLeft w:val="0"/>
      <w:marRight w:val="0"/>
      <w:marTop w:val="0"/>
      <w:marBottom w:val="0"/>
      <w:divBdr>
        <w:top w:val="none" w:sz="0" w:space="0" w:color="auto"/>
        <w:left w:val="none" w:sz="0" w:space="0" w:color="auto"/>
        <w:bottom w:val="none" w:sz="0" w:space="0" w:color="auto"/>
        <w:right w:val="none" w:sz="0" w:space="0" w:color="auto"/>
      </w:divBdr>
    </w:div>
    <w:div w:id="172648255">
      <w:bodyDiv w:val="1"/>
      <w:marLeft w:val="0"/>
      <w:marRight w:val="0"/>
      <w:marTop w:val="0"/>
      <w:marBottom w:val="0"/>
      <w:divBdr>
        <w:top w:val="none" w:sz="0" w:space="0" w:color="auto"/>
        <w:left w:val="none" w:sz="0" w:space="0" w:color="auto"/>
        <w:bottom w:val="none" w:sz="0" w:space="0" w:color="auto"/>
        <w:right w:val="none" w:sz="0" w:space="0" w:color="auto"/>
      </w:divBdr>
    </w:div>
    <w:div w:id="348024269">
      <w:bodyDiv w:val="1"/>
      <w:marLeft w:val="0"/>
      <w:marRight w:val="0"/>
      <w:marTop w:val="0"/>
      <w:marBottom w:val="0"/>
      <w:divBdr>
        <w:top w:val="none" w:sz="0" w:space="0" w:color="auto"/>
        <w:left w:val="none" w:sz="0" w:space="0" w:color="auto"/>
        <w:bottom w:val="none" w:sz="0" w:space="0" w:color="auto"/>
        <w:right w:val="none" w:sz="0" w:space="0" w:color="auto"/>
      </w:divBdr>
    </w:div>
    <w:div w:id="652024515">
      <w:bodyDiv w:val="1"/>
      <w:marLeft w:val="0"/>
      <w:marRight w:val="0"/>
      <w:marTop w:val="0"/>
      <w:marBottom w:val="0"/>
      <w:divBdr>
        <w:top w:val="none" w:sz="0" w:space="0" w:color="auto"/>
        <w:left w:val="none" w:sz="0" w:space="0" w:color="auto"/>
        <w:bottom w:val="none" w:sz="0" w:space="0" w:color="auto"/>
        <w:right w:val="none" w:sz="0" w:space="0" w:color="auto"/>
      </w:divBdr>
    </w:div>
    <w:div w:id="1046025888">
      <w:bodyDiv w:val="1"/>
      <w:marLeft w:val="0"/>
      <w:marRight w:val="0"/>
      <w:marTop w:val="0"/>
      <w:marBottom w:val="0"/>
      <w:divBdr>
        <w:top w:val="none" w:sz="0" w:space="0" w:color="auto"/>
        <w:left w:val="none" w:sz="0" w:space="0" w:color="auto"/>
        <w:bottom w:val="none" w:sz="0" w:space="0" w:color="auto"/>
        <w:right w:val="none" w:sz="0" w:space="0" w:color="auto"/>
      </w:divBdr>
    </w:div>
    <w:div w:id="1118184251">
      <w:bodyDiv w:val="1"/>
      <w:marLeft w:val="0"/>
      <w:marRight w:val="0"/>
      <w:marTop w:val="0"/>
      <w:marBottom w:val="0"/>
      <w:divBdr>
        <w:top w:val="none" w:sz="0" w:space="0" w:color="auto"/>
        <w:left w:val="none" w:sz="0" w:space="0" w:color="auto"/>
        <w:bottom w:val="none" w:sz="0" w:space="0" w:color="auto"/>
        <w:right w:val="none" w:sz="0" w:space="0" w:color="auto"/>
      </w:divBdr>
    </w:div>
    <w:div w:id="1431580112">
      <w:bodyDiv w:val="1"/>
      <w:marLeft w:val="0"/>
      <w:marRight w:val="0"/>
      <w:marTop w:val="0"/>
      <w:marBottom w:val="0"/>
      <w:divBdr>
        <w:top w:val="none" w:sz="0" w:space="0" w:color="auto"/>
        <w:left w:val="none" w:sz="0" w:space="0" w:color="auto"/>
        <w:bottom w:val="none" w:sz="0" w:space="0" w:color="auto"/>
        <w:right w:val="none" w:sz="0" w:space="0" w:color="auto"/>
      </w:divBdr>
    </w:div>
    <w:div w:id="1535146673">
      <w:bodyDiv w:val="1"/>
      <w:marLeft w:val="0"/>
      <w:marRight w:val="0"/>
      <w:marTop w:val="0"/>
      <w:marBottom w:val="0"/>
      <w:divBdr>
        <w:top w:val="none" w:sz="0" w:space="0" w:color="auto"/>
        <w:left w:val="none" w:sz="0" w:space="0" w:color="auto"/>
        <w:bottom w:val="none" w:sz="0" w:space="0" w:color="auto"/>
        <w:right w:val="none" w:sz="0" w:space="0" w:color="auto"/>
      </w:divBdr>
    </w:div>
    <w:div w:id="1618216156">
      <w:bodyDiv w:val="1"/>
      <w:marLeft w:val="0"/>
      <w:marRight w:val="0"/>
      <w:marTop w:val="0"/>
      <w:marBottom w:val="0"/>
      <w:divBdr>
        <w:top w:val="none" w:sz="0" w:space="0" w:color="auto"/>
        <w:left w:val="none" w:sz="0" w:space="0" w:color="auto"/>
        <w:bottom w:val="none" w:sz="0" w:space="0" w:color="auto"/>
        <w:right w:val="none" w:sz="0" w:space="0" w:color="auto"/>
      </w:divBdr>
    </w:div>
    <w:div w:id="1653680308">
      <w:bodyDiv w:val="1"/>
      <w:marLeft w:val="0"/>
      <w:marRight w:val="0"/>
      <w:marTop w:val="0"/>
      <w:marBottom w:val="0"/>
      <w:divBdr>
        <w:top w:val="none" w:sz="0" w:space="0" w:color="auto"/>
        <w:left w:val="none" w:sz="0" w:space="0" w:color="auto"/>
        <w:bottom w:val="none" w:sz="0" w:space="0" w:color="auto"/>
        <w:right w:val="none" w:sz="0" w:space="0" w:color="auto"/>
      </w:divBdr>
    </w:div>
    <w:div w:id="1771386636">
      <w:bodyDiv w:val="1"/>
      <w:marLeft w:val="0"/>
      <w:marRight w:val="0"/>
      <w:marTop w:val="0"/>
      <w:marBottom w:val="0"/>
      <w:divBdr>
        <w:top w:val="none" w:sz="0" w:space="0" w:color="auto"/>
        <w:left w:val="none" w:sz="0" w:space="0" w:color="auto"/>
        <w:bottom w:val="none" w:sz="0" w:space="0" w:color="auto"/>
        <w:right w:val="none" w:sz="0" w:space="0" w:color="auto"/>
      </w:divBdr>
    </w:div>
    <w:div w:id="1936934793">
      <w:bodyDiv w:val="1"/>
      <w:marLeft w:val="0"/>
      <w:marRight w:val="0"/>
      <w:marTop w:val="0"/>
      <w:marBottom w:val="0"/>
      <w:divBdr>
        <w:top w:val="none" w:sz="0" w:space="0" w:color="auto"/>
        <w:left w:val="none" w:sz="0" w:space="0" w:color="auto"/>
        <w:bottom w:val="none" w:sz="0" w:space="0" w:color="auto"/>
        <w:right w:val="none" w:sz="0" w:space="0" w:color="auto"/>
      </w:divBdr>
    </w:div>
    <w:div w:id="20589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mida.gov.ua/db/emitent/year/xml/showform/117692/165/templ" TargetMode="External"/><Relationship Id="rId4" Type="http://schemas.openxmlformats.org/officeDocument/2006/relationships/settings" Target="settings.xml"/><Relationship Id="rId9" Type="http://schemas.openxmlformats.org/officeDocument/2006/relationships/hyperlink" Target="http://www.economy.nayka.com.ua/?op=1&amp;z=993"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1AEFE-A530-4188-9199-A007877A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2024</Words>
  <Characters>11539</Characters>
  <Application>Microsoft Office Word</Application>
  <DocSecurity>0</DocSecurity>
  <Lines>96</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mshcepna</dc:creator>
  <cp:lastModifiedBy>Viktoriia</cp:lastModifiedBy>
  <cp:revision>8</cp:revision>
  <cp:lastPrinted>2022-01-21T14:13:00Z</cp:lastPrinted>
  <dcterms:created xsi:type="dcterms:W3CDTF">2022-01-21T14:28:00Z</dcterms:created>
  <dcterms:modified xsi:type="dcterms:W3CDTF">2022-01-21T15:49:00Z</dcterms:modified>
</cp:coreProperties>
</file>