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4D90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51D37F21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39C0EB88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39189261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7EB46222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6925BCD1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67C9918A" w14:textId="77777777" w:rsidR="00D135BD" w:rsidRPr="00193FB9" w:rsidRDefault="00D135BD" w:rsidP="00231F5D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3AE13F63" w14:textId="77777777" w:rsidR="00D135BD" w:rsidRPr="00193FB9" w:rsidRDefault="00D135BD" w:rsidP="00231F5D">
      <w:pPr>
        <w:spacing w:line="360" w:lineRule="auto"/>
        <w:ind w:firstLine="709"/>
        <w:jc w:val="center"/>
        <w:rPr>
          <w:b/>
          <w:color w:val="202124"/>
          <w:sz w:val="28"/>
          <w:szCs w:val="28"/>
          <w:shd w:val="clear" w:color="auto" w:fill="FFFFFF"/>
          <w:lang w:val="uk-UA"/>
        </w:rPr>
      </w:pPr>
      <w:r w:rsidRPr="00193FB9">
        <w:rPr>
          <w:b/>
          <w:color w:val="202124"/>
          <w:sz w:val="28"/>
          <w:szCs w:val="28"/>
          <w:shd w:val="clear" w:color="auto" w:fill="FFFFFF"/>
          <w:lang w:val="uk-UA"/>
        </w:rPr>
        <w:t>КУРСОВА РОБОТА</w:t>
      </w:r>
    </w:p>
    <w:p w14:paraId="6E499426" w14:textId="77777777" w:rsidR="00186746" w:rsidRPr="00193FB9" w:rsidRDefault="00186746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93FB9">
        <w:rPr>
          <w:color w:val="202124"/>
          <w:sz w:val="28"/>
          <w:szCs w:val="28"/>
          <w:shd w:val="clear" w:color="auto" w:fill="FFFFFF"/>
          <w:lang w:val="uk-UA"/>
        </w:rPr>
        <w:t xml:space="preserve">Тема: </w:t>
      </w:r>
      <w:r w:rsidRPr="00193FB9">
        <w:rPr>
          <w:b/>
          <w:color w:val="202124"/>
          <w:sz w:val="28"/>
          <w:szCs w:val="28"/>
          <w:shd w:val="clear" w:color="auto" w:fill="FFFFFF"/>
          <w:lang w:val="uk-UA"/>
        </w:rPr>
        <w:t>«Синтаксичні функції інфінітиву за романом О. Гончара «Тронка»»</w:t>
      </w:r>
    </w:p>
    <w:p w14:paraId="17C5782F" w14:textId="77777777" w:rsidR="00E809FC" w:rsidRPr="00193FB9" w:rsidRDefault="00E809FC" w:rsidP="00231F5D">
      <w:pPr>
        <w:spacing w:line="360" w:lineRule="auto"/>
        <w:ind w:firstLine="709"/>
        <w:rPr>
          <w:sz w:val="28"/>
          <w:szCs w:val="28"/>
          <w:lang w:val="uk-UA"/>
        </w:rPr>
      </w:pPr>
    </w:p>
    <w:p w14:paraId="0DA058A7" w14:textId="77777777" w:rsidR="00D135BD" w:rsidRPr="00193FB9" w:rsidRDefault="00D135BD" w:rsidP="00231F5D">
      <w:pPr>
        <w:spacing w:line="360" w:lineRule="auto"/>
        <w:ind w:firstLine="709"/>
        <w:rPr>
          <w:sz w:val="28"/>
          <w:szCs w:val="28"/>
          <w:lang w:val="uk-UA"/>
        </w:rPr>
      </w:pPr>
    </w:p>
    <w:p w14:paraId="3C73AFD3" w14:textId="3737EAF1" w:rsidR="00186746" w:rsidRPr="00193FB9" w:rsidRDefault="00231F5D" w:rsidP="00231F5D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br w:type="column"/>
      </w:r>
      <w:r w:rsidR="00186746" w:rsidRPr="00193FB9">
        <w:rPr>
          <w:b/>
          <w:bCs/>
          <w:sz w:val="28"/>
          <w:szCs w:val="28"/>
          <w:lang w:val="uk-UA"/>
        </w:rPr>
        <w:lastRenderedPageBreak/>
        <w:t>ЗМІСТ</w:t>
      </w:r>
    </w:p>
    <w:p w14:paraId="3D2CFE74" w14:textId="77777777" w:rsidR="00186746" w:rsidRPr="00193FB9" w:rsidRDefault="00186746" w:rsidP="00231F5D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022A88F4" w14:textId="77777777" w:rsidR="00186746" w:rsidRPr="00193FB9" w:rsidRDefault="00186746" w:rsidP="00231F5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93FB9">
        <w:rPr>
          <w:b/>
          <w:bCs/>
          <w:sz w:val="28"/>
          <w:szCs w:val="28"/>
          <w:lang w:val="uk-UA"/>
        </w:rPr>
        <w:t>ВСТУП</w:t>
      </w:r>
      <w:r w:rsidR="00D135BD" w:rsidRPr="00193FB9">
        <w:rPr>
          <w:b/>
          <w:bCs/>
          <w:sz w:val="28"/>
          <w:szCs w:val="28"/>
          <w:lang w:val="uk-UA"/>
        </w:rPr>
        <w:t>………………………………………….…………………………..3</w:t>
      </w:r>
    </w:p>
    <w:p w14:paraId="34D49FD4" w14:textId="21396DDD" w:rsidR="00186746" w:rsidRPr="00193FB9" w:rsidRDefault="00186746" w:rsidP="00231F5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93FB9">
        <w:rPr>
          <w:b/>
          <w:bCs/>
          <w:sz w:val="28"/>
          <w:szCs w:val="28"/>
          <w:lang w:val="uk-UA"/>
        </w:rPr>
        <w:t>РОЗДІЛ 1. ТЕОРЕТИЧНІ ПОЛОЖЕННЯ ПРО СИНТАКСИЧНІ ФУНКЦІЇ ІНФІНІТИВУ</w:t>
      </w:r>
      <w:r w:rsidR="00D135BD" w:rsidRPr="00193FB9">
        <w:rPr>
          <w:b/>
          <w:bCs/>
          <w:sz w:val="28"/>
          <w:szCs w:val="28"/>
          <w:lang w:val="uk-UA"/>
        </w:rPr>
        <w:t>…</w:t>
      </w:r>
      <w:r w:rsidR="00193FB9" w:rsidRPr="00193FB9">
        <w:rPr>
          <w:b/>
          <w:bCs/>
          <w:sz w:val="28"/>
          <w:szCs w:val="28"/>
          <w:lang w:val="uk-UA"/>
        </w:rPr>
        <w:t>….</w:t>
      </w:r>
      <w:r w:rsidR="00D135BD" w:rsidRPr="00193FB9">
        <w:rPr>
          <w:b/>
          <w:bCs/>
          <w:sz w:val="28"/>
          <w:szCs w:val="28"/>
          <w:lang w:val="uk-UA"/>
        </w:rPr>
        <w:t>…………………………………………………</w:t>
      </w:r>
      <w:r w:rsidR="00287178" w:rsidRPr="00193FB9">
        <w:rPr>
          <w:b/>
          <w:bCs/>
          <w:sz w:val="28"/>
          <w:szCs w:val="28"/>
          <w:lang w:val="uk-UA"/>
        </w:rPr>
        <w:t>.5</w:t>
      </w:r>
    </w:p>
    <w:p w14:paraId="5C0461C8" w14:textId="77777777" w:rsidR="00186746" w:rsidRPr="00193FB9" w:rsidRDefault="00186746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t>1.1.</w:t>
      </w:r>
      <w:r w:rsidR="00B61B10" w:rsidRPr="00193FB9">
        <w:rPr>
          <w:sz w:val="28"/>
          <w:szCs w:val="28"/>
          <w:lang w:val="uk-UA"/>
        </w:rPr>
        <w:t>Поняття синтаксичних функцій інфінітиву та їх характеристика</w:t>
      </w:r>
      <w:r w:rsidR="00287178" w:rsidRPr="00193FB9">
        <w:rPr>
          <w:sz w:val="28"/>
          <w:szCs w:val="28"/>
          <w:lang w:val="uk-UA"/>
        </w:rPr>
        <w:t>…..5</w:t>
      </w:r>
    </w:p>
    <w:p w14:paraId="2F28175D" w14:textId="77777777" w:rsidR="00B61B10" w:rsidRPr="00193FB9" w:rsidRDefault="00B61B10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t>1.2.Інфінітив як засіб предикації у структурі простого речення</w:t>
      </w:r>
      <w:r w:rsidR="00287178" w:rsidRPr="00193FB9">
        <w:rPr>
          <w:sz w:val="28"/>
          <w:szCs w:val="28"/>
          <w:lang w:val="uk-UA"/>
        </w:rPr>
        <w:t>……….8</w:t>
      </w:r>
    </w:p>
    <w:p w14:paraId="30151F3B" w14:textId="5CF2661B" w:rsidR="00B61B10" w:rsidRPr="00193FB9" w:rsidRDefault="00B61B10" w:rsidP="00231F5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93FB9">
        <w:rPr>
          <w:b/>
          <w:bCs/>
          <w:sz w:val="28"/>
          <w:szCs w:val="28"/>
          <w:lang w:val="uk-UA"/>
        </w:rPr>
        <w:t>РОЗДІЛ 2. ОСОБЛВОСТІ ФУНКЦІЙ ІНФІНІТИВУ ЗА РОМАНОМ О.</w:t>
      </w:r>
      <w:r w:rsidR="00193FB9" w:rsidRPr="00193FB9">
        <w:rPr>
          <w:b/>
          <w:bCs/>
          <w:sz w:val="28"/>
          <w:szCs w:val="28"/>
          <w:lang w:val="uk-UA"/>
        </w:rPr>
        <w:t> </w:t>
      </w:r>
      <w:r w:rsidRPr="00193FB9">
        <w:rPr>
          <w:b/>
          <w:bCs/>
          <w:sz w:val="28"/>
          <w:szCs w:val="28"/>
          <w:lang w:val="uk-UA"/>
        </w:rPr>
        <w:t>ГОНАЧАРА «ТРОНКА»</w:t>
      </w:r>
      <w:r w:rsidR="00287178" w:rsidRPr="00193FB9">
        <w:rPr>
          <w:b/>
          <w:bCs/>
          <w:sz w:val="28"/>
          <w:szCs w:val="28"/>
          <w:lang w:val="uk-UA"/>
        </w:rPr>
        <w:t>……………………………………</w:t>
      </w:r>
      <w:r w:rsidR="00193FB9" w:rsidRPr="00193FB9">
        <w:rPr>
          <w:b/>
          <w:bCs/>
          <w:sz w:val="28"/>
          <w:szCs w:val="28"/>
          <w:lang w:val="uk-UA"/>
        </w:rPr>
        <w:t>….</w:t>
      </w:r>
      <w:r w:rsidR="00287178" w:rsidRPr="00193FB9">
        <w:rPr>
          <w:b/>
          <w:bCs/>
          <w:sz w:val="28"/>
          <w:szCs w:val="28"/>
          <w:lang w:val="uk-UA"/>
        </w:rPr>
        <w:t>…………..13</w:t>
      </w:r>
    </w:p>
    <w:p w14:paraId="355BE91C" w14:textId="77777777" w:rsidR="00B61B10" w:rsidRPr="00193FB9" w:rsidRDefault="00B61B10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t>2.1. Інфінітив у ролі другорядних членів речення</w:t>
      </w:r>
      <w:r w:rsidR="00287178" w:rsidRPr="00193FB9">
        <w:rPr>
          <w:sz w:val="28"/>
          <w:szCs w:val="28"/>
          <w:lang w:val="uk-UA"/>
        </w:rPr>
        <w:t>……………………..13</w:t>
      </w:r>
    </w:p>
    <w:p w14:paraId="220AA660" w14:textId="77777777" w:rsidR="00B61B10" w:rsidRPr="00193FB9" w:rsidRDefault="00B61B10" w:rsidP="00231F5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t>2.2.</w:t>
      </w:r>
      <w:r w:rsidRPr="00193FB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93FB9">
        <w:rPr>
          <w:color w:val="000000"/>
          <w:sz w:val="28"/>
          <w:szCs w:val="28"/>
          <w:lang w:val="uk-UA"/>
        </w:rPr>
        <w:t>Стилістичні можливості синтаксичних позицій інфінітива у романі О.Гончара «Тронка»</w:t>
      </w:r>
      <w:r w:rsidR="00287178" w:rsidRPr="00193FB9">
        <w:rPr>
          <w:color w:val="000000"/>
          <w:sz w:val="28"/>
          <w:szCs w:val="28"/>
          <w:lang w:val="uk-UA"/>
        </w:rPr>
        <w:t>……………………………………………………………..15</w:t>
      </w:r>
    </w:p>
    <w:p w14:paraId="0D9D6421" w14:textId="5A43FC1D" w:rsidR="00B61B10" w:rsidRPr="00193FB9" w:rsidRDefault="00B61B10" w:rsidP="00231F5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93FB9">
        <w:rPr>
          <w:b/>
          <w:bCs/>
          <w:sz w:val="28"/>
          <w:szCs w:val="28"/>
          <w:lang w:val="uk-UA"/>
        </w:rPr>
        <w:t>ВИСНОВКИ</w:t>
      </w:r>
      <w:r w:rsidR="00287178" w:rsidRPr="00193FB9">
        <w:rPr>
          <w:b/>
          <w:bCs/>
          <w:sz w:val="28"/>
          <w:szCs w:val="28"/>
          <w:lang w:val="uk-UA"/>
        </w:rPr>
        <w:t>…………………………………………………………….22</w:t>
      </w:r>
    </w:p>
    <w:p w14:paraId="6A1702C1" w14:textId="13FF25DC" w:rsidR="00B61B10" w:rsidRPr="00193FB9" w:rsidRDefault="00B61B10" w:rsidP="00231F5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193FB9">
        <w:rPr>
          <w:b/>
          <w:bCs/>
          <w:sz w:val="28"/>
          <w:szCs w:val="28"/>
          <w:lang w:val="uk-UA"/>
        </w:rPr>
        <w:t>СПИСОК ВИКОРИСТАНИХ ДЖЕРЕЛ</w:t>
      </w:r>
      <w:r w:rsidR="00287178" w:rsidRPr="00193FB9">
        <w:rPr>
          <w:b/>
          <w:bCs/>
          <w:sz w:val="28"/>
          <w:szCs w:val="28"/>
          <w:lang w:val="uk-UA"/>
        </w:rPr>
        <w:t>……………………………24</w:t>
      </w:r>
    </w:p>
    <w:p w14:paraId="0FD18BDF" w14:textId="77777777" w:rsidR="00B61B10" w:rsidRPr="00193FB9" w:rsidRDefault="00B61B10" w:rsidP="00231F5D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4EF90BF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90EC12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BD2B9B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3EB492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A22805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AE61FA2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9585F31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E48D6BB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553AF1" w14:textId="3E5C14E8" w:rsidR="00D135BD" w:rsidRPr="00193FB9" w:rsidRDefault="00193FB9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br w:type="column"/>
      </w:r>
      <w:r w:rsidR="00D135BD" w:rsidRPr="00193FB9">
        <w:rPr>
          <w:b/>
          <w:sz w:val="28"/>
          <w:szCs w:val="28"/>
          <w:lang w:val="uk-UA"/>
        </w:rPr>
        <w:lastRenderedPageBreak/>
        <w:t>ВСТУП</w:t>
      </w:r>
    </w:p>
    <w:p w14:paraId="30C2DBE9" w14:textId="77777777" w:rsidR="00D135BD" w:rsidRPr="00193FB9" w:rsidRDefault="00D135BD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E7B4180" w14:textId="6793B4DB" w:rsidR="00D135BD" w:rsidRPr="00193FB9" w:rsidRDefault="00D135BD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>Питання статусу інфінітива в мовні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системі продовжує викликати різні тлумачення серед науковців. У словнику лінгвістичних термінів інфінітив характеризують як незмінну форму дієслова (лат. modus infinitivus – неозначени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спосіб), яка в слов’янських мовах, крім болгарсько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 македонсько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мов, що втратили інфінітив, з усіх категорі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дієслова зберігає тільки категорі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69BA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виду, стану і перехідності-неперехідності. </w:t>
      </w:r>
    </w:p>
    <w:p w14:paraId="44CC5F79" w14:textId="7848B4A2" w:rsidR="009A586B" w:rsidRPr="00193FB9" w:rsidRDefault="00E269BA" w:rsidP="00D5187B">
      <w:pPr>
        <w:pStyle w:val="a9"/>
        <w:spacing w:line="360" w:lineRule="auto"/>
        <w:ind w:firstLine="709"/>
        <w:jc w:val="both"/>
        <w:rPr>
          <w:szCs w:val="28"/>
          <w:lang w:val="uk-UA"/>
        </w:rPr>
      </w:pPr>
      <w:r w:rsidRPr="00193FB9">
        <w:rPr>
          <w:szCs w:val="28"/>
          <w:lang w:val="uk-UA"/>
        </w:rPr>
        <w:t>На сучасному етапі розвитку синтаксичної теорії увагу зарубіжних і українських мовознавців</w:t>
      </w:r>
      <w:r w:rsidR="00231F5D" w:rsidRPr="00193FB9">
        <w:rPr>
          <w:szCs w:val="28"/>
          <w:lang w:val="uk-UA"/>
        </w:rPr>
        <w:t xml:space="preserve"> </w:t>
      </w:r>
      <w:r w:rsidRPr="00193FB9">
        <w:rPr>
          <w:szCs w:val="28"/>
          <w:lang w:val="uk-UA"/>
        </w:rPr>
        <w:t xml:space="preserve">привертають проблеми синтаксичної семантики, закономірності репрезентації семантичної структури речення лексичними та формально-граматичними засобами. Такий підхід зумовлений визначенням речення як багаторівневої, ієрархічно організованої одиниці, структурні елементи якої перебувають у взаємозв’язку і взаємодії. Виділено власне-семантичний, семантико-синтаксичний, </w:t>
      </w:r>
    </w:p>
    <w:p w14:paraId="326596ED" w14:textId="1846ACDB" w:rsidR="00D135BD" w:rsidRPr="00193FB9" w:rsidRDefault="00D135BD" w:rsidP="00D5187B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Мета даної роботи -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розгляд на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рівні теоретичного та практичного дослідження </w:t>
      </w:r>
      <w:r w:rsidR="009A586B" w:rsidRPr="00193FB9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>синтаксичних функцій інфінітиву за романом О. Гончара «Тронка»»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E5BC621" w14:textId="77777777" w:rsidR="009A586B" w:rsidRPr="00193FB9" w:rsidRDefault="00D135BD" w:rsidP="00231F5D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</w:pPr>
      <w:r w:rsidRPr="00193F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дослідження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A586B" w:rsidRPr="00193FB9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>синтаксичні функції інфінітиву.</w:t>
      </w:r>
    </w:p>
    <w:p w14:paraId="21CCDD7F" w14:textId="03487A06" w:rsidR="00D135BD" w:rsidRPr="00193FB9" w:rsidRDefault="00D135BD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9A586B" w:rsidRPr="00193FB9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>роман О. Гончара «Тронка»».</w:t>
      </w:r>
    </w:p>
    <w:p w14:paraId="1A420727" w14:textId="6E074496" w:rsidR="00D135BD" w:rsidRPr="00193FB9" w:rsidRDefault="00D135BD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курсової роботи.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вступу, розділів, підрозділів, висновків та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списку використаної джерел. Загальна кількість сторінок –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395BE17C" w14:textId="0E7DEEF5" w:rsidR="00E269BA" w:rsidRPr="00193FB9" w:rsidRDefault="00193FB9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br w:type="column"/>
      </w:r>
      <w:r w:rsidR="00E269BA" w:rsidRPr="00193FB9">
        <w:rPr>
          <w:b/>
          <w:sz w:val="28"/>
          <w:szCs w:val="28"/>
          <w:lang w:val="uk-UA"/>
        </w:rPr>
        <w:lastRenderedPageBreak/>
        <w:t>РОЗДІЛ 1. ТЕОРЕТИЧНІ ПОЛОЖЕННЯ ПРО СИНТАКСИЧНІ ФУНКЦІЇ ІНФІНІТИВУ</w:t>
      </w:r>
    </w:p>
    <w:p w14:paraId="14E6193B" w14:textId="77777777" w:rsidR="00E269BA" w:rsidRPr="00193FB9" w:rsidRDefault="00E269BA" w:rsidP="00231F5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A62B556" w14:textId="77777777" w:rsidR="00E269BA" w:rsidRPr="00193FB9" w:rsidRDefault="00E269BA" w:rsidP="00231F5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>1.1.Поняття синтаксичних функцій інфінітиву та їх характеристика</w:t>
      </w:r>
    </w:p>
    <w:p w14:paraId="3C1FE5F9" w14:textId="77777777" w:rsidR="00193FB9" w:rsidRDefault="00193FB9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D39A55" w14:textId="1044D805" w:rsidR="00491B3F" w:rsidRPr="00193FB9" w:rsidRDefault="00491B3F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Інфінітив в українській мові являє собою дієслівну форму, що називає дію, не вказуючи на час, число, особу, спосіб. Цим він якоюсь мірою споріднюється з віддієслівними імінниками. Однак інфінітив виражає дію як процес, чим істотно відрізняється від віддієслівних іменників, що, як відомо, вказують на опредмечену дію.</w:t>
      </w:r>
    </w:p>
    <w:p w14:paraId="2BD46C8C" w14:textId="5953A79A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Інфінітив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це безособова форма дієслова, яка в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мові відповідає неозначені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формі дієслова та відповідає на питання “що робити?”, “що зробити?”. Інфінітив тільки називає дію або стан, не вказуючи на особу та число</w:t>
      </w:r>
      <w:r w:rsidR="00857563" w:rsidRPr="00193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54FD25" w14:textId="210CB8E3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Відомо, що науковець О. Потебня, вважаючи інфінітив особливо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частиною мови, все ж таки приписував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ому ставлення до невизначено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особи. Інфінітив, на думку науковця, "не містить в собі свого суб'єкта, але вимагає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ого як прикметник і дієслово... Відмінність невизначеного способу від особистого дієслова полягає в тому, що останні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містить у собі визначення особи (1-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, 2-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або 3-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), тоді як у невизначеному способі особа залишається невизначенною" [1, с.243]. </w:t>
      </w:r>
    </w:p>
    <w:p w14:paraId="7D2603C3" w14:textId="77777777" w:rsidR="00E269BA" w:rsidRPr="00193FB9" w:rsidRDefault="00E269BA" w:rsidP="00231F5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66B4BFF" w14:textId="77777777" w:rsidR="00E269BA" w:rsidRPr="00193FB9" w:rsidRDefault="00E269BA" w:rsidP="00231F5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>1.2.</w:t>
      </w:r>
      <w:r w:rsidR="00434524" w:rsidRPr="00193FB9">
        <w:rPr>
          <w:b/>
          <w:sz w:val="28"/>
          <w:szCs w:val="28"/>
          <w:lang w:val="uk-UA"/>
        </w:rPr>
        <w:t xml:space="preserve"> </w:t>
      </w:r>
      <w:r w:rsidRPr="00193FB9">
        <w:rPr>
          <w:b/>
          <w:sz w:val="28"/>
          <w:szCs w:val="28"/>
          <w:lang w:val="uk-UA"/>
        </w:rPr>
        <w:t>Інфінітив як засіб предикації у структурі простого речення</w:t>
      </w:r>
    </w:p>
    <w:p w14:paraId="445D4E2A" w14:textId="77777777" w:rsidR="00193FB9" w:rsidRDefault="00193FB9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4F4EBA" w14:textId="52EC0A8B" w:rsidR="00857563" w:rsidRPr="00193FB9" w:rsidRDefault="00857563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Традиці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но інфінітив зараховують до п’яти дієслівних утворень разом з дієвідмінюваними дієсловами, дієприкметниками, дієприслівниками та предикативними (присудковими) формами на -но, -то. Всі компоненти з дієслівно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парадигми, крім дієвідмінюваних (або особово-часових, особово-способових), виявляють «якусь одну чи дві ознаки з не- обхідного комплексу ознак, нерідко частково або специфічно» . У цьому аспекті інфінітив «хоч і має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дієслівну семантику (значення ді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, процесу чи стану), проте в позиціях двох протиставлених одна одні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частинах мови – дієслова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іменника». Це дозволяє кваліфікувати інфінітив як вербо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дну форму, міжчастиномовну форму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або синтаксични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субстантив, поліфункціональне дієслівне утворення, компонент, що одного кроку не зробив до імені. </w:t>
      </w:r>
    </w:p>
    <w:p w14:paraId="768C0E48" w14:textId="07981F92" w:rsidR="0012073E" w:rsidRPr="00193FB9" w:rsidRDefault="0012073E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Як другорядни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член інфінітив на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частіше виступає в ролі додатка. Здебільшого таку функцію виконує об’єктни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інфінітив, залежни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від дієслів із значенням волевиявлення (наказ, порада, побажання та ін.), прохання, навчання, а також від дієслів деяких інших семантичних груп, зокрема від дієслів дати, подати, нести, допомагати, заважати, мати, напр.: Хлопець попросив Марі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ку піді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ти ближче і допомогти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ому перев’язати рану (О.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Слісаренко). </w:t>
      </w:r>
    </w:p>
    <w:p w14:paraId="0CD0D245" w14:textId="6A6206BA" w:rsidR="00E269BA" w:rsidRPr="00193FB9" w:rsidRDefault="00E269BA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>РОЗДІЛ 2. ОСОБЛВОСТІ ФУНКЦІЙ ІНФІНІТИВУ ЗА РОМАНОМ О. ГОНАЧАРА «ТРОНКА»</w:t>
      </w:r>
    </w:p>
    <w:p w14:paraId="421F4FD2" w14:textId="77777777" w:rsidR="00E269BA" w:rsidRPr="00193FB9" w:rsidRDefault="00E269BA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6461251" w14:textId="77777777" w:rsidR="00E269BA" w:rsidRPr="00193FB9" w:rsidRDefault="00E269BA" w:rsidP="00231F5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 xml:space="preserve">2.1. Інфінітив у ролі другорядних членів речення </w:t>
      </w:r>
    </w:p>
    <w:p w14:paraId="0E289704" w14:textId="77777777" w:rsidR="00193FB9" w:rsidRDefault="00193FB9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9397DE7" w14:textId="7D8FBBE7" w:rsidR="007E2AE8" w:rsidRPr="00193FB9" w:rsidRDefault="007E2AE8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t>Виконувати функцію інфінітивного додатка можуть і суб’єктні інфінітиви (дію яких виконує підмет), що сполучаються з дієсловами певних семантичних груп, для яких характерна значеннєва повнота і, на відміну від допоміжних фазових чи модальних дієслів, вони не потребують доповнення своє</w:t>
      </w:r>
      <w:r w:rsidR="00193FB9">
        <w:rPr>
          <w:sz w:val="28"/>
          <w:szCs w:val="28"/>
          <w:lang w:val="uk-UA"/>
        </w:rPr>
        <w:t>ї</w:t>
      </w:r>
      <w:r w:rsidRPr="00193FB9">
        <w:rPr>
          <w:sz w:val="28"/>
          <w:szCs w:val="28"/>
          <w:lang w:val="uk-UA"/>
        </w:rPr>
        <w:t xml:space="preserve"> семантики предикативним поширювачем. Зазвича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додатками є інфінітиви біля повнозначних дієвідмінюваних дієслів зі значенням домовленості, наміру виконати дію, емоці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і почуттів, мислення тощо, напр.: </w:t>
      </w:r>
      <w:r w:rsidRPr="00193FB9">
        <w:rPr>
          <w:b/>
          <w:bCs/>
          <w:i/>
          <w:iCs/>
          <w:sz w:val="28"/>
          <w:szCs w:val="28"/>
          <w:lang w:val="uk-UA"/>
        </w:rPr>
        <w:t xml:space="preserve">Запанував та </w:t>
      </w:r>
      <w:r w:rsidR="00193FB9">
        <w:rPr>
          <w:b/>
          <w:bCs/>
          <w:i/>
          <w:iCs/>
          <w:sz w:val="28"/>
          <w:szCs w:val="28"/>
          <w:lang w:val="uk-UA"/>
        </w:rPr>
        <w:t>й</w:t>
      </w:r>
      <w:r w:rsidRPr="00193FB9">
        <w:rPr>
          <w:b/>
          <w:bCs/>
          <w:i/>
          <w:iCs/>
          <w:sz w:val="28"/>
          <w:szCs w:val="28"/>
          <w:lang w:val="uk-UA"/>
        </w:rPr>
        <w:t xml:space="preserve"> думав </w:t>
      </w:r>
      <w:r w:rsidRPr="00193FB9">
        <w:rPr>
          <w:i/>
          <w:iCs/>
          <w:sz w:val="28"/>
          <w:szCs w:val="28"/>
          <w:lang w:val="uk-UA"/>
        </w:rPr>
        <w:t xml:space="preserve">шляхту </w:t>
      </w:r>
      <w:r w:rsidRPr="00193FB9">
        <w:rPr>
          <w:b/>
          <w:bCs/>
          <w:i/>
          <w:iCs/>
          <w:sz w:val="28"/>
          <w:szCs w:val="28"/>
          <w:lang w:val="uk-UA"/>
        </w:rPr>
        <w:t xml:space="preserve">приборкать </w:t>
      </w:r>
      <w:r w:rsidRPr="00193FB9">
        <w:rPr>
          <w:i/>
          <w:iCs/>
          <w:sz w:val="28"/>
          <w:szCs w:val="28"/>
          <w:lang w:val="uk-UA"/>
        </w:rPr>
        <w:t xml:space="preserve">трошки ...не зумів </w:t>
      </w:r>
      <w:r w:rsidRPr="00193FB9">
        <w:rPr>
          <w:sz w:val="28"/>
          <w:szCs w:val="28"/>
          <w:lang w:val="uk-UA"/>
        </w:rPr>
        <w:t xml:space="preserve">(1, 64) – пор.: </w:t>
      </w:r>
      <w:r w:rsidRPr="00193FB9">
        <w:rPr>
          <w:b/>
          <w:bCs/>
          <w:i/>
          <w:iCs/>
          <w:sz w:val="28"/>
          <w:szCs w:val="28"/>
          <w:lang w:val="uk-UA"/>
        </w:rPr>
        <w:t xml:space="preserve">Запанував та </w:t>
      </w:r>
      <w:r w:rsidR="00193FB9">
        <w:rPr>
          <w:b/>
          <w:bCs/>
          <w:i/>
          <w:iCs/>
          <w:sz w:val="28"/>
          <w:szCs w:val="28"/>
          <w:lang w:val="uk-UA"/>
        </w:rPr>
        <w:t>й</w:t>
      </w:r>
      <w:r w:rsidRPr="00193FB9">
        <w:rPr>
          <w:b/>
          <w:bCs/>
          <w:i/>
          <w:iCs/>
          <w:sz w:val="28"/>
          <w:szCs w:val="28"/>
          <w:lang w:val="uk-UA"/>
        </w:rPr>
        <w:t xml:space="preserve"> думав</w:t>
      </w:r>
      <w:r w:rsidRPr="00193FB9">
        <w:rPr>
          <w:i/>
          <w:iCs/>
          <w:sz w:val="28"/>
          <w:szCs w:val="28"/>
          <w:lang w:val="uk-UA"/>
        </w:rPr>
        <w:t xml:space="preserve">, що шляхту </w:t>
      </w:r>
      <w:r w:rsidRPr="00193FB9">
        <w:rPr>
          <w:b/>
          <w:bCs/>
          <w:i/>
          <w:iCs/>
          <w:sz w:val="28"/>
          <w:szCs w:val="28"/>
          <w:lang w:val="uk-UA"/>
        </w:rPr>
        <w:t xml:space="preserve">приборкає </w:t>
      </w:r>
      <w:r w:rsidRPr="00193FB9">
        <w:rPr>
          <w:i/>
          <w:iCs/>
          <w:sz w:val="28"/>
          <w:szCs w:val="28"/>
          <w:lang w:val="uk-UA"/>
        </w:rPr>
        <w:t xml:space="preserve">трошки ...не зумів </w:t>
      </w:r>
      <w:r w:rsidRPr="00193FB9">
        <w:rPr>
          <w:sz w:val="28"/>
          <w:szCs w:val="28"/>
          <w:lang w:val="uk-UA"/>
        </w:rPr>
        <w:t>(наявність об’єктно</w:t>
      </w:r>
      <w:r w:rsidR="00193FB9">
        <w:rPr>
          <w:sz w:val="28"/>
          <w:szCs w:val="28"/>
          <w:lang w:val="uk-UA"/>
        </w:rPr>
        <w:t>ї</w:t>
      </w:r>
      <w:r w:rsidRPr="00193FB9">
        <w:rPr>
          <w:sz w:val="28"/>
          <w:szCs w:val="28"/>
          <w:lang w:val="uk-UA"/>
        </w:rPr>
        <w:t xml:space="preserve"> семантики підтверджена трансформацією інфінітива в підрядну з’ясувальну частину). </w:t>
      </w:r>
    </w:p>
    <w:p w14:paraId="7D9FBD8A" w14:textId="3E351511" w:rsidR="007E2AE8" w:rsidRPr="00193FB9" w:rsidRDefault="007E2AE8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3FB9">
        <w:rPr>
          <w:sz w:val="28"/>
          <w:szCs w:val="28"/>
          <w:lang w:val="uk-UA"/>
        </w:rPr>
        <w:t>Отже, стосовно синтаксично</w:t>
      </w:r>
      <w:r w:rsidR="00193FB9">
        <w:rPr>
          <w:sz w:val="28"/>
          <w:szCs w:val="28"/>
          <w:lang w:val="uk-UA"/>
        </w:rPr>
        <w:t>ї</w:t>
      </w:r>
      <w:r w:rsidRPr="00193FB9">
        <w:rPr>
          <w:sz w:val="28"/>
          <w:szCs w:val="28"/>
          <w:lang w:val="uk-UA"/>
        </w:rPr>
        <w:t xml:space="preserve"> ролі об’єктного інфінітива в наукові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літературі немає розбіжносте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. 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ого синтаксична функція однозначно </w:t>
      </w:r>
      <w:r w:rsidRPr="00193FB9">
        <w:rPr>
          <w:sz w:val="28"/>
          <w:szCs w:val="28"/>
          <w:lang w:val="uk-UA"/>
        </w:rPr>
        <w:lastRenderedPageBreak/>
        <w:t>кваліфікована як додаток, що зумовлене активізацією субстантивного компонента в такі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позиці</w:t>
      </w:r>
      <w:r w:rsidR="00193FB9">
        <w:rPr>
          <w:sz w:val="28"/>
          <w:szCs w:val="28"/>
          <w:lang w:val="uk-UA"/>
        </w:rPr>
        <w:t>ї</w:t>
      </w:r>
      <w:r w:rsidRPr="00193FB9">
        <w:rPr>
          <w:sz w:val="28"/>
          <w:szCs w:val="28"/>
          <w:lang w:val="uk-UA"/>
        </w:rPr>
        <w:t>. Залежни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суб’єктни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придієслівни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інфінітив у сполученні з дієвідмінюваною формою фазових та модальних допоміжних дієслів є компонентом складеного дієслівного присудка </w:t>
      </w:r>
      <w:r w:rsidR="00193FB9">
        <w:rPr>
          <w:sz w:val="28"/>
          <w:szCs w:val="28"/>
          <w:lang w:val="uk-UA"/>
        </w:rPr>
        <w:t>й</w:t>
      </w:r>
      <w:r w:rsidRPr="00193FB9">
        <w:rPr>
          <w:sz w:val="28"/>
          <w:szCs w:val="28"/>
          <w:lang w:val="uk-UA"/>
        </w:rPr>
        <w:t xml:space="preserve"> стосується ді</w:t>
      </w:r>
      <w:r w:rsidR="00193FB9">
        <w:rPr>
          <w:sz w:val="28"/>
          <w:szCs w:val="28"/>
          <w:lang w:val="uk-UA"/>
        </w:rPr>
        <w:t>ї</w:t>
      </w:r>
      <w:r w:rsidRPr="00193FB9">
        <w:rPr>
          <w:sz w:val="28"/>
          <w:szCs w:val="28"/>
          <w:lang w:val="uk-UA"/>
        </w:rPr>
        <w:t>, процесу та стану іншо</w:t>
      </w:r>
      <w:r w:rsidR="00193FB9">
        <w:rPr>
          <w:sz w:val="28"/>
          <w:szCs w:val="28"/>
          <w:lang w:val="uk-UA"/>
        </w:rPr>
        <w:t>ї</w:t>
      </w:r>
      <w:r w:rsidRPr="00193FB9">
        <w:rPr>
          <w:sz w:val="28"/>
          <w:szCs w:val="28"/>
          <w:lang w:val="uk-UA"/>
        </w:rPr>
        <w:t xml:space="preserve">, порівняно з дієвідмінюваною формою, істоти чи предмета. </w:t>
      </w:r>
    </w:p>
    <w:p w14:paraId="1BD1149F" w14:textId="77777777" w:rsidR="00E269BA" w:rsidRPr="00193FB9" w:rsidRDefault="00E269BA" w:rsidP="00231F5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F10E28B" w14:textId="3164F9DD" w:rsidR="00E269BA" w:rsidRPr="00193FB9" w:rsidRDefault="00E269BA" w:rsidP="00231F5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>2.2.</w:t>
      </w:r>
      <w:r w:rsidRPr="00193FB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93FB9">
        <w:rPr>
          <w:b/>
          <w:color w:val="000000"/>
          <w:sz w:val="28"/>
          <w:szCs w:val="28"/>
          <w:lang w:val="uk-UA"/>
        </w:rPr>
        <w:t>Стилістичні можливості синтаксичних позицій інфінітива у романі О.</w:t>
      </w:r>
      <w:r w:rsidR="00193FB9">
        <w:rPr>
          <w:b/>
          <w:color w:val="000000"/>
          <w:sz w:val="28"/>
          <w:szCs w:val="28"/>
          <w:lang w:val="uk-UA"/>
        </w:rPr>
        <w:t> </w:t>
      </w:r>
      <w:r w:rsidRPr="00193FB9">
        <w:rPr>
          <w:b/>
          <w:color w:val="000000"/>
          <w:sz w:val="28"/>
          <w:szCs w:val="28"/>
          <w:lang w:val="uk-UA"/>
        </w:rPr>
        <w:t>Гончара «Тронка»</w:t>
      </w:r>
    </w:p>
    <w:p w14:paraId="254DB6A7" w14:textId="77777777" w:rsidR="00193FB9" w:rsidRDefault="00193FB9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CFB81E" w14:textId="46361EF0" w:rsidR="00D05759" w:rsidRPr="00193FB9" w:rsidRDefault="00D05759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З погляду сьогодення актуальним є роман 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Тронка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. Автор підсвідомо попереджає нас про небезпеку світового лиха в образі “атомного гриба”. «Коли я малював сонячну степову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ну, з півночі вже насувався Чорнобиль. Дехто мені дорікав: забагато світлого в тебе, забагато сонця!.. А в житті стільки похмурого... Відповідав на це: моя сонячність – це теж правда! Хіба ні? Я ніби передчував неминучість чорнобильсько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ери, і знову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знову спішив ухопити для люде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більше сонця, любов моя линула до степів, до південних весен, до золотих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нських серпнів, бо степова, сонячна, козацька, незрівняна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на була для мене на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вищим натхненням, це була моя пектораль, втілення само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краси планети» [2, с.8] </w:t>
      </w:r>
    </w:p>
    <w:p w14:paraId="0CD708F4" w14:textId="032F2481" w:rsidR="00D05759" w:rsidRPr="00193FB9" w:rsidRDefault="00D05759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Зачаровани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світлом голуб із роману О.Гончара є своєрідним образом-символом естетично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позиці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художника, уособленням одніє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із на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характерніших іде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них особливосте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ого творчості – повсякчасного «розривання себе між спрагою світла і потребою зазирнути в чорні глибини людсько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природи і буття». </w:t>
      </w:r>
    </w:p>
    <w:p w14:paraId="685FDC05" w14:textId="4DA8FE1D" w:rsidR="00E269BA" w:rsidRPr="00193FB9" w:rsidRDefault="00E269BA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>ВИСНОВКИ</w:t>
      </w:r>
    </w:p>
    <w:p w14:paraId="4088976A" w14:textId="77777777" w:rsidR="00857563" w:rsidRPr="00193FB9" w:rsidRDefault="00857563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325910D" w14:textId="21ADFF75" w:rsidR="00E269BA" w:rsidRPr="00193FB9" w:rsidRDefault="00E269BA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Підсумовуючи вищевикладене слід зазначити, що</w:t>
      </w:r>
      <w:r w:rsidR="00857563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інфінітив - це безособова форма дієслова, яка в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57563" w:rsidRPr="00193FB9">
        <w:rPr>
          <w:rFonts w:ascii="Times New Roman" w:hAnsi="Times New Roman" w:cs="Times New Roman"/>
          <w:sz w:val="28"/>
          <w:szCs w:val="28"/>
          <w:lang w:val="uk-UA"/>
        </w:rPr>
        <w:t>нські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57563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мові відповідає неозначені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57563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563" w:rsidRPr="00193F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формі дієслова та відповідає на питання “що робити?”, “що зробити?”. Інфінітив тільки називає дію або стан, не вказуючи на особу та число </w:t>
      </w:r>
    </w:p>
    <w:p w14:paraId="633A8DDE" w14:textId="44A65791" w:rsidR="00857563" w:rsidRPr="00193FB9" w:rsidRDefault="00857563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Категорі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не значення інфінітива суперечить семантиці синтаксично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позиці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, тобто морфологічни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 змістови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бік у ньому не збігаються. З одного боку, інфінітив – результат конденсаці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прихованого (вторинного) предиката, тобто результат трансформаці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підрядно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частини, а з іншого – структурно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схеми речення: інфінітив взаємодіє з основною моделлю речення, поширюючи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ускладнюючи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семантику. </w:t>
      </w:r>
    </w:p>
    <w:p w14:paraId="586157F0" w14:textId="37233B23" w:rsidR="00BD4EBE" w:rsidRPr="00193FB9" w:rsidRDefault="00857563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Роль інфінітива в комунікативному плані суттєва. Репрезентуючи другу ситуацію в згорнуті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, конденсовані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формі, він бере участь в актуалізаці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висловлення, 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ого стосунку до реально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сності. </w:t>
      </w:r>
    </w:p>
    <w:p w14:paraId="01673727" w14:textId="672971A1" w:rsidR="00E269BA" w:rsidRPr="00193FB9" w:rsidRDefault="00E269BA" w:rsidP="00231F5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93FB9">
        <w:rPr>
          <w:b/>
          <w:sz w:val="28"/>
          <w:szCs w:val="28"/>
          <w:lang w:val="uk-UA"/>
        </w:rPr>
        <w:t>СПИСОК ВИКОРИСТАНИХ ДЖЕРЕЛ</w:t>
      </w:r>
    </w:p>
    <w:p w14:paraId="6FBB7B70" w14:textId="77777777" w:rsidR="00D135BD" w:rsidRPr="00193FB9" w:rsidRDefault="00D135BD" w:rsidP="00231F5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67B7CF4" w14:textId="73E1DB57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Верба Л. Г. Граматика сучасно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англі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мови: Довідник. К.: Логос, 2002.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638 с. </w:t>
      </w:r>
    </w:p>
    <w:p w14:paraId="4A754A46" w14:textId="2E85DF8E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2. Кротевич Є. В. Словник лінгвістичних термінів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, 1957.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235 с. </w:t>
      </w:r>
    </w:p>
    <w:p w14:paraId="10AF2AA9" w14:textId="6D94160E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Півторак Г. П. Інфінітив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нська мова. Енциклопедія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К.: Укр. енцикл., 2000.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752 с. </w:t>
      </w:r>
    </w:p>
    <w:p w14:paraId="2B0456F5" w14:textId="77777777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4. Кротевич Є. В. Словник лінгвістичних термінів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 : Вид-во АН УРСР, 1957. 236 с.</w:t>
      </w:r>
    </w:p>
    <w:p w14:paraId="6088CC5E" w14:textId="385AD728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5. Півторак Г. П. Інфінітив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нська мова. Енциклопедія</w:t>
      </w:r>
      <w:r w:rsidR="00287178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 : Укр. енцикл., 2000.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С. 211–212. </w:t>
      </w:r>
    </w:p>
    <w:p w14:paraId="7B152A68" w14:textId="6A35A30A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6. Жовтобрюх М. А. Курс сучасно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Ч. 1.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 : Вища шк., 1972.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402 с. </w:t>
      </w:r>
    </w:p>
    <w:p w14:paraId="7608C613" w14:textId="1E77E084" w:rsidR="00FC6E51" w:rsidRPr="00193FB9" w:rsidRDefault="00FC6E51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Вихованець. І. Р. Частини мови в семантико-граматичному аспекті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К.: Наук. думка, 1988.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255 с. </w:t>
      </w:r>
    </w:p>
    <w:p w14:paraId="49A3AF21" w14:textId="576644C0" w:rsidR="007E2AE8" w:rsidRPr="00193FB9" w:rsidRDefault="00857563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8. Загнітко А. П.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інфінітив у структурі простого речення : типологія функці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 семантика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i/>
          <w:sz w:val="28"/>
          <w:szCs w:val="28"/>
          <w:lang w:val="uk-UA"/>
        </w:rPr>
        <w:t>Вісник Львівського університет</w:t>
      </w:r>
      <w:r w:rsidR="0073553B" w:rsidRPr="00193FB9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2004. 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Ч. 1. С. 3–10. </w:t>
      </w:r>
    </w:p>
    <w:p w14:paraId="278251F1" w14:textId="24AB56B6" w:rsidR="007E2AE8" w:rsidRPr="00193FB9" w:rsidRDefault="007E2AE8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lastRenderedPageBreak/>
        <w:t>9. Іваницька Н. Л. Синтаксис простого речення. Складні випадки аналізу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 : Вища шк., 1989.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63 с. </w:t>
      </w:r>
    </w:p>
    <w:p w14:paraId="4D8E52EE" w14:textId="028B7902" w:rsidR="007E2AE8" w:rsidRPr="00193FB9" w:rsidRDefault="007E2AE8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10. Слинько І. І. Синтаксис сучасно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мови : Проблемні питання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К. : Вища школа, 1994.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670 с. </w:t>
      </w:r>
    </w:p>
    <w:p w14:paraId="68106021" w14:textId="3A3FB2ED" w:rsidR="007E2AE8" w:rsidRPr="00193FB9" w:rsidRDefault="007E2AE8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11. Швець І. Р. Синтаксичні функці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інфінітива в сучасні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мові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Одеса : Вид-во Одеського ун-ту, 1972.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58 с. </w:t>
      </w:r>
    </w:p>
    <w:p w14:paraId="5744D2DD" w14:textId="05105A5D" w:rsidR="00BD4EBE" w:rsidRPr="00193FB9" w:rsidRDefault="007E2AE8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12. Шитик Л. В. Синхронна перехідність синтаксичних одиниць в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мові : монографія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Черкаси : видавець Чабаненко Ю. А., 2014.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474 с. </w:t>
      </w:r>
    </w:p>
    <w:p w14:paraId="065A5250" w14:textId="003B3841" w:rsidR="00BD4EBE" w:rsidRPr="00193FB9" w:rsidRDefault="00BD4EBE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13. Бавус Т. В. Семантика мовного образу сонця в художньому тексті (на матеріалі повісті І. Франка «Захар Беркут»)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Лінгвістичні дослідження :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зб. наук. праць ХНПУ ім. Г. С. Сковороди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43 C. 137–143 </w:t>
      </w:r>
    </w:p>
    <w:p w14:paraId="52147B5D" w14:textId="71A8F9AB" w:rsidR="00BD4EBE" w:rsidRPr="00193FB9" w:rsidRDefault="00BD4EBE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14. Словник укра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мови : в 11 томах.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Т. 9.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К. : Наукова думка, 1978. 916 с. </w:t>
      </w:r>
    </w:p>
    <w:p w14:paraId="76CD7061" w14:textId="758F4C21" w:rsidR="00BD4EBE" w:rsidRPr="00193FB9" w:rsidRDefault="00BD4EBE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15. Бондар Н. Лінгвальне вираження концепту «сонце» в художні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мові Григора Тютюнника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Рідни</w:t>
      </w:r>
      <w:r w:rsidR="00193FB9"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кра</w:t>
      </w:r>
      <w:r w:rsidR="00193FB9"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: альманах Полтав. держ. пед. ун-ту.</w:t>
      </w:r>
      <w:r w:rsidR="0073553B"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Полтава</w:t>
      </w:r>
      <w:r w:rsidR="00193F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2011. 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>1 (24).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С. 95–98. </w:t>
      </w:r>
    </w:p>
    <w:p w14:paraId="425D3206" w14:textId="19A47662" w:rsidR="00BD4EBE" w:rsidRPr="00193FB9" w:rsidRDefault="00BD4EBE" w:rsidP="00231F5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FB9">
        <w:rPr>
          <w:rFonts w:ascii="Times New Roman" w:hAnsi="Times New Roman" w:cs="Times New Roman"/>
          <w:sz w:val="28"/>
          <w:szCs w:val="28"/>
          <w:lang w:val="uk-UA"/>
        </w:rPr>
        <w:t>16. Яременко Н. Наскрізні образи в романі Олеся Гончара «Людина і зброя»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3FB9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Наукові записки. Серія : Літературознавство.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Тернопіль : ТНПУ, 2005. </w:t>
      </w:r>
      <w:r w:rsidR="0073553B" w:rsidRPr="00193FB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ХVІ.</w:t>
      </w:r>
      <w:r w:rsidR="00231F5D"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FB9">
        <w:rPr>
          <w:rFonts w:ascii="Times New Roman" w:hAnsi="Times New Roman" w:cs="Times New Roman"/>
          <w:sz w:val="28"/>
          <w:szCs w:val="28"/>
          <w:lang w:val="uk-UA"/>
        </w:rPr>
        <w:t xml:space="preserve">С. 145–151. </w:t>
      </w:r>
    </w:p>
    <w:p w14:paraId="0C54E288" w14:textId="77777777" w:rsidR="00D135BD" w:rsidRPr="00193FB9" w:rsidRDefault="00D135BD" w:rsidP="00231F5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D135BD" w:rsidRPr="00193FB9" w:rsidSect="00D135BD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42AC" w14:textId="77777777" w:rsidR="00733541" w:rsidRDefault="00733541" w:rsidP="00D135BD">
      <w:r>
        <w:separator/>
      </w:r>
    </w:p>
  </w:endnote>
  <w:endnote w:type="continuationSeparator" w:id="0">
    <w:p w14:paraId="38AFF9C6" w14:textId="77777777" w:rsidR="00733541" w:rsidRDefault="00733541" w:rsidP="00D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234" w14:textId="77777777" w:rsidR="00733541" w:rsidRDefault="00733541" w:rsidP="00D135BD">
      <w:r>
        <w:separator/>
      </w:r>
    </w:p>
  </w:footnote>
  <w:footnote w:type="continuationSeparator" w:id="0">
    <w:p w14:paraId="65B138C3" w14:textId="77777777" w:rsidR="00733541" w:rsidRDefault="00733541" w:rsidP="00D1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912382098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00721C96" w14:textId="77777777" w:rsidR="00D135BD" w:rsidRDefault="00D135BD" w:rsidP="00736FF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4BF6835" w14:textId="77777777" w:rsidR="00D135BD" w:rsidRDefault="00D135BD" w:rsidP="00D135B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2585827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55C8EB52" w14:textId="77777777" w:rsidR="00D135BD" w:rsidRDefault="00D135BD" w:rsidP="00736FF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17F8801F" w14:textId="77777777" w:rsidR="00D135BD" w:rsidRDefault="00D135BD" w:rsidP="00D135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510"/>
    <w:multiLevelType w:val="multilevel"/>
    <w:tmpl w:val="A364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20BB3"/>
    <w:multiLevelType w:val="multilevel"/>
    <w:tmpl w:val="20E4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B3598"/>
    <w:multiLevelType w:val="multilevel"/>
    <w:tmpl w:val="6DE686C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46"/>
    <w:rsid w:val="0012073E"/>
    <w:rsid w:val="00186746"/>
    <w:rsid w:val="00193FB9"/>
    <w:rsid w:val="001B0634"/>
    <w:rsid w:val="002103AA"/>
    <w:rsid w:val="00231F5D"/>
    <w:rsid w:val="00287178"/>
    <w:rsid w:val="003F2459"/>
    <w:rsid w:val="00434524"/>
    <w:rsid w:val="00491B3F"/>
    <w:rsid w:val="00733541"/>
    <w:rsid w:val="0073553B"/>
    <w:rsid w:val="007E2AE8"/>
    <w:rsid w:val="007E3E3C"/>
    <w:rsid w:val="00857563"/>
    <w:rsid w:val="008B5C48"/>
    <w:rsid w:val="009A586B"/>
    <w:rsid w:val="00A373FB"/>
    <w:rsid w:val="00B61B10"/>
    <w:rsid w:val="00BD4EBE"/>
    <w:rsid w:val="00C93F0D"/>
    <w:rsid w:val="00D05759"/>
    <w:rsid w:val="00D135BD"/>
    <w:rsid w:val="00D5187B"/>
    <w:rsid w:val="00E269BA"/>
    <w:rsid w:val="00E809FC"/>
    <w:rsid w:val="00F81889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642D"/>
  <w15:chartTrackingRefBased/>
  <w15:docId w15:val="{D732B062-8C24-8E45-9117-629FC358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3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61B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1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D13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35BD"/>
    <w:rPr>
      <w:lang w:val="uk-UA"/>
    </w:rPr>
  </w:style>
  <w:style w:type="character" w:styleId="a6">
    <w:name w:val="page number"/>
    <w:basedOn w:val="a0"/>
    <w:uiPriority w:val="99"/>
    <w:semiHidden/>
    <w:unhideWhenUsed/>
    <w:rsid w:val="00D135BD"/>
  </w:style>
  <w:style w:type="paragraph" w:styleId="a7">
    <w:name w:val="No Spacing"/>
    <w:uiPriority w:val="1"/>
    <w:qFormat/>
    <w:rsid w:val="00D135BD"/>
    <w:rPr>
      <w:sz w:val="22"/>
      <w:szCs w:val="22"/>
    </w:rPr>
  </w:style>
  <w:style w:type="paragraph" w:styleId="a8">
    <w:name w:val="Normal (Web)"/>
    <w:basedOn w:val="a"/>
    <w:uiPriority w:val="99"/>
    <w:unhideWhenUsed/>
    <w:rsid w:val="009A586B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E269BA"/>
    <w:pPr>
      <w:spacing w:line="480" w:lineRule="auto"/>
      <w:jc w:val="center"/>
    </w:pPr>
    <w:rPr>
      <w:sz w:val="28"/>
      <w:szCs w:val="20"/>
      <w:lang w:eastAsia="uk-UA"/>
    </w:rPr>
  </w:style>
  <w:style w:type="paragraph" w:styleId="aa">
    <w:name w:val="Title"/>
    <w:basedOn w:val="a"/>
    <w:next w:val="a"/>
    <w:link w:val="ab"/>
    <w:uiPriority w:val="10"/>
    <w:qFormat/>
    <w:rsid w:val="00E269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269BA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c">
    <w:name w:val="footer"/>
    <w:basedOn w:val="a"/>
    <w:link w:val="ad"/>
    <w:uiPriority w:val="99"/>
    <w:unhideWhenUsed/>
    <w:rsid w:val="00193F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3FB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6</cp:revision>
  <dcterms:created xsi:type="dcterms:W3CDTF">2021-11-10T16:48:00Z</dcterms:created>
  <dcterms:modified xsi:type="dcterms:W3CDTF">2021-11-29T10:58:00Z</dcterms:modified>
</cp:coreProperties>
</file>