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4B3E" w14:textId="1C63570A" w:rsidR="00D7000C" w:rsidRPr="00DE4087" w:rsidRDefault="00DE4087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ЗМІСТ</w:t>
      </w:r>
    </w:p>
    <w:p w14:paraId="67C758AD" w14:textId="65A1CB6C" w:rsidR="00612D30" w:rsidRPr="00DE4087" w:rsidRDefault="00612D30" w:rsidP="00DE4087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14:paraId="0B05E1A1" w14:textId="1A3FB412" w:rsidR="00612D30" w:rsidRPr="00DE4087" w:rsidRDefault="00B06D51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В</w:t>
      </w:r>
      <w:r w:rsidR="009842F2" w:rsidRPr="00DE4087">
        <w:rPr>
          <w:b/>
          <w:bCs/>
          <w:sz w:val="28"/>
          <w:szCs w:val="28"/>
          <w:lang w:val="uk-UA"/>
        </w:rPr>
        <w:t>СТУП</w:t>
      </w:r>
      <w:r w:rsidR="001A6BA3" w:rsidRPr="00DE4087">
        <w:rPr>
          <w:b/>
          <w:bCs/>
          <w:sz w:val="28"/>
          <w:szCs w:val="28"/>
          <w:lang w:val="uk-UA"/>
        </w:rPr>
        <w:t>……………………………………………………</w:t>
      </w:r>
      <w:r w:rsidR="00B5343D" w:rsidRPr="00DE4087">
        <w:rPr>
          <w:b/>
          <w:bCs/>
          <w:sz w:val="28"/>
          <w:szCs w:val="28"/>
          <w:lang w:val="uk-UA"/>
        </w:rPr>
        <w:t>…………………</w:t>
      </w:r>
      <w:r w:rsidR="00532DCB" w:rsidRPr="00DE4087">
        <w:rPr>
          <w:b/>
          <w:bCs/>
          <w:sz w:val="28"/>
          <w:szCs w:val="28"/>
          <w:lang w:val="uk-UA"/>
        </w:rPr>
        <w:t>3</w:t>
      </w:r>
    </w:p>
    <w:p w14:paraId="005F7804" w14:textId="561261D3" w:rsidR="00B06D51" w:rsidRPr="00DE4087" w:rsidRDefault="00B06D51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 xml:space="preserve">РОЗДІЛ 1 РОЗІРВАННЯ ТРУДОВОГО ДОГОВОРУ </w:t>
      </w:r>
      <w:r w:rsidR="004F1163" w:rsidRPr="00DE4087">
        <w:rPr>
          <w:b/>
          <w:bCs/>
          <w:sz w:val="28"/>
          <w:szCs w:val="28"/>
          <w:lang w:val="uk-UA"/>
        </w:rPr>
        <w:t>З ІНІЦІАТИВИ РОБОТОДАВЦЯ ЗА ЗГОДОЮ ВІДПОВІДН</w:t>
      </w:r>
      <w:r w:rsidR="00B5343D" w:rsidRPr="00DE4087">
        <w:rPr>
          <w:b/>
          <w:bCs/>
          <w:sz w:val="28"/>
          <w:szCs w:val="28"/>
          <w:lang w:val="uk-UA"/>
        </w:rPr>
        <w:t>И</w:t>
      </w:r>
      <w:r w:rsidR="00D3213B" w:rsidRPr="00DE4087">
        <w:rPr>
          <w:b/>
          <w:bCs/>
          <w:sz w:val="28"/>
          <w:szCs w:val="28"/>
          <w:lang w:val="uk-UA"/>
        </w:rPr>
        <w:t xml:space="preserve"> </w:t>
      </w:r>
      <w:r w:rsidR="004F1163" w:rsidRPr="00DE4087">
        <w:rPr>
          <w:b/>
          <w:bCs/>
          <w:sz w:val="28"/>
          <w:szCs w:val="28"/>
          <w:lang w:val="uk-UA"/>
        </w:rPr>
        <w:t>ОРГАНІВ</w:t>
      </w:r>
      <w:r w:rsidR="001A6BA3" w:rsidRPr="00DE4087">
        <w:rPr>
          <w:b/>
          <w:bCs/>
          <w:sz w:val="28"/>
          <w:szCs w:val="28"/>
          <w:lang w:val="uk-UA"/>
        </w:rPr>
        <w:t>…………</w:t>
      </w:r>
      <w:r w:rsidR="002C6DA0" w:rsidRPr="00DE4087">
        <w:rPr>
          <w:b/>
          <w:bCs/>
          <w:sz w:val="28"/>
          <w:szCs w:val="28"/>
          <w:lang w:val="uk-UA"/>
        </w:rPr>
        <w:t>…</w:t>
      </w:r>
      <w:r w:rsidR="00DE4087" w:rsidRPr="00DE4087">
        <w:rPr>
          <w:b/>
          <w:bCs/>
          <w:sz w:val="28"/>
          <w:szCs w:val="28"/>
          <w:lang w:val="uk-UA"/>
        </w:rPr>
        <w:t>….</w:t>
      </w:r>
      <w:r w:rsidR="002C6DA0" w:rsidRPr="00DE4087">
        <w:rPr>
          <w:b/>
          <w:bCs/>
          <w:sz w:val="28"/>
          <w:szCs w:val="28"/>
          <w:lang w:val="uk-UA"/>
        </w:rPr>
        <w:t>…</w:t>
      </w:r>
      <w:r w:rsidR="00532DCB" w:rsidRPr="00DE4087">
        <w:rPr>
          <w:b/>
          <w:bCs/>
          <w:sz w:val="28"/>
          <w:szCs w:val="28"/>
          <w:lang w:val="uk-UA"/>
        </w:rPr>
        <w:t>5</w:t>
      </w:r>
    </w:p>
    <w:p w14:paraId="068A244C" w14:textId="7297D2C6" w:rsidR="004F1163" w:rsidRPr="00DE4087" w:rsidRDefault="00DE4087" w:rsidP="00DE408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35599" w:rsidRPr="00DE40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D0B" w:rsidRPr="00DE4087">
        <w:rPr>
          <w:rFonts w:ascii="Times New Roman" w:hAnsi="Times New Roman" w:cs="Times New Roman"/>
          <w:sz w:val="28"/>
          <w:szCs w:val="28"/>
          <w:lang w:val="uk-UA"/>
        </w:rPr>
        <w:t>Підстави розірвання трудового договору з ініціативи</w:t>
      </w:r>
      <w:r w:rsidR="002C6DA0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роботодавців…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……………………………………………………………....</w:t>
      </w:r>
      <w:r w:rsidR="002C6DA0" w:rsidRPr="00DE4087">
        <w:rPr>
          <w:rFonts w:ascii="Times New Roman" w:hAnsi="Times New Roman" w:cs="Times New Roman"/>
          <w:sz w:val="28"/>
          <w:szCs w:val="28"/>
          <w:lang w:val="uk-UA"/>
        </w:rPr>
        <w:t>.5</w:t>
      </w:r>
    </w:p>
    <w:p w14:paraId="010DE017" w14:textId="0597D2E4" w:rsidR="0043571E" w:rsidRPr="00DE4087" w:rsidRDefault="00E3755C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DE4087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71E" w:rsidRPr="00DE4087">
        <w:rPr>
          <w:rFonts w:ascii="Times New Roman" w:hAnsi="Times New Roman" w:cs="Times New Roman"/>
          <w:sz w:val="28"/>
          <w:szCs w:val="28"/>
          <w:lang w:val="uk-UA"/>
        </w:rPr>
        <w:t>Додаткові підстави розірвання трудового договору з ініціативи роботодавця</w:t>
      </w:r>
      <w:r w:rsidR="000C06AB" w:rsidRPr="00DE408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</w:t>
      </w:r>
      <w:r w:rsidR="002C6DA0" w:rsidRPr="00DE4087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DE4087" w:rsidRPr="00DE408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2C6DA0" w:rsidRPr="00DE408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20B97878" w14:textId="634E93A0" w:rsidR="00A248EC" w:rsidRPr="00DE4087" w:rsidRDefault="00A248EC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2 </w:t>
      </w:r>
      <w:r w:rsidR="00AB176E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 РОБОТОДАВЦЯ ПО ПРОВЕДЕННЮ</w:t>
      </w:r>
      <w:r w:rsidR="00DE4087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5731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РОЗРАХУНКУ І ВИДАЧІ ПРАЦІВНИКОВІ НЕОБХІДНИХ ДОКУМЕНТІВ</w:t>
      </w:r>
      <w:r w:rsidR="00DE4087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………………………………………………………………….</w:t>
      </w:r>
      <w:r w:rsidR="002C6DA0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…</w:t>
      </w:r>
      <w:r w:rsidR="00716810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</w:p>
    <w:p w14:paraId="03D51253" w14:textId="4E1A895A" w:rsidR="00595731" w:rsidRPr="00DE4087" w:rsidRDefault="00DA5D41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2.1 Загальні</w:t>
      </w:r>
      <w:r w:rsidR="000C79BC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вимоги </w:t>
      </w:r>
      <w:r w:rsidR="009121C3" w:rsidRPr="00DE4087">
        <w:rPr>
          <w:rFonts w:ascii="Times New Roman" w:hAnsi="Times New Roman" w:cs="Times New Roman"/>
          <w:sz w:val="28"/>
          <w:szCs w:val="28"/>
          <w:lang w:val="uk-UA"/>
        </w:rPr>
        <w:t>по проведенню розрахунку</w:t>
      </w:r>
      <w:r w:rsidR="000C06AB" w:rsidRPr="00DE4087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2C6DA0" w:rsidRPr="00DE4087">
        <w:rPr>
          <w:rFonts w:ascii="Times New Roman" w:hAnsi="Times New Roman" w:cs="Times New Roman"/>
          <w:sz w:val="28"/>
          <w:szCs w:val="28"/>
          <w:lang w:val="uk-UA"/>
        </w:rPr>
        <w:t>…………………...</w:t>
      </w:r>
      <w:r w:rsidR="00716810" w:rsidRPr="00DE4087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14:paraId="1669DE7C" w14:textId="2EA9042F" w:rsidR="000C06AB" w:rsidRPr="00DE4087" w:rsidRDefault="009C31BD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2. 2 </w:t>
      </w:r>
      <w:r w:rsidR="00DA7B26" w:rsidRPr="00DE4087">
        <w:rPr>
          <w:sz w:val="28"/>
          <w:szCs w:val="28"/>
          <w:lang w:val="uk-UA"/>
        </w:rPr>
        <w:t>Трудова книжка як основний документ трудової</w:t>
      </w:r>
      <w:r w:rsidR="002C6DA0" w:rsidRPr="00DE4087">
        <w:rPr>
          <w:sz w:val="28"/>
          <w:szCs w:val="28"/>
          <w:lang w:val="uk-UA"/>
        </w:rPr>
        <w:t xml:space="preserve"> діяльності………...17</w:t>
      </w:r>
    </w:p>
    <w:p w14:paraId="4E2A2B8A" w14:textId="4B967E6E" w:rsidR="009F4C06" w:rsidRPr="00DE4087" w:rsidRDefault="009F4C06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ВИСНОВКИ</w:t>
      </w:r>
      <w:r w:rsidR="000C06AB" w:rsidRPr="00DE4087">
        <w:rPr>
          <w:b/>
          <w:bCs/>
          <w:sz w:val="28"/>
          <w:szCs w:val="28"/>
          <w:lang w:val="uk-UA"/>
        </w:rPr>
        <w:t>………………………………………</w:t>
      </w:r>
      <w:r w:rsidR="001A5D27" w:rsidRPr="00DE4087">
        <w:rPr>
          <w:b/>
          <w:bCs/>
          <w:sz w:val="28"/>
          <w:szCs w:val="28"/>
          <w:lang w:val="uk-UA"/>
        </w:rPr>
        <w:t>…</w:t>
      </w:r>
      <w:r w:rsidR="002C6DA0" w:rsidRPr="00DE4087">
        <w:rPr>
          <w:b/>
          <w:bCs/>
          <w:sz w:val="28"/>
          <w:szCs w:val="28"/>
          <w:lang w:val="uk-UA"/>
        </w:rPr>
        <w:t>……………</w:t>
      </w:r>
      <w:r w:rsidR="00DE4087" w:rsidRPr="00DE4087">
        <w:rPr>
          <w:b/>
          <w:bCs/>
          <w:sz w:val="28"/>
          <w:szCs w:val="28"/>
          <w:lang w:val="uk-UA"/>
        </w:rPr>
        <w:t>..</w:t>
      </w:r>
      <w:r w:rsidR="002C6DA0" w:rsidRPr="00DE4087">
        <w:rPr>
          <w:b/>
          <w:bCs/>
          <w:sz w:val="28"/>
          <w:szCs w:val="28"/>
          <w:lang w:val="uk-UA"/>
        </w:rPr>
        <w:t>……….</w:t>
      </w:r>
      <w:r w:rsidR="00716810" w:rsidRPr="00DE4087">
        <w:rPr>
          <w:b/>
          <w:bCs/>
          <w:sz w:val="28"/>
          <w:szCs w:val="28"/>
          <w:lang w:val="uk-UA"/>
        </w:rPr>
        <w:t>21</w:t>
      </w:r>
    </w:p>
    <w:p w14:paraId="205A5632" w14:textId="4638B24A" w:rsidR="009F4C06" w:rsidRPr="00DE4087" w:rsidRDefault="009F4C06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СПИСОК ВИКОРИСТАНИХ ДЖЕРЕЛ</w:t>
      </w:r>
      <w:r w:rsidR="000C06AB" w:rsidRPr="00DE4087">
        <w:rPr>
          <w:b/>
          <w:bCs/>
          <w:sz w:val="28"/>
          <w:szCs w:val="28"/>
          <w:lang w:val="uk-UA"/>
        </w:rPr>
        <w:t>………………</w:t>
      </w:r>
      <w:r w:rsidR="002C6DA0" w:rsidRPr="00DE4087">
        <w:rPr>
          <w:b/>
          <w:bCs/>
          <w:sz w:val="28"/>
          <w:szCs w:val="28"/>
          <w:lang w:val="uk-UA"/>
        </w:rPr>
        <w:t>…………</w:t>
      </w:r>
      <w:r w:rsidR="00DE4087" w:rsidRPr="00DE4087">
        <w:rPr>
          <w:b/>
          <w:bCs/>
          <w:sz w:val="28"/>
          <w:szCs w:val="28"/>
          <w:lang w:val="uk-UA"/>
        </w:rPr>
        <w:t>..</w:t>
      </w:r>
      <w:r w:rsidR="002C6DA0" w:rsidRPr="00DE4087">
        <w:rPr>
          <w:b/>
          <w:bCs/>
          <w:sz w:val="28"/>
          <w:szCs w:val="28"/>
          <w:lang w:val="uk-UA"/>
        </w:rPr>
        <w:t>……</w:t>
      </w:r>
      <w:r w:rsidR="00716810" w:rsidRPr="00DE4087">
        <w:rPr>
          <w:b/>
          <w:bCs/>
          <w:sz w:val="28"/>
          <w:szCs w:val="28"/>
          <w:lang w:val="uk-UA"/>
        </w:rPr>
        <w:t>24</w:t>
      </w:r>
    </w:p>
    <w:p w14:paraId="5F81363A" w14:textId="7B0A4095" w:rsidR="00B5317A" w:rsidRPr="00DE4087" w:rsidRDefault="00B5317A" w:rsidP="00DE4087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14:paraId="04316970" w14:textId="2A0ED4C7" w:rsidR="008E094C" w:rsidRPr="00DE4087" w:rsidRDefault="00DE4087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br w:type="column"/>
      </w:r>
      <w:r w:rsidR="008E094C" w:rsidRPr="00DE4087">
        <w:rPr>
          <w:b/>
          <w:bCs/>
          <w:sz w:val="28"/>
          <w:szCs w:val="28"/>
          <w:lang w:val="uk-UA"/>
        </w:rPr>
        <w:lastRenderedPageBreak/>
        <w:t>ВСТУП</w:t>
      </w:r>
    </w:p>
    <w:p w14:paraId="202D9564" w14:textId="0FC8E8B6" w:rsidR="005867B9" w:rsidRPr="00DE4087" w:rsidRDefault="005867B9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73892C76" w14:textId="12305948" w:rsidR="0070052E" w:rsidRPr="00DE4087" w:rsidRDefault="00804EAE" w:rsidP="00DE408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 xml:space="preserve">Актуальність дослідження. </w:t>
      </w:r>
      <w:r w:rsidR="003D1058" w:rsidRPr="00DE4087">
        <w:rPr>
          <w:sz w:val="28"/>
          <w:szCs w:val="28"/>
          <w:lang w:val="uk-UA"/>
        </w:rPr>
        <w:t xml:space="preserve">Конституцією України закріплено гарантоване право громадян на працю і захист від незаконного звільнення. В той же час відбувається перехід до ринкових відносин </w:t>
      </w:r>
      <w:r w:rsidR="00A76028" w:rsidRPr="00DE4087">
        <w:rPr>
          <w:sz w:val="28"/>
          <w:szCs w:val="28"/>
          <w:lang w:val="uk-UA"/>
        </w:rPr>
        <w:t>зміна напрямку української економіки приватизація та роздержавлення призвели до падіння робочої сили</w:t>
      </w:r>
      <w:r w:rsidR="006A6AB6" w:rsidRPr="00DE4087">
        <w:rPr>
          <w:sz w:val="28"/>
          <w:szCs w:val="28"/>
          <w:lang w:val="uk-UA"/>
        </w:rPr>
        <w:t xml:space="preserve">. Крім того негативно на ринок праці вплинула і пандемія COVID- 19 яка майже призвела до світової кризи </w:t>
      </w:r>
      <w:r w:rsidR="0070052E" w:rsidRPr="00DE4087">
        <w:rPr>
          <w:sz w:val="28"/>
          <w:szCs w:val="28"/>
          <w:lang w:val="uk-UA"/>
        </w:rPr>
        <w:t xml:space="preserve">та зростання безробіття до десятків разів а також порушення прав працівників. Таким чином </w:t>
      </w:r>
      <w:r w:rsidR="00745503" w:rsidRPr="00DE4087">
        <w:rPr>
          <w:sz w:val="28"/>
          <w:szCs w:val="28"/>
          <w:lang w:val="uk-UA"/>
        </w:rPr>
        <w:t xml:space="preserve">сучасна ситуація правової регламентації захисту трудових прав працівників </w:t>
      </w:r>
      <w:r w:rsidR="00C121C1" w:rsidRPr="00DE4087">
        <w:rPr>
          <w:sz w:val="28"/>
          <w:szCs w:val="28"/>
          <w:lang w:val="uk-UA"/>
        </w:rPr>
        <w:t xml:space="preserve">зокрема права громадян від незаконного звільнення навряд чи можна визначити належними. Правові приписи які стосуються припинення трудового договору з ініціативи роботодавця </w:t>
      </w:r>
      <w:r w:rsidR="00285544" w:rsidRPr="00DE4087">
        <w:rPr>
          <w:sz w:val="28"/>
          <w:szCs w:val="28"/>
          <w:lang w:val="uk-UA"/>
        </w:rPr>
        <w:t xml:space="preserve">повинні бути надійним гарантом від незаконного звільнення. </w:t>
      </w:r>
    </w:p>
    <w:p w14:paraId="6981891C" w14:textId="79035ACC" w:rsidR="00804EAE" w:rsidRPr="00DE4087" w:rsidRDefault="00804EAE" w:rsidP="00B46AD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 xml:space="preserve">Мета та завдання роботи. </w:t>
      </w:r>
      <w:r w:rsidRPr="00DE4087">
        <w:rPr>
          <w:sz w:val="28"/>
          <w:szCs w:val="28"/>
          <w:lang w:val="uk-UA"/>
        </w:rPr>
        <w:t xml:space="preserve">Метою роботи є комплексне вирішення питання щодо обставин які виключають провадження у справі про адміністративні правопорушення </w:t>
      </w:r>
    </w:p>
    <w:p w14:paraId="2975E94A" w14:textId="66E93FCC" w:rsidR="00804EAE" w:rsidRPr="00DE4087" w:rsidRDefault="00804EAE" w:rsidP="00DE408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087">
        <w:rPr>
          <w:b/>
          <w:bCs/>
          <w:color w:val="000000" w:themeColor="text1"/>
          <w:sz w:val="28"/>
          <w:szCs w:val="28"/>
          <w:lang w:val="uk-UA"/>
        </w:rPr>
        <w:t>Об’єктом дослідження</w:t>
      </w:r>
      <w:r w:rsidR="00DE4087" w:rsidRPr="00DE4087">
        <w:rPr>
          <w:color w:val="000000" w:themeColor="text1"/>
          <w:sz w:val="28"/>
          <w:szCs w:val="28"/>
          <w:lang w:val="uk-UA"/>
        </w:rPr>
        <w:t xml:space="preserve"> </w:t>
      </w:r>
      <w:r w:rsidRPr="00DE4087">
        <w:rPr>
          <w:color w:val="000000" w:themeColor="text1"/>
          <w:sz w:val="28"/>
          <w:szCs w:val="28"/>
          <w:lang w:val="uk-UA"/>
        </w:rPr>
        <w:t>є суспільні відносини, які виникають з приводу дослідження</w:t>
      </w:r>
      <w:r w:rsidR="00154F92" w:rsidRPr="00DE4087">
        <w:rPr>
          <w:color w:val="000000" w:themeColor="text1"/>
          <w:sz w:val="28"/>
          <w:szCs w:val="28"/>
          <w:lang w:val="uk-UA"/>
        </w:rPr>
        <w:t xml:space="preserve"> порядку звільнення працівників і його оформлення</w:t>
      </w:r>
      <w:r w:rsidRPr="00DE4087">
        <w:rPr>
          <w:color w:val="000000" w:themeColor="text1"/>
          <w:sz w:val="28"/>
          <w:szCs w:val="28"/>
          <w:lang w:val="uk-UA"/>
        </w:rPr>
        <w:t xml:space="preserve">. </w:t>
      </w:r>
    </w:p>
    <w:p w14:paraId="2B8387DD" w14:textId="0F6DDEB2" w:rsidR="00804EAE" w:rsidRPr="00DE4087" w:rsidRDefault="00DE4087" w:rsidP="00DE408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DE4087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04EAE" w:rsidRPr="00DE4087">
        <w:rPr>
          <w:b/>
          <w:bCs/>
          <w:color w:val="000000" w:themeColor="text1"/>
          <w:sz w:val="28"/>
          <w:szCs w:val="28"/>
          <w:lang w:val="uk-UA"/>
        </w:rPr>
        <w:t xml:space="preserve">Предметом дослідження </w:t>
      </w:r>
      <w:r w:rsidR="00804EAE" w:rsidRPr="00DE4087">
        <w:rPr>
          <w:color w:val="000000" w:themeColor="text1"/>
          <w:sz w:val="28"/>
          <w:szCs w:val="28"/>
          <w:lang w:val="uk-UA"/>
        </w:rPr>
        <w:t>є</w:t>
      </w:r>
      <w:r w:rsidR="00154F92" w:rsidRPr="00DE4087">
        <w:rPr>
          <w:color w:val="000000" w:themeColor="text1"/>
          <w:sz w:val="28"/>
          <w:szCs w:val="28"/>
          <w:lang w:val="uk-UA"/>
        </w:rPr>
        <w:t xml:space="preserve"> дослідження порядку звільнення працівників</w:t>
      </w:r>
      <w:r w:rsidR="00B4194C" w:rsidRPr="00DE4087">
        <w:rPr>
          <w:color w:val="000000" w:themeColor="text1"/>
          <w:sz w:val="28"/>
          <w:szCs w:val="28"/>
          <w:lang w:val="uk-UA"/>
        </w:rPr>
        <w:t xml:space="preserve"> </w:t>
      </w:r>
      <w:r w:rsidR="00E01A31" w:rsidRPr="00DE408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154F92" w:rsidRPr="00DE4087">
        <w:rPr>
          <w:color w:val="000000" w:themeColor="text1"/>
          <w:sz w:val="28"/>
          <w:szCs w:val="28"/>
          <w:lang w:val="uk-UA"/>
        </w:rPr>
        <w:t>його оформлення</w:t>
      </w:r>
      <w:r w:rsidR="00804EAE" w:rsidRPr="00DE4087">
        <w:rPr>
          <w:color w:val="000000" w:themeColor="text1"/>
          <w:sz w:val="28"/>
          <w:szCs w:val="28"/>
          <w:lang w:val="uk-UA"/>
        </w:rPr>
        <w:t xml:space="preserve">. </w:t>
      </w:r>
    </w:p>
    <w:p w14:paraId="2FC2DEDA" w14:textId="10BF4630" w:rsidR="00B5317A" w:rsidRPr="00DE4087" w:rsidRDefault="00B5317A" w:rsidP="00DE408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РОЗДІЛ</w:t>
      </w:r>
      <w:r w:rsidRPr="00DE4087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DE4087">
        <w:rPr>
          <w:b/>
          <w:bCs/>
          <w:sz w:val="28"/>
          <w:szCs w:val="28"/>
          <w:lang w:val="uk-UA"/>
        </w:rPr>
        <w:t>1</w:t>
      </w:r>
    </w:p>
    <w:p w14:paraId="7A2DE72B" w14:textId="61EC29D5" w:rsidR="00B5317A" w:rsidRPr="00DE4087" w:rsidRDefault="00B5317A" w:rsidP="00DE408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РОЗІРВАННЯ ТРУДОВОГО ДОГОВОРУ З ІНІЦІАТИВИ РОБОТОДАВЦЯ ЗА ЗГОДОЮ ВІДПОВІДНИХ ОРГАНІВ</w:t>
      </w:r>
    </w:p>
    <w:p w14:paraId="4E0A54F5" w14:textId="77777777" w:rsidR="00B5317A" w:rsidRPr="00DE4087" w:rsidRDefault="00B5317A" w:rsidP="00DE408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6A0A0D" w14:textId="4012123D" w:rsidR="00B5317A" w:rsidRPr="00DE4087" w:rsidRDefault="00B5317A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1.1.</w:t>
      </w:r>
      <w:r w:rsidR="00DE4087" w:rsidRPr="00DE4087">
        <w:rPr>
          <w:b/>
          <w:bCs/>
          <w:sz w:val="28"/>
          <w:szCs w:val="28"/>
          <w:lang w:val="uk-UA"/>
        </w:rPr>
        <w:t xml:space="preserve"> </w:t>
      </w:r>
      <w:r w:rsidRPr="00DE4087">
        <w:rPr>
          <w:b/>
          <w:bCs/>
          <w:sz w:val="28"/>
          <w:szCs w:val="28"/>
          <w:lang w:val="uk-UA"/>
        </w:rPr>
        <w:t xml:space="preserve">Підстави розірвання трудового договору з ініціативи роботодавця </w:t>
      </w:r>
    </w:p>
    <w:p w14:paraId="423AB237" w14:textId="77777777" w:rsidR="005853F9" w:rsidRPr="00DE4087" w:rsidRDefault="005853F9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B73F9DD" w14:textId="10467FDE" w:rsidR="00BC78E7" w:rsidRPr="00DE4087" w:rsidRDefault="00BC78E7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Трудовий договір який був укладений на невизначений термін</w:t>
      </w:r>
      <w:r w:rsidR="00242F44" w:rsidRPr="00DE4087">
        <w:rPr>
          <w:sz w:val="28"/>
          <w:szCs w:val="28"/>
          <w:lang w:val="uk-UA"/>
        </w:rPr>
        <w:t>,</w:t>
      </w:r>
      <w:r w:rsidRPr="00DE4087">
        <w:rPr>
          <w:sz w:val="28"/>
          <w:szCs w:val="28"/>
          <w:lang w:val="uk-UA"/>
        </w:rPr>
        <w:t xml:space="preserve"> а також строковий договір до закінчення терміну </w:t>
      </w:r>
      <w:r w:rsidR="00B860FD" w:rsidRPr="00DE4087">
        <w:rPr>
          <w:sz w:val="28"/>
          <w:szCs w:val="28"/>
          <w:lang w:val="uk-UA"/>
        </w:rPr>
        <w:t xml:space="preserve">можуть бути розірвані власником лише за визначеними на законодавчому рівні </w:t>
      </w:r>
      <w:r w:rsidR="005853F9" w:rsidRPr="00DE4087">
        <w:rPr>
          <w:sz w:val="28"/>
          <w:szCs w:val="28"/>
          <w:lang w:val="uk-UA"/>
        </w:rPr>
        <w:t xml:space="preserve">підставами. </w:t>
      </w:r>
    </w:p>
    <w:p w14:paraId="0714A8F7" w14:textId="6E3E229C" w:rsidR="005853F9" w:rsidRPr="00DE4087" w:rsidRDefault="000F5AB3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lastRenderedPageBreak/>
        <w:t>Загальні підстави для звільнення з ініціативи власника закріплені у ст. 40 КЗпП</w:t>
      </w:r>
      <w:r w:rsidR="00813EC2" w:rsidRPr="00DE4087">
        <w:rPr>
          <w:sz w:val="28"/>
          <w:szCs w:val="28"/>
          <w:lang w:val="uk-UA"/>
        </w:rPr>
        <w:t xml:space="preserve"> [1]. </w:t>
      </w:r>
      <w:r w:rsidRPr="00DE4087">
        <w:rPr>
          <w:sz w:val="28"/>
          <w:szCs w:val="28"/>
          <w:lang w:val="uk-UA"/>
        </w:rPr>
        <w:t xml:space="preserve">За цими підставами може відбуватися звільнення будь-якого працівника </w:t>
      </w:r>
      <w:r w:rsidR="002C79BF" w:rsidRPr="00DE4087">
        <w:rPr>
          <w:sz w:val="28"/>
          <w:szCs w:val="28"/>
          <w:lang w:val="uk-UA"/>
        </w:rPr>
        <w:t xml:space="preserve">який працює за трудовим договором. </w:t>
      </w:r>
    </w:p>
    <w:p w14:paraId="1C2D9ED0" w14:textId="7B7FC104" w:rsidR="002C79BF" w:rsidRPr="00DE4087" w:rsidRDefault="009842F2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1.</w:t>
      </w:r>
      <w:r w:rsidR="002C79BF" w:rsidRPr="00DE4087">
        <w:rPr>
          <w:sz w:val="28"/>
          <w:szCs w:val="28"/>
          <w:lang w:val="uk-UA"/>
        </w:rPr>
        <w:t>Зміни в організації виробництва і праці, в тому числі ліквідація, реорганізація, банкрутство або перепрофілювання підприємства, установи, організації, скорочення чисельності або штату працівників (п. 1 ст. 40).</w:t>
      </w:r>
    </w:p>
    <w:p w14:paraId="4CE6B730" w14:textId="1AA44E43" w:rsidR="002C79BF" w:rsidRPr="00DE4087" w:rsidRDefault="0080218B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 </w:t>
      </w:r>
      <w:r w:rsidR="002F6201" w:rsidRPr="00DE4087">
        <w:rPr>
          <w:sz w:val="28"/>
          <w:szCs w:val="28"/>
          <w:lang w:val="uk-UA"/>
        </w:rPr>
        <w:t xml:space="preserve">Ринкові відносини на шляху формування набувають великих змін а тому все більш широких масштабів зазнає звільнення </w:t>
      </w:r>
      <w:r w:rsidR="00D03CA9" w:rsidRPr="00DE4087">
        <w:rPr>
          <w:sz w:val="28"/>
          <w:szCs w:val="28"/>
          <w:lang w:val="uk-UA"/>
        </w:rPr>
        <w:t xml:space="preserve">працівників </w:t>
      </w:r>
      <w:r w:rsidR="00D03CA9" w:rsidRPr="00DE4087">
        <w:rPr>
          <w:color w:val="000000" w:themeColor="text1"/>
          <w:sz w:val="28"/>
          <w:szCs w:val="28"/>
          <w:lang w:val="uk-UA"/>
        </w:rPr>
        <w:t>у зв</w:t>
      </w:r>
      <w:r w:rsidR="00154F92" w:rsidRPr="00DE4087">
        <w:rPr>
          <w:color w:val="000000" w:themeColor="text1"/>
          <w:sz w:val="28"/>
          <w:szCs w:val="28"/>
          <w:lang w:val="uk-UA"/>
        </w:rPr>
        <w:t>’</w:t>
      </w:r>
      <w:r w:rsidR="00D03CA9" w:rsidRPr="00DE4087">
        <w:rPr>
          <w:color w:val="000000" w:themeColor="text1"/>
          <w:sz w:val="28"/>
          <w:szCs w:val="28"/>
          <w:lang w:val="uk-UA"/>
        </w:rPr>
        <w:t>язку зі змінами в організаці</w:t>
      </w:r>
      <w:r w:rsidR="00154F92" w:rsidRPr="00DE4087">
        <w:rPr>
          <w:color w:val="000000" w:themeColor="text1"/>
          <w:sz w:val="28"/>
          <w:szCs w:val="28"/>
          <w:lang w:val="uk-UA"/>
        </w:rPr>
        <w:t>ї</w:t>
      </w:r>
      <w:r w:rsidR="00F05C86" w:rsidRPr="00DE4087">
        <w:rPr>
          <w:color w:val="000000" w:themeColor="text1"/>
          <w:sz w:val="28"/>
          <w:szCs w:val="28"/>
          <w:lang w:val="uk-UA"/>
        </w:rPr>
        <w:t xml:space="preserve"> і</w:t>
      </w:r>
      <w:r w:rsidR="00D03CA9" w:rsidRPr="00DE4087">
        <w:rPr>
          <w:color w:val="000000" w:themeColor="text1"/>
          <w:sz w:val="28"/>
          <w:szCs w:val="28"/>
          <w:lang w:val="uk-UA"/>
        </w:rPr>
        <w:t xml:space="preserve"> виробництва </w:t>
      </w:r>
      <w:r w:rsidR="00D03CA9" w:rsidRPr="00DE4087">
        <w:rPr>
          <w:sz w:val="28"/>
          <w:szCs w:val="28"/>
          <w:lang w:val="uk-UA"/>
        </w:rPr>
        <w:t xml:space="preserve">праці </w:t>
      </w:r>
      <w:r w:rsidR="00F05C86" w:rsidRPr="00DE4087">
        <w:rPr>
          <w:sz w:val="28"/>
          <w:szCs w:val="28"/>
          <w:lang w:val="uk-UA"/>
        </w:rPr>
        <w:t xml:space="preserve">в тому числі ліквідація, реорганізація, банкрутство або перепрофілювання підприємства, установи, організації, скорочення чисельності або штату працівників. У зазначених випадках припинення трудового договору відбувається на підставі п. 1 ст. 40 КЗпП. Власник також має право </w:t>
      </w:r>
      <w:r w:rsidR="00452681" w:rsidRPr="00DE4087">
        <w:rPr>
          <w:sz w:val="28"/>
          <w:szCs w:val="28"/>
          <w:lang w:val="uk-UA"/>
        </w:rPr>
        <w:t xml:space="preserve">в межах однорідних професій проводити </w:t>
      </w:r>
      <w:r w:rsidR="00747DE3" w:rsidRPr="00DE4087">
        <w:rPr>
          <w:sz w:val="28"/>
          <w:szCs w:val="28"/>
          <w:lang w:val="uk-UA"/>
        </w:rPr>
        <w:t xml:space="preserve">перегрупування працівників і переводити більш кваліфікованих працівників, посади яких скорочено, з їхньої згоди, на інші посади, звільнивши з них менш кваліфікованих працівників. Якщо це право власником не було використане, суд не повинен обговорювати питання про доцільність такої перегрупування </w:t>
      </w:r>
      <w:r w:rsidR="005F5B64" w:rsidRPr="00DE4087">
        <w:rPr>
          <w:sz w:val="28"/>
          <w:szCs w:val="28"/>
          <w:lang w:val="uk-UA"/>
        </w:rPr>
        <w:t xml:space="preserve">[2]. </w:t>
      </w:r>
    </w:p>
    <w:p w14:paraId="20EBD3A0" w14:textId="77777777" w:rsidR="00242F44" w:rsidRPr="00DE4087" w:rsidRDefault="00242F44" w:rsidP="00DE408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49585E3" w14:textId="12225368" w:rsidR="009842F2" w:rsidRPr="00DE4087" w:rsidRDefault="00483C44" w:rsidP="00DE4087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 Додаткові підстави розірвання трудового договору з ініціативи роботодавця</w:t>
      </w:r>
    </w:p>
    <w:p w14:paraId="7AE76DD1" w14:textId="77777777" w:rsidR="00312F7B" w:rsidRPr="00DE4087" w:rsidRDefault="00312F7B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2AE5D" w14:textId="59094B2B" w:rsidR="00483C44" w:rsidRPr="00DE4087" w:rsidRDefault="00483C44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У минулому розділі були наведені загальні підстави розірвання трудового договору </w:t>
      </w:r>
      <w:r w:rsidR="00274BB5" w:rsidRPr="00DE4087">
        <w:rPr>
          <w:sz w:val="28"/>
          <w:szCs w:val="28"/>
          <w:lang w:val="uk-UA"/>
        </w:rPr>
        <w:t xml:space="preserve">такі підстави можуть застосовуватися до всіх осіб незалежно від виконуваної посади. </w:t>
      </w:r>
    </w:p>
    <w:p w14:paraId="02C986A0" w14:textId="56C26C61" w:rsidR="00274BB5" w:rsidRPr="00DE4087" w:rsidRDefault="00274BB5" w:rsidP="00DE4087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Проте крім загальних підстав законодавцем було запроваджено додаткові підстави </w:t>
      </w:r>
      <w:r w:rsidR="000A3E7F" w:rsidRPr="00DE4087">
        <w:rPr>
          <w:sz w:val="28"/>
          <w:szCs w:val="28"/>
          <w:lang w:val="uk-UA"/>
        </w:rPr>
        <w:t>які можуть застосовуватися лише до певної категорії осіб. До них у першу чергу відносяться керівні працівники, з якими трудовий договір може бути розірваний при одноразовому грубому порушенні трудових обов'язків. Така підстава розірвання трудового договору передбачена п. 1 ст. 41 КЗпП</w:t>
      </w:r>
      <w:r w:rsidR="00242F44" w:rsidRPr="00DE4087">
        <w:rPr>
          <w:sz w:val="28"/>
          <w:szCs w:val="28"/>
          <w:lang w:val="uk-UA"/>
        </w:rPr>
        <w:t xml:space="preserve"> </w:t>
      </w:r>
      <w:r w:rsidR="00B5317A" w:rsidRPr="00DE4087">
        <w:rPr>
          <w:color w:val="000000" w:themeColor="text1"/>
          <w:sz w:val="28"/>
          <w:szCs w:val="28"/>
          <w:lang w:val="uk-UA"/>
        </w:rPr>
        <w:t>[</w:t>
      </w:r>
      <w:r w:rsidR="00242F44" w:rsidRPr="00DE4087">
        <w:rPr>
          <w:color w:val="000000" w:themeColor="text1"/>
          <w:sz w:val="28"/>
          <w:szCs w:val="28"/>
          <w:lang w:val="uk-UA"/>
        </w:rPr>
        <w:t>1</w:t>
      </w:r>
      <w:r w:rsidR="00B5317A" w:rsidRPr="00DE4087">
        <w:rPr>
          <w:color w:val="000000" w:themeColor="text1"/>
          <w:sz w:val="28"/>
          <w:szCs w:val="28"/>
          <w:lang w:val="uk-UA"/>
        </w:rPr>
        <w:t>]</w:t>
      </w:r>
      <w:r w:rsidR="00242F44" w:rsidRPr="00DE4087">
        <w:rPr>
          <w:color w:val="000000" w:themeColor="text1"/>
          <w:sz w:val="28"/>
          <w:szCs w:val="28"/>
          <w:lang w:val="uk-UA"/>
        </w:rPr>
        <w:t xml:space="preserve">. </w:t>
      </w:r>
    </w:p>
    <w:p w14:paraId="63081890" w14:textId="41900B70" w:rsidR="00430F81" w:rsidRPr="00DE4087" w:rsidRDefault="00430F81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lastRenderedPageBreak/>
        <w:t>До групи керівних працівників відносять керівник підприємства (філіалу, представництва, відділення та іншого відокремленого підрозділу), його заступник, головний бухгалтер підприємства, а також службові особи митних органів, державних податкових адміністрацій, яким присвоєні персональні звання, і службові особи контрольно-ревізійної служби та органів контролю за цінами, які обираються, затверджуються або призначаються на посади державними органами, органами місцевого та регіонального самоврядування, а також громадськими організаціями та іншими об'єднаннями громадян.</w:t>
      </w:r>
    </w:p>
    <w:p w14:paraId="02E33458" w14:textId="14F45F81" w:rsidR="00D27BF2" w:rsidRPr="00DE4087" w:rsidRDefault="00A1116D" w:rsidP="00DE408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2</w:t>
      </w:r>
    </w:p>
    <w:p w14:paraId="3C1B1769" w14:textId="3F03CFD8" w:rsidR="0050154C" w:rsidRPr="00DE4087" w:rsidRDefault="00A1116D" w:rsidP="00DE408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 РОБОТОДАВЦЯ ПО ПРОВЕДЕННЮ РОЗРАХУНКУ І ВИДАЧІ ПРАЦІВНИКОВІ НЕОБХІДНИХ ДОКУМЕНТІВ.</w:t>
      </w:r>
    </w:p>
    <w:p w14:paraId="1C00E88A" w14:textId="69E5BA9D" w:rsidR="0050154C" w:rsidRPr="00DE4087" w:rsidRDefault="0050154C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215200" w14:textId="49DD65F8" w:rsidR="00C15530" w:rsidRPr="00DE4087" w:rsidRDefault="002E5B13" w:rsidP="00DE4087">
      <w:pPr>
        <w:pStyle w:val="a3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1116D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Загальні вимоги по проведенню розрахунку. </w:t>
      </w:r>
    </w:p>
    <w:p w14:paraId="5F9E650E" w14:textId="77777777" w:rsidR="00EE0A84" w:rsidRPr="00DE4087" w:rsidRDefault="00EE0A84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586045" w14:textId="1DEE64E3" w:rsidR="00A1116D" w:rsidRPr="00DE4087" w:rsidRDefault="00C15530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КЗпП передбачений </w:t>
      </w:r>
      <w:r w:rsidRPr="00DE4087">
        <w:rPr>
          <w:color w:val="000000" w:themeColor="text1"/>
          <w:sz w:val="28"/>
          <w:szCs w:val="28"/>
          <w:lang w:val="uk-UA"/>
        </w:rPr>
        <w:t>обов</w:t>
      </w:r>
      <w:r w:rsidR="00024B68" w:rsidRPr="00DE4087">
        <w:rPr>
          <w:color w:val="000000" w:themeColor="text1"/>
          <w:sz w:val="28"/>
          <w:szCs w:val="28"/>
          <w:lang w:val="uk-UA"/>
        </w:rPr>
        <w:t>’</w:t>
      </w:r>
      <w:r w:rsidRPr="00DE4087">
        <w:rPr>
          <w:color w:val="000000" w:themeColor="text1"/>
          <w:sz w:val="28"/>
          <w:szCs w:val="28"/>
          <w:lang w:val="uk-UA"/>
        </w:rPr>
        <w:t xml:space="preserve">язок </w:t>
      </w:r>
      <w:r w:rsidRPr="00DE4087">
        <w:rPr>
          <w:sz w:val="28"/>
          <w:szCs w:val="28"/>
          <w:lang w:val="uk-UA"/>
        </w:rPr>
        <w:t>власника в останній день роботи видати працівникові належно оформлену трудову книжку. Це означає що</w:t>
      </w:r>
      <w:r w:rsidR="00DE4087" w:rsidRPr="00DE4087">
        <w:rPr>
          <w:sz w:val="28"/>
          <w:szCs w:val="28"/>
          <w:lang w:val="uk-UA"/>
        </w:rPr>
        <w:t xml:space="preserve"> </w:t>
      </w:r>
      <w:r w:rsidRPr="00DE4087">
        <w:rPr>
          <w:sz w:val="28"/>
          <w:szCs w:val="28"/>
          <w:lang w:val="uk-UA"/>
        </w:rPr>
        <w:t>з</w:t>
      </w:r>
      <w:r w:rsidR="00605DB1" w:rsidRPr="00DE4087">
        <w:rPr>
          <w:sz w:val="28"/>
          <w:szCs w:val="28"/>
          <w:lang w:val="uk-UA"/>
        </w:rPr>
        <w:t xml:space="preserve"> видачею трудової книжки він вносить </w:t>
      </w:r>
      <w:r w:rsidR="00275FEC" w:rsidRPr="00DE4087">
        <w:rPr>
          <w:sz w:val="28"/>
          <w:szCs w:val="28"/>
          <w:lang w:val="uk-UA"/>
        </w:rPr>
        <w:t xml:space="preserve">запис про звільнення та зазначає підстави з </w:t>
      </w:r>
      <w:r w:rsidR="00275FEC" w:rsidRPr="00DE4087">
        <w:rPr>
          <w:color w:val="000000" w:themeColor="text1"/>
          <w:sz w:val="28"/>
          <w:szCs w:val="28"/>
          <w:lang w:val="uk-UA"/>
        </w:rPr>
        <w:t>обов</w:t>
      </w:r>
      <w:r w:rsidR="00024B68" w:rsidRPr="00DE4087">
        <w:rPr>
          <w:color w:val="000000" w:themeColor="text1"/>
          <w:sz w:val="28"/>
          <w:szCs w:val="28"/>
          <w:lang w:val="uk-UA"/>
        </w:rPr>
        <w:t>’</w:t>
      </w:r>
      <w:r w:rsidR="00275FEC" w:rsidRPr="00DE4087">
        <w:rPr>
          <w:color w:val="000000" w:themeColor="text1"/>
          <w:sz w:val="28"/>
          <w:szCs w:val="28"/>
          <w:lang w:val="uk-UA"/>
        </w:rPr>
        <w:t xml:space="preserve">язковим </w:t>
      </w:r>
      <w:r w:rsidR="00275FEC" w:rsidRPr="00DE4087">
        <w:rPr>
          <w:sz w:val="28"/>
          <w:szCs w:val="28"/>
          <w:lang w:val="uk-UA"/>
        </w:rPr>
        <w:t xml:space="preserve">посиланням на закон. </w:t>
      </w:r>
      <w:r w:rsidR="00E12DBF" w:rsidRPr="00DE4087">
        <w:rPr>
          <w:sz w:val="28"/>
          <w:szCs w:val="28"/>
          <w:lang w:val="uk-UA"/>
        </w:rPr>
        <w:t xml:space="preserve">До цього розділу також вноситься запис </w:t>
      </w:r>
      <w:r w:rsidR="00256D7A" w:rsidRPr="00DE4087">
        <w:rPr>
          <w:sz w:val="28"/>
          <w:szCs w:val="28"/>
          <w:lang w:val="uk-UA"/>
        </w:rPr>
        <w:t xml:space="preserve">про підвищення </w:t>
      </w:r>
      <w:r w:rsidR="00256D7A" w:rsidRPr="00DE4087">
        <w:rPr>
          <w:color w:val="000000" w:themeColor="text1"/>
          <w:sz w:val="28"/>
          <w:szCs w:val="28"/>
          <w:lang w:val="uk-UA"/>
        </w:rPr>
        <w:t>квал</w:t>
      </w:r>
      <w:r w:rsidR="00024B68" w:rsidRPr="00DE4087">
        <w:rPr>
          <w:color w:val="000000" w:themeColor="text1"/>
          <w:sz w:val="28"/>
          <w:szCs w:val="28"/>
          <w:lang w:val="uk-UA"/>
        </w:rPr>
        <w:t>і</w:t>
      </w:r>
      <w:r w:rsidR="00256D7A" w:rsidRPr="00DE4087">
        <w:rPr>
          <w:color w:val="000000" w:themeColor="text1"/>
          <w:sz w:val="28"/>
          <w:szCs w:val="28"/>
          <w:lang w:val="uk-UA"/>
        </w:rPr>
        <w:t xml:space="preserve">фікації </w:t>
      </w:r>
      <w:r w:rsidR="00256D7A" w:rsidRPr="00DE4087">
        <w:rPr>
          <w:sz w:val="28"/>
          <w:szCs w:val="28"/>
          <w:lang w:val="uk-UA"/>
        </w:rPr>
        <w:t xml:space="preserve">осіб працездатного віку </w:t>
      </w:r>
      <w:r w:rsidR="00EE3A52" w:rsidRPr="00DE4087">
        <w:rPr>
          <w:sz w:val="28"/>
          <w:szCs w:val="28"/>
          <w:lang w:val="uk-UA"/>
        </w:rPr>
        <w:t xml:space="preserve">за останні два роки </w:t>
      </w:r>
      <w:r w:rsidR="009E62F3" w:rsidRPr="00DE4087">
        <w:rPr>
          <w:sz w:val="28"/>
          <w:szCs w:val="28"/>
          <w:lang w:val="uk-UA"/>
        </w:rPr>
        <w:t xml:space="preserve">перед звільненням вноситься запис </w:t>
      </w:r>
      <w:r w:rsidR="00FF1F13" w:rsidRPr="00DE4087">
        <w:rPr>
          <w:sz w:val="28"/>
          <w:szCs w:val="28"/>
          <w:lang w:val="uk-UA"/>
        </w:rPr>
        <w:t xml:space="preserve">про нагороди і заохочення. </w:t>
      </w:r>
    </w:p>
    <w:p w14:paraId="56A9AA5A" w14:textId="7C53E993" w:rsidR="00136C1F" w:rsidRPr="00DE4087" w:rsidRDefault="00136C1F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У підтвердження отримання </w:t>
      </w:r>
      <w:r w:rsidR="003578A6" w:rsidRPr="00DE4087">
        <w:rPr>
          <w:sz w:val="28"/>
          <w:szCs w:val="28"/>
          <w:lang w:val="uk-UA"/>
        </w:rPr>
        <w:t xml:space="preserve">трудової книжки працівник повинен розписатися </w:t>
      </w:r>
      <w:r w:rsidR="00C3284F" w:rsidRPr="00DE4087">
        <w:rPr>
          <w:sz w:val="28"/>
          <w:szCs w:val="28"/>
          <w:lang w:val="uk-UA"/>
        </w:rPr>
        <w:t>в о</w:t>
      </w:r>
      <w:r w:rsidR="000758B0" w:rsidRPr="00DE4087">
        <w:rPr>
          <w:sz w:val="28"/>
          <w:szCs w:val="28"/>
          <w:lang w:val="uk-UA"/>
        </w:rPr>
        <w:t xml:space="preserve">собистій картці чи книзі обліку руху трудових книжок. У випадку якщо працівник відмовляється отримати трудову книжку </w:t>
      </w:r>
      <w:r w:rsidR="006E476F" w:rsidRPr="00DE4087">
        <w:rPr>
          <w:sz w:val="28"/>
          <w:szCs w:val="28"/>
          <w:lang w:val="uk-UA"/>
        </w:rPr>
        <w:t xml:space="preserve">і залишити свій підпис роботодавець повинен </w:t>
      </w:r>
      <w:r w:rsidR="00FE4A5D" w:rsidRPr="00DE4087">
        <w:rPr>
          <w:sz w:val="28"/>
          <w:szCs w:val="28"/>
          <w:lang w:val="uk-UA"/>
        </w:rPr>
        <w:t xml:space="preserve">засвідчити таку відмову складанням акту. На практиці інколи роботодавці забувають про вчинення цієї дії і потрапляють у незовсім вигідне для себе становище. </w:t>
      </w:r>
    </w:p>
    <w:p w14:paraId="6A185169" w14:textId="470E35C9" w:rsidR="00DA7B26" w:rsidRPr="00DE4087" w:rsidRDefault="00DA7B26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6F57CE9" w14:textId="608833F9" w:rsidR="00DA7B26" w:rsidRPr="00DE4087" w:rsidRDefault="00F87130" w:rsidP="00DE4087">
      <w:pPr>
        <w:pStyle w:val="a3"/>
        <w:numPr>
          <w:ilvl w:val="1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A7B26" w:rsidRPr="00DE4087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Трудова книжка як основний документ трудової діяльності</w:t>
      </w:r>
    </w:p>
    <w:p w14:paraId="34B99D00" w14:textId="77777777" w:rsidR="00FC2E48" w:rsidRPr="00DE4087" w:rsidRDefault="00FC2E48" w:rsidP="00DE408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37704F" w14:textId="0E44AEA6" w:rsidR="00B5317A" w:rsidRPr="00DE4087" w:rsidRDefault="00DA7B26" w:rsidP="00DE4087">
      <w:pPr>
        <w:spacing w:line="360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lastRenderedPageBreak/>
        <w:t xml:space="preserve">Протягом усього свого розвитку суспільство </w:t>
      </w:r>
      <w:r w:rsidR="000F6DB3" w:rsidRPr="00DE4087">
        <w:rPr>
          <w:sz w:val="28"/>
          <w:szCs w:val="28"/>
          <w:lang w:val="uk-UA"/>
        </w:rPr>
        <w:t>ц</w:t>
      </w:r>
      <w:r w:rsidR="00CA3D61" w:rsidRPr="00DE4087">
        <w:rPr>
          <w:sz w:val="28"/>
          <w:szCs w:val="28"/>
          <w:lang w:val="uk-UA"/>
        </w:rPr>
        <w:t xml:space="preserve">ікавилося пошуками </w:t>
      </w:r>
      <w:r w:rsidR="0018176C" w:rsidRPr="00DE4087">
        <w:rPr>
          <w:sz w:val="28"/>
          <w:szCs w:val="28"/>
          <w:lang w:val="uk-UA"/>
        </w:rPr>
        <w:t xml:space="preserve">надійних способів закріплення трудових ресурсів </w:t>
      </w:r>
      <w:r w:rsidR="00716208" w:rsidRPr="00DE4087">
        <w:rPr>
          <w:sz w:val="28"/>
          <w:szCs w:val="28"/>
          <w:lang w:val="uk-UA"/>
        </w:rPr>
        <w:t xml:space="preserve">та рівень їх використання. Одним із засобів такого обліку і контролю </w:t>
      </w:r>
      <w:r w:rsidR="00DE4087">
        <w:rPr>
          <w:sz w:val="28"/>
          <w:szCs w:val="28"/>
          <w:lang w:val="uk-UA"/>
        </w:rPr>
        <w:t>й</w:t>
      </w:r>
      <w:r w:rsidR="00716208" w:rsidRPr="00DE4087">
        <w:rPr>
          <w:sz w:val="28"/>
          <w:szCs w:val="28"/>
          <w:lang w:val="uk-UA"/>
        </w:rPr>
        <w:t xml:space="preserve"> стали трудові книжки та особові картки, спочатку як </w:t>
      </w:r>
      <w:r w:rsidR="00DE4087">
        <w:rPr>
          <w:sz w:val="28"/>
          <w:szCs w:val="28"/>
          <w:lang w:val="uk-UA"/>
        </w:rPr>
        <w:t>ї</w:t>
      </w:r>
      <w:r w:rsidR="00716208" w:rsidRPr="00DE4087">
        <w:rPr>
          <w:sz w:val="28"/>
          <w:szCs w:val="28"/>
          <w:lang w:val="uk-UA"/>
        </w:rPr>
        <w:t xml:space="preserve">х нинішні прототипи, а згодом </w:t>
      </w:r>
      <w:r w:rsidR="00DE4087">
        <w:rPr>
          <w:sz w:val="28"/>
          <w:szCs w:val="28"/>
          <w:lang w:val="uk-UA"/>
        </w:rPr>
        <w:t>й</w:t>
      </w:r>
      <w:r w:rsidR="00716208" w:rsidRPr="00DE4087">
        <w:rPr>
          <w:sz w:val="28"/>
          <w:szCs w:val="28"/>
          <w:lang w:val="uk-UA"/>
        </w:rPr>
        <w:t xml:space="preserve"> такі, які функціонують нині.</w:t>
      </w:r>
      <w:r w:rsidR="008E0B62" w:rsidRPr="00DE4087">
        <w:rPr>
          <w:sz w:val="28"/>
          <w:szCs w:val="28"/>
          <w:lang w:val="uk-UA"/>
        </w:rPr>
        <w:t xml:space="preserve"> Основною формою обліку особового складу чиновників будь-яко</w:t>
      </w:r>
      <w:r w:rsidR="00DE4087">
        <w:rPr>
          <w:sz w:val="28"/>
          <w:szCs w:val="28"/>
          <w:lang w:val="uk-UA"/>
        </w:rPr>
        <w:t>ї</w:t>
      </w:r>
      <w:r w:rsidR="008E0B62" w:rsidRPr="00DE4087">
        <w:rPr>
          <w:sz w:val="28"/>
          <w:szCs w:val="28"/>
          <w:lang w:val="uk-UA"/>
        </w:rPr>
        <w:t xml:space="preserve"> адміністративно</w:t>
      </w:r>
      <w:r w:rsidR="00DE4087">
        <w:rPr>
          <w:sz w:val="28"/>
          <w:szCs w:val="28"/>
          <w:lang w:val="uk-UA"/>
        </w:rPr>
        <w:t>ї</w:t>
      </w:r>
      <w:r w:rsidR="008E0B62" w:rsidRPr="00DE4087">
        <w:rPr>
          <w:sz w:val="28"/>
          <w:szCs w:val="28"/>
          <w:lang w:val="uk-UA"/>
        </w:rPr>
        <w:t xml:space="preserve"> установи, що існувала з середини XVIII ст. був формулярни</w:t>
      </w:r>
      <w:r w:rsidR="00DE4087">
        <w:rPr>
          <w:sz w:val="28"/>
          <w:szCs w:val="28"/>
          <w:lang w:val="uk-UA"/>
        </w:rPr>
        <w:t>й</w:t>
      </w:r>
      <w:r w:rsidR="008E0B62" w:rsidRPr="00DE4087">
        <w:rPr>
          <w:sz w:val="28"/>
          <w:szCs w:val="28"/>
          <w:lang w:val="uk-UA"/>
        </w:rPr>
        <w:t xml:space="preserve"> (послужни</w:t>
      </w:r>
      <w:r w:rsidR="00DE4087">
        <w:rPr>
          <w:sz w:val="28"/>
          <w:szCs w:val="28"/>
          <w:lang w:val="uk-UA"/>
        </w:rPr>
        <w:t>й</w:t>
      </w:r>
      <w:r w:rsidR="008E0B62" w:rsidRPr="00DE4087">
        <w:rPr>
          <w:sz w:val="28"/>
          <w:szCs w:val="28"/>
          <w:lang w:val="uk-UA"/>
        </w:rPr>
        <w:t>) список – документ, яки</w:t>
      </w:r>
      <w:r w:rsidR="00DE4087">
        <w:rPr>
          <w:sz w:val="28"/>
          <w:szCs w:val="28"/>
          <w:lang w:val="uk-UA"/>
        </w:rPr>
        <w:t>й</w:t>
      </w:r>
      <w:r w:rsidR="008E0B62" w:rsidRPr="00DE4087">
        <w:rPr>
          <w:sz w:val="28"/>
          <w:szCs w:val="28"/>
          <w:lang w:val="uk-UA"/>
        </w:rPr>
        <w:t xml:space="preserve"> містив відомості про проходження особою державно</w:t>
      </w:r>
      <w:r w:rsidR="00DE4087">
        <w:rPr>
          <w:sz w:val="28"/>
          <w:szCs w:val="28"/>
          <w:lang w:val="uk-UA"/>
        </w:rPr>
        <w:t>ї</w:t>
      </w:r>
      <w:r w:rsidR="008E0B62" w:rsidRPr="00DE4087">
        <w:rPr>
          <w:sz w:val="28"/>
          <w:szCs w:val="28"/>
          <w:lang w:val="uk-UA"/>
        </w:rPr>
        <w:t xml:space="preserve"> або ві</w:t>
      </w:r>
      <w:r w:rsidR="00DE4087">
        <w:rPr>
          <w:sz w:val="28"/>
          <w:szCs w:val="28"/>
          <w:lang w:val="uk-UA"/>
        </w:rPr>
        <w:t>й</w:t>
      </w:r>
      <w:r w:rsidR="008E0B62" w:rsidRPr="00DE4087">
        <w:rPr>
          <w:sz w:val="28"/>
          <w:szCs w:val="28"/>
          <w:lang w:val="uk-UA"/>
        </w:rPr>
        <w:t>ськово</w:t>
      </w:r>
      <w:r w:rsidR="00DE4087">
        <w:rPr>
          <w:sz w:val="28"/>
          <w:szCs w:val="28"/>
          <w:lang w:val="uk-UA"/>
        </w:rPr>
        <w:t>ї</w:t>
      </w:r>
      <w:r w:rsidR="008E0B62" w:rsidRPr="00DE4087">
        <w:rPr>
          <w:sz w:val="28"/>
          <w:szCs w:val="28"/>
          <w:lang w:val="uk-UA"/>
        </w:rPr>
        <w:t xml:space="preserve"> служби</w:t>
      </w:r>
      <w:r w:rsidR="00B5317A" w:rsidRPr="00DE4087">
        <w:rPr>
          <w:color w:val="FF0000"/>
          <w:sz w:val="28"/>
          <w:szCs w:val="28"/>
          <w:lang w:val="uk-UA"/>
        </w:rPr>
        <w:t xml:space="preserve"> </w:t>
      </w:r>
      <w:r w:rsidR="00024B68" w:rsidRPr="00DE4087">
        <w:rPr>
          <w:color w:val="000000" w:themeColor="text1"/>
          <w:sz w:val="28"/>
          <w:szCs w:val="28"/>
          <w:lang w:val="uk-UA"/>
        </w:rPr>
        <w:t>[</w:t>
      </w:r>
      <w:r w:rsidR="001632DC" w:rsidRPr="00DE4087">
        <w:rPr>
          <w:color w:val="000000" w:themeColor="text1"/>
          <w:sz w:val="28"/>
          <w:szCs w:val="28"/>
          <w:lang w:val="uk-UA"/>
        </w:rPr>
        <w:t>1</w:t>
      </w:r>
      <w:r w:rsidR="007B7C96" w:rsidRPr="00DE4087">
        <w:rPr>
          <w:color w:val="000000" w:themeColor="text1"/>
          <w:sz w:val="28"/>
          <w:szCs w:val="28"/>
          <w:lang w:val="uk-UA"/>
        </w:rPr>
        <w:t>6</w:t>
      </w:r>
      <w:r w:rsidR="001632DC" w:rsidRPr="00DE4087">
        <w:rPr>
          <w:color w:val="000000" w:themeColor="text1"/>
          <w:sz w:val="28"/>
          <w:szCs w:val="28"/>
          <w:lang w:val="uk-UA"/>
        </w:rPr>
        <w:t>, c. 93</w:t>
      </w:r>
      <w:r w:rsidR="00024B68" w:rsidRPr="00DE4087">
        <w:rPr>
          <w:color w:val="000000" w:themeColor="text1"/>
          <w:sz w:val="28"/>
          <w:szCs w:val="28"/>
          <w:lang w:val="uk-UA"/>
        </w:rPr>
        <w:t>]</w:t>
      </w:r>
      <w:r w:rsidR="001632DC" w:rsidRPr="00DE4087">
        <w:rPr>
          <w:color w:val="000000" w:themeColor="text1"/>
          <w:sz w:val="28"/>
          <w:szCs w:val="28"/>
          <w:lang w:val="uk-UA"/>
        </w:rPr>
        <w:t xml:space="preserve">. </w:t>
      </w:r>
    </w:p>
    <w:p w14:paraId="1D493B57" w14:textId="46E8E51C" w:rsidR="00DA7B26" w:rsidRPr="00DE4087" w:rsidRDefault="008E0B62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Використання формулярного списку давало можливість мати вичерпну інформацію про чиновника, починаючи від дати та місця 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>ого народження, сіме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ного стану, попередніх заслуг чи прорахунків по службі, та закінчуючи 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>ого ма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>новим становищем та віросповіданням. Зазначени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 документ мав форму таблиці, що складалася з граф, кількість яких змінювалася протягом першо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половини ХІХ ст. від десяти до п’ятнадцяти.</w:t>
      </w:r>
    </w:p>
    <w:p w14:paraId="18C78F5B" w14:textId="34A8392F" w:rsidR="00FC2E48" w:rsidRPr="00DE4087" w:rsidRDefault="00FC2E48" w:rsidP="00DE408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Основною формою обліку особового складу чиновників будь-яко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адміністративно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установи, що існувала з середини XVIII ст. був формулярни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 (послужни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>) список – документ, яки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 містив відомості про проходження особою державно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або ві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>ськово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служби.</w:t>
      </w:r>
    </w:p>
    <w:p w14:paraId="3FFDEAF1" w14:textId="7E0096F3" w:rsidR="002E4B20" w:rsidRPr="00DE4087" w:rsidRDefault="002E4B20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ВИСНОВКИ</w:t>
      </w:r>
    </w:p>
    <w:p w14:paraId="7B4F3905" w14:textId="294B6E6D" w:rsidR="002E4B20" w:rsidRPr="00DE4087" w:rsidRDefault="002E4B20" w:rsidP="00DE4087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576CF827" w14:textId="766DAAA8" w:rsidR="00F409F1" w:rsidRPr="00DE4087" w:rsidRDefault="00EE407E" w:rsidP="00DE4087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Громадяни України реалізують своє право на працю шляхом укладання трудового договору про роботу на підприємстві, в установі, організації або з фізичною особою. Всі наймані працівники мають однаковий правовий статус, і будь-який роботодавець стосовно таких працівників зобов'язаний дотримуватися всіх правил і гарантій, передбачених трудовим законодавством, колективним договором і угодами.</w:t>
      </w:r>
      <w:r w:rsidR="009F04D1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трудового договору полягає в тому, що при настанні передбачених законодавством про працю подій або ж в результаті юридичних дій працівник звільняється в законному порядку від виконання своєї роботи на даному підприємстві, в </w:t>
      </w:r>
      <w:r w:rsidR="009F04D1" w:rsidRPr="00DE4087">
        <w:rPr>
          <w:rFonts w:ascii="Times New Roman" w:hAnsi="Times New Roman" w:cs="Times New Roman"/>
          <w:sz w:val="28"/>
          <w:szCs w:val="28"/>
          <w:lang w:val="uk-UA"/>
        </w:rPr>
        <w:lastRenderedPageBreak/>
        <w:t>установі, організації, а останні знімають з себе обов'язок надання роботи за даним трудовим договором і обов'язок виплати заробітної плати, тобто працівник перестає бути членом трудового колективу.</w:t>
      </w:r>
      <w:r w:rsidR="00F409F1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BAA850" w14:textId="0DA5E18C" w:rsidR="00F2299E" w:rsidRPr="00DE4087" w:rsidRDefault="00DD7B5F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DE4087">
        <w:rPr>
          <w:b/>
          <w:bCs/>
          <w:sz w:val="28"/>
          <w:szCs w:val="28"/>
          <w:lang w:val="uk-UA"/>
        </w:rPr>
        <w:t>СПИСОК ВИКОРИСТАНИХ ДЖЕРЕЛ</w:t>
      </w:r>
    </w:p>
    <w:p w14:paraId="1D73A75F" w14:textId="77777777" w:rsidR="0094261F" w:rsidRPr="00DE4087" w:rsidRDefault="0094261F" w:rsidP="00DE4087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75827590" w14:textId="45D467C9" w:rsidR="00720910" w:rsidRPr="00DE4087" w:rsidRDefault="005F5B64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Кодекс Законів про працю від </w:t>
      </w:r>
      <w:r w:rsidR="00720910" w:rsidRPr="00DE4087">
        <w:rPr>
          <w:rFonts w:ascii="Times New Roman" w:hAnsi="Times New Roman" w:cs="Times New Roman"/>
          <w:sz w:val="28"/>
          <w:szCs w:val="28"/>
          <w:lang w:val="uk-UA"/>
        </w:rPr>
        <w:t>10. 12. 1971 №</w:t>
      </w:r>
      <w:r w:rsidR="00720910" w:rsidRPr="00D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20910"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322-VIII. U</w:t>
      </w:r>
      <w:r w:rsidR="00F12310"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RL:</w:t>
      </w:r>
      <w:r w:rsidR="00F12310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12310" w:rsidRPr="00DE408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https://zakon.rada.gov.ua/laws/show/322-08</w:t>
        </w:r>
      </w:hyperlink>
    </w:p>
    <w:p w14:paraId="6AAD87C9" w14:textId="67FC6B30" w:rsidR="00F12310" w:rsidRPr="00DE4087" w:rsidRDefault="00B346C5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ru-RU"/>
        </w:rPr>
      </w:pPr>
      <w:r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практику рогляду судами трудових спорів: Постанова Пленуму Верховного Суду від 06. 11. 1992 № 9. URL: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anchor="Text" w:history="1">
        <w:r w:rsidRPr="00DE408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https://zakon.rada.gov.ua/laws/show/v0009700-92#Text</w:t>
        </w:r>
      </w:hyperlink>
    </w:p>
    <w:p w14:paraId="59A8F477" w14:textId="0AF269B3" w:rsidR="00EA0516" w:rsidRPr="00DE4087" w:rsidRDefault="00EA0516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Конопельцева О. О. Щодо співвідношення понять «припинення трудового довору», «розірвання трудового договору» та «звільнення». </w:t>
      </w:r>
      <w:r w:rsidRPr="00DE4087">
        <w:rPr>
          <w:i/>
          <w:iCs/>
          <w:sz w:val="28"/>
          <w:szCs w:val="28"/>
          <w:lang w:val="uk-UA"/>
        </w:rPr>
        <w:t>Право та інноваці</w:t>
      </w:r>
      <w:r w:rsidR="00DE4087" w:rsidRPr="00DE4087">
        <w:rPr>
          <w:i/>
          <w:iCs/>
          <w:sz w:val="28"/>
          <w:szCs w:val="28"/>
          <w:lang w:val="uk-UA"/>
        </w:rPr>
        <w:t>ї</w:t>
      </w:r>
      <w:r w:rsidRPr="00DE4087">
        <w:rPr>
          <w:i/>
          <w:iCs/>
          <w:sz w:val="28"/>
          <w:szCs w:val="28"/>
          <w:lang w:val="uk-UA"/>
        </w:rPr>
        <w:t>.</w:t>
      </w:r>
      <w:r w:rsidRPr="00DE4087">
        <w:rPr>
          <w:sz w:val="28"/>
          <w:szCs w:val="28"/>
          <w:lang w:val="uk-UA"/>
        </w:rPr>
        <w:t xml:space="preserve"> 2018. No 2. С. 54-59. </w:t>
      </w:r>
    </w:p>
    <w:p w14:paraId="2D9931B5" w14:textId="01435D3E" w:rsidR="0087677D" w:rsidRPr="00DE4087" w:rsidRDefault="0087677D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Бонда</w:t>
      </w:r>
      <w:r w:rsidR="00A63885"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 О. С. Місце невідповідності займаній посаді серед інших підстав. </w:t>
      </w:r>
      <w:r w:rsidR="00A63885" w:rsidRPr="00DE40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Право і суспільство.</w:t>
      </w:r>
      <w:r w:rsidR="00A63885"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2019. С. 78-83. </w:t>
      </w:r>
    </w:p>
    <w:p w14:paraId="5FCA16D8" w14:textId="4A75F4FA" w:rsidR="0068535C" w:rsidRPr="00DE4087" w:rsidRDefault="007D14D3" w:rsidP="00B73D49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обовязкове особисте страхування від нещасних випадків на транспорті Постанова Кабінету України від 14. 08. 2012</w:t>
      </w:r>
      <w:r w:rsidR="0068535C" w:rsidRPr="00DE4087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35C" w:rsidRPr="00DE408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959</w:t>
      </w:r>
      <w:r w:rsidR="0068535C"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68535C"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URL:</w:t>
      </w:r>
      <w:r w:rsidR="0068535C"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anchor="Text" w:history="1">
        <w:r w:rsidR="0068535C" w:rsidRPr="00DE408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https://zakon.rada.gov.ua/laws/show/959-96-п#Text</w:t>
        </w:r>
      </w:hyperlink>
    </w:p>
    <w:p w14:paraId="22C218C1" w14:textId="2A43E4B4" w:rsidR="00244307" w:rsidRPr="00DE4087" w:rsidRDefault="00244307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>Положення про порядок проведення атестації керівних, інженерно-технічних працівників і інших фахівців підприємств і організацій залізничного транспорту України:</w:t>
      </w:r>
      <w:r w:rsid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Транспорту України від 16. 04. 1996 р. №127. </w:t>
      </w:r>
      <w:r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URL: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anchor="Text" w:history="1">
        <w:r w:rsidRPr="00DE408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https://zakon.rada.gov.ua/laws/show/z0229-96#Text</w:t>
        </w:r>
      </w:hyperlink>
    </w:p>
    <w:p w14:paraId="5C1FA05B" w14:textId="1B15CA4C" w:rsidR="00244307" w:rsidRPr="00DE4087" w:rsidRDefault="00CF342F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Клименко О. Звільнення за систематичне невиконання обов’язків. </w:t>
      </w:r>
      <w:r w:rsidRPr="00DE4087">
        <w:rPr>
          <w:rStyle w:val="a5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lang w:val="uk-UA"/>
        </w:rPr>
        <w:t xml:space="preserve">Консультант Кадровика. </w:t>
      </w:r>
      <w:r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20</w:t>
      </w:r>
      <w:r w:rsidR="00F70E5D"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21</w:t>
      </w:r>
      <w:r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  <w:r w:rsidR="00251BDD"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251BDD" w:rsidRPr="00DE408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>№</w:t>
      </w:r>
      <w:r w:rsidR="00DE4087" w:rsidRPr="00DE4087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С. 7-13.</w:t>
      </w:r>
      <w:r w:rsidR="00DE4087" w:rsidRPr="00DE408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14:paraId="1E982039" w14:textId="4D18EAFF" w:rsidR="00AC0818" w:rsidRPr="00DE4087" w:rsidRDefault="00AC0818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Конвенція МОП No 158 про припинення трудових відносин з ініціативи роботодавця 1982 року від 22.06.1982 р. URL : https://zakon.rada.gov.ua/laws/show/993_005#Text.</w:t>
      </w:r>
    </w:p>
    <w:p w14:paraId="1B921896" w14:textId="09A9849E" w:rsidR="00DD7B5F" w:rsidRPr="00DE4087" w:rsidRDefault="0034590E" w:rsidP="00DE4087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  <w:lang w:val="uk-UA"/>
        </w:rPr>
      </w:pPr>
      <w:r w:rsidRPr="00DE4087">
        <w:rPr>
          <w:rFonts w:ascii="Times New Roman" w:hAnsi="Times New Roman" w:cs="Times New Roman"/>
          <w:sz w:val="28"/>
          <w:szCs w:val="28"/>
          <w:lang w:val="uk-UA"/>
        </w:rPr>
        <w:t>Про порядок відшкодування шкоди, заподіяної громадянинові незаконними діями органів дізнання, попереднього слідства, прокуратури і суду:</w:t>
      </w:r>
      <w:r w:rsid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Закон України від 01. 12. 1994 р. № 266/94-ВР. </w:t>
      </w:r>
      <w:r w:rsidRPr="00DE40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URL:</w:t>
      </w:r>
      <w:r w:rsidRPr="00DE4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anchor="Text" w:history="1">
        <w:r w:rsidRPr="00DE4087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https://zakon.rada.gov.ua/laws/show/266/94-вр#Text</w:t>
        </w:r>
      </w:hyperlink>
    </w:p>
    <w:p w14:paraId="6694EA8F" w14:textId="15714FB7" w:rsidR="00161C65" w:rsidRPr="00DE4087" w:rsidRDefault="00161C65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Ковригін В. С. До питання звільнення працівника у зв'язку з розкраданням ма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на власника. </w:t>
      </w:r>
      <w:r w:rsidRPr="00DE4087">
        <w:rPr>
          <w:i/>
          <w:iCs/>
          <w:sz w:val="28"/>
          <w:szCs w:val="28"/>
          <w:lang w:val="uk-UA"/>
        </w:rPr>
        <w:t>Актуальні проблеми держави і права.</w:t>
      </w:r>
      <w:r w:rsidRPr="00DE4087">
        <w:rPr>
          <w:sz w:val="28"/>
          <w:szCs w:val="28"/>
          <w:lang w:val="uk-UA"/>
        </w:rPr>
        <w:t xml:space="preserve"> 2012. Вип.</w:t>
      </w:r>
      <w:r w:rsidR="00DE4087">
        <w:rPr>
          <w:sz w:val="28"/>
          <w:szCs w:val="28"/>
          <w:lang w:val="uk-UA"/>
        </w:rPr>
        <w:t> </w:t>
      </w:r>
      <w:r w:rsidRPr="00DE4087">
        <w:rPr>
          <w:sz w:val="28"/>
          <w:szCs w:val="28"/>
          <w:lang w:val="uk-UA"/>
        </w:rPr>
        <w:t>63. С. 400-405.</w:t>
      </w:r>
    </w:p>
    <w:p w14:paraId="51626BC4" w14:textId="219A450D" w:rsidR="006D1153" w:rsidRPr="00DE4087" w:rsidRDefault="00CD46B2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Швець Н. М. Правові аспекти звільнення працівника за аморальни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 проступок. </w:t>
      </w:r>
      <w:r w:rsidRPr="00DE4087">
        <w:rPr>
          <w:i/>
          <w:iCs/>
          <w:sz w:val="28"/>
          <w:szCs w:val="28"/>
          <w:lang w:val="uk-UA"/>
        </w:rPr>
        <w:t>Проблеми законності : акад. збірник наук праць.</w:t>
      </w:r>
      <w:r w:rsidRPr="00DE4087">
        <w:rPr>
          <w:sz w:val="28"/>
          <w:szCs w:val="28"/>
          <w:lang w:val="uk-UA"/>
        </w:rPr>
        <w:t xml:space="preserve"> </w:t>
      </w:r>
      <w:r w:rsidR="00DE4087" w:rsidRPr="00DE4087">
        <w:rPr>
          <w:sz w:val="28"/>
          <w:szCs w:val="28"/>
          <w:lang w:val="uk-UA"/>
        </w:rPr>
        <w:t xml:space="preserve">2011. </w:t>
      </w:r>
      <w:r w:rsidRPr="00DE4087">
        <w:rPr>
          <w:sz w:val="28"/>
          <w:szCs w:val="28"/>
          <w:lang w:val="uk-UA"/>
        </w:rPr>
        <w:t>Вип.</w:t>
      </w:r>
      <w:r w:rsidR="00DE4087">
        <w:rPr>
          <w:sz w:val="28"/>
          <w:szCs w:val="28"/>
          <w:lang w:val="uk-UA"/>
        </w:rPr>
        <w:t> </w:t>
      </w:r>
      <w:r w:rsidRPr="00DE4087">
        <w:rPr>
          <w:sz w:val="28"/>
          <w:szCs w:val="28"/>
          <w:lang w:val="uk-UA"/>
        </w:rPr>
        <w:t>113. С.</w:t>
      </w:r>
      <w:r w:rsidR="00DE4087">
        <w:rPr>
          <w:sz w:val="28"/>
          <w:szCs w:val="28"/>
          <w:lang w:val="uk-UA"/>
        </w:rPr>
        <w:t> </w:t>
      </w:r>
      <w:r w:rsidRPr="00DE4087">
        <w:rPr>
          <w:sz w:val="28"/>
          <w:szCs w:val="28"/>
          <w:lang w:val="uk-UA"/>
        </w:rPr>
        <w:t>83-91.</w:t>
      </w:r>
    </w:p>
    <w:p w14:paraId="5A446B2F" w14:textId="42B5EB18" w:rsidR="001632DC" w:rsidRPr="00DE4087" w:rsidRDefault="001632DC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Florek L. Prawo pracy. Podręczniki prawnicze. 12 wydanie zmienione I zaktualizowane. Wydawnictwo C. H. Beck. Warszawa, 2010. 363 с. </w:t>
      </w:r>
    </w:p>
    <w:p w14:paraId="604448F1" w14:textId="00190E53" w:rsidR="001632DC" w:rsidRPr="00DE4087" w:rsidRDefault="001632DC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Проект Трудового кодексу Укра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>ни No 2410 від 08.11.2019</w:t>
      </w:r>
      <w:r w:rsidR="00DE4087">
        <w:rPr>
          <w:sz w:val="28"/>
          <w:szCs w:val="28"/>
          <w:lang w:val="uk-UA"/>
        </w:rPr>
        <w:t xml:space="preserve">. </w:t>
      </w:r>
      <w:r w:rsidRPr="00DE4087">
        <w:rPr>
          <w:sz w:val="28"/>
          <w:szCs w:val="28"/>
          <w:lang w:val="uk-UA"/>
        </w:rPr>
        <w:t xml:space="preserve">URL : </w:t>
      </w:r>
      <w:r w:rsidRPr="00DE4087">
        <w:rPr>
          <w:color w:val="0260BF"/>
          <w:sz w:val="28"/>
          <w:szCs w:val="28"/>
          <w:lang w:val="uk-UA"/>
        </w:rPr>
        <w:t>https://w1.c1.rada.gov.ua/pls/zweb2/webproc4_1?pf3511=67331</w:t>
      </w:r>
      <w:r w:rsidRPr="00DE4087">
        <w:rPr>
          <w:sz w:val="28"/>
          <w:szCs w:val="28"/>
          <w:lang w:val="uk-UA"/>
        </w:rPr>
        <w:t xml:space="preserve">. </w:t>
      </w:r>
    </w:p>
    <w:p w14:paraId="64F5E5A7" w14:textId="76B7151B" w:rsidR="001632DC" w:rsidRPr="00DE4087" w:rsidRDefault="001632DC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color w:val="000000"/>
          <w:sz w:val="28"/>
          <w:szCs w:val="28"/>
          <w:lang w:val="uk-UA"/>
        </w:rPr>
        <w:t xml:space="preserve">Олійник А. А. Специфіка документів обліку особового складу в закладах. 2020. Полтава. С. 345. </w:t>
      </w:r>
    </w:p>
    <w:p w14:paraId="68B1B600" w14:textId="69697FF9" w:rsidR="00221DC9" w:rsidRPr="00DE4087" w:rsidRDefault="00221DC9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Рішення Суду URL: </w:t>
      </w:r>
      <w:hyperlink r:id="rId12" w:history="1">
        <w:r w:rsidRPr="00DE4087">
          <w:rPr>
            <w:rStyle w:val="a6"/>
            <w:sz w:val="28"/>
            <w:szCs w:val="28"/>
            <w:lang w:val="uk-UA"/>
          </w:rPr>
          <w:t>https://reyestr.court.gov.ua/Review/102585720</w:t>
        </w:r>
      </w:hyperlink>
    </w:p>
    <w:p w14:paraId="377B0EAE" w14:textId="429A4BA8" w:rsidR="001632DC" w:rsidRPr="00DE4087" w:rsidRDefault="001632DC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color w:val="000000"/>
          <w:sz w:val="28"/>
          <w:szCs w:val="28"/>
          <w:lang w:val="uk-UA"/>
        </w:rPr>
        <w:t xml:space="preserve">Данилова І. О. Трудова книжка як основний документ про трудову діяльність. </w:t>
      </w:r>
      <w:r w:rsidRPr="00DE4087">
        <w:rPr>
          <w:i/>
          <w:iCs/>
          <w:color w:val="000000"/>
          <w:sz w:val="28"/>
          <w:szCs w:val="28"/>
          <w:lang w:val="uk-UA"/>
        </w:rPr>
        <w:t>Інформація і право</w:t>
      </w:r>
      <w:r w:rsidR="00DE4087">
        <w:rPr>
          <w:i/>
          <w:iCs/>
          <w:color w:val="000000"/>
          <w:sz w:val="28"/>
          <w:szCs w:val="28"/>
          <w:lang w:val="uk-UA"/>
        </w:rPr>
        <w:t xml:space="preserve">. </w:t>
      </w:r>
      <w:r w:rsidR="00DE4087" w:rsidRPr="00DE4087">
        <w:rPr>
          <w:color w:val="000000"/>
          <w:sz w:val="28"/>
          <w:szCs w:val="28"/>
          <w:lang w:val="uk-UA"/>
        </w:rPr>
        <w:t xml:space="preserve">2016. </w:t>
      </w:r>
      <w:r w:rsidRPr="00DE4087">
        <w:rPr>
          <w:color w:val="000000"/>
          <w:sz w:val="28"/>
          <w:szCs w:val="28"/>
          <w:lang w:val="uk-UA"/>
        </w:rPr>
        <w:t xml:space="preserve">No 3(18). С. 92-97. </w:t>
      </w:r>
    </w:p>
    <w:p w14:paraId="4F92BC08" w14:textId="1732EA43" w:rsidR="001632DC" w:rsidRPr="00DE4087" w:rsidRDefault="001632DC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color w:val="000000"/>
          <w:sz w:val="28"/>
          <w:szCs w:val="28"/>
          <w:lang w:val="uk-UA"/>
        </w:rPr>
        <w:t>Інструкція про порядок ведення трудових книжок працівників:</w:t>
      </w:r>
      <w:r w:rsidR="00221DC9" w:rsidRPr="00DE4087">
        <w:rPr>
          <w:color w:val="000000"/>
          <w:sz w:val="28"/>
          <w:szCs w:val="28"/>
          <w:lang w:val="uk-UA"/>
        </w:rPr>
        <w:t xml:space="preserve"> Наказ Міністерства праці України від 29. 07. 1993 р. URL:</w:t>
      </w:r>
      <w:r w:rsidR="00221DC9" w:rsidRPr="00DE4087">
        <w:rPr>
          <w:sz w:val="28"/>
          <w:szCs w:val="28"/>
          <w:lang w:val="uk-UA"/>
        </w:rPr>
        <w:t xml:space="preserve"> </w:t>
      </w:r>
      <w:hyperlink r:id="rId13" w:anchor="Text" w:history="1">
        <w:r w:rsidR="00221DC9" w:rsidRPr="00DE4087">
          <w:rPr>
            <w:rStyle w:val="a6"/>
            <w:sz w:val="28"/>
            <w:szCs w:val="28"/>
            <w:lang w:val="uk-UA"/>
          </w:rPr>
          <w:t>https://zakon.rada.gov.ua/laws/show/z0110-93#Text</w:t>
        </w:r>
      </w:hyperlink>
      <w:r w:rsidR="00DE4087" w:rsidRPr="00DE4087">
        <w:rPr>
          <w:color w:val="000000"/>
          <w:sz w:val="28"/>
          <w:szCs w:val="28"/>
          <w:lang w:val="uk-UA"/>
        </w:rPr>
        <w:t xml:space="preserve"> </w:t>
      </w:r>
    </w:p>
    <w:p w14:paraId="4E8B3B71" w14:textId="1BA29137" w:rsidR="00F87130" w:rsidRPr="00DE4087" w:rsidRDefault="00F87130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Мельник К. Ю. Проблеми юридичних гаранті</w:t>
      </w:r>
      <w:r w:rsidR="00DE4087">
        <w:rPr>
          <w:sz w:val="28"/>
          <w:szCs w:val="28"/>
          <w:lang w:val="uk-UA"/>
        </w:rPr>
        <w:t>й</w:t>
      </w:r>
      <w:r w:rsidRPr="00DE4087">
        <w:rPr>
          <w:sz w:val="28"/>
          <w:szCs w:val="28"/>
          <w:lang w:val="uk-UA"/>
        </w:rPr>
        <w:t xml:space="preserve"> трудових прав працівників при укладенні, зміні та розірванні трудового договору : монографія.</w:t>
      </w:r>
      <w:r w:rsidR="00DE4087">
        <w:rPr>
          <w:sz w:val="28"/>
          <w:szCs w:val="28"/>
          <w:lang w:val="uk-UA"/>
        </w:rPr>
        <w:t xml:space="preserve"> Харків, </w:t>
      </w:r>
      <w:r w:rsidRPr="00DE4087">
        <w:rPr>
          <w:sz w:val="28"/>
          <w:szCs w:val="28"/>
          <w:lang w:val="uk-UA"/>
        </w:rPr>
        <w:t>20</w:t>
      </w:r>
      <w:r w:rsidR="0014777E" w:rsidRPr="00DE4087">
        <w:rPr>
          <w:sz w:val="28"/>
          <w:szCs w:val="28"/>
          <w:lang w:val="uk-UA"/>
        </w:rPr>
        <w:t>20</w:t>
      </w:r>
      <w:r w:rsidR="00DE4087" w:rsidRPr="00DE4087">
        <w:rPr>
          <w:sz w:val="28"/>
          <w:szCs w:val="28"/>
          <w:lang w:val="uk-UA"/>
        </w:rPr>
        <w:t xml:space="preserve"> </w:t>
      </w:r>
      <w:r w:rsidRPr="00DE4087">
        <w:rPr>
          <w:sz w:val="28"/>
          <w:szCs w:val="28"/>
          <w:lang w:val="uk-UA"/>
        </w:rPr>
        <w:t xml:space="preserve">240 с. </w:t>
      </w:r>
    </w:p>
    <w:p w14:paraId="5D520EA6" w14:textId="34554C2A" w:rsidR="00063962" w:rsidRPr="00DE4087" w:rsidRDefault="00063962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 xml:space="preserve">Селезень С. В. Щодо підстав розірвання трудового договору. </w:t>
      </w:r>
      <w:r w:rsidRPr="00DE4087">
        <w:rPr>
          <w:i/>
          <w:iCs/>
          <w:sz w:val="28"/>
          <w:szCs w:val="28"/>
          <w:lang w:val="uk-UA"/>
        </w:rPr>
        <w:t>Наукови</w:t>
      </w:r>
      <w:r w:rsidR="00DE4087">
        <w:rPr>
          <w:i/>
          <w:iCs/>
          <w:sz w:val="28"/>
          <w:szCs w:val="28"/>
          <w:lang w:val="uk-UA"/>
        </w:rPr>
        <w:t>й</w:t>
      </w:r>
      <w:r w:rsidRPr="00DE4087">
        <w:rPr>
          <w:i/>
          <w:iCs/>
          <w:sz w:val="28"/>
          <w:szCs w:val="28"/>
          <w:lang w:val="uk-UA"/>
        </w:rPr>
        <w:t xml:space="preserve"> вісник Херсонського державного університету.</w:t>
      </w:r>
      <w:r w:rsidRPr="00DE4087">
        <w:rPr>
          <w:sz w:val="28"/>
          <w:szCs w:val="28"/>
          <w:lang w:val="uk-UA"/>
        </w:rPr>
        <w:t xml:space="preserve"> Серія : Юридичні науки. 2015. Вип. 5(2). С. 55-58. </w:t>
      </w:r>
    </w:p>
    <w:p w14:paraId="542C1FB9" w14:textId="1258328D" w:rsidR="00E212DC" w:rsidRPr="00DE4087" w:rsidRDefault="00340268" w:rsidP="00DE4087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E4087">
        <w:rPr>
          <w:sz w:val="28"/>
          <w:szCs w:val="28"/>
          <w:lang w:val="uk-UA"/>
        </w:rPr>
        <w:t>Мельник К. Ю. Окремі проблеми правово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регламентаці</w:t>
      </w:r>
      <w:r w:rsidR="00DE4087">
        <w:rPr>
          <w:sz w:val="28"/>
          <w:szCs w:val="28"/>
          <w:lang w:val="uk-UA"/>
        </w:rPr>
        <w:t>ї</w:t>
      </w:r>
      <w:r w:rsidRPr="00DE4087">
        <w:rPr>
          <w:sz w:val="28"/>
          <w:szCs w:val="28"/>
          <w:lang w:val="uk-UA"/>
        </w:rPr>
        <w:t xml:space="preserve"> вирішення індивідуальних трудових спорів. </w:t>
      </w:r>
      <w:r w:rsidRPr="00DE4087">
        <w:rPr>
          <w:i/>
          <w:iCs/>
          <w:sz w:val="28"/>
          <w:szCs w:val="28"/>
          <w:lang w:val="uk-UA"/>
        </w:rPr>
        <w:t>Наукові записки Харківського економіко-правового університету.</w:t>
      </w:r>
      <w:r w:rsidRPr="00DE4087">
        <w:rPr>
          <w:sz w:val="28"/>
          <w:szCs w:val="28"/>
          <w:lang w:val="uk-UA"/>
        </w:rPr>
        <w:t xml:space="preserve"> 2018. No 1(20). С. 20-23. </w:t>
      </w:r>
    </w:p>
    <w:sectPr w:rsidR="00E212DC" w:rsidRPr="00DE4087" w:rsidSect="00B5343D">
      <w:headerReference w:type="even" r:id="rId14"/>
      <w:headerReference w:type="default" r:id="rId15"/>
      <w:pgSz w:w="11906" w:h="16838"/>
      <w:pgMar w:top="1134" w:right="567" w:bottom="153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47D3" w14:textId="77777777" w:rsidR="00665B5E" w:rsidRDefault="00665B5E" w:rsidP="00716810">
      <w:r>
        <w:separator/>
      </w:r>
    </w:p>
  </w:endnote>
  <w:endnote w:type="continuationSeparator" w:id="0">
    <w:p w14:paraId="70EB095A" w14:textId="77777777" w:rsidR="00665B5E" w:rsidRDefault="00665B5E" w:rsidP="0071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758F" w14:textId="77777777" w:rsidR="00665B5E" w:rsidRDefault="00665B5E" w:rsidP="00716810">
      <w:r>
        <w:separator/>
      </w:r>
    </w:p>
  </w:footnote>
  <w:footnote w:type="continuationSeparator" w:id="0">
    <w:p w14:paraId="0BE6F610" w14:textId="77777777" w:rsidR="00665B5E" w:rsidRDefault="00665B5E" w:rsidP="0071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469622646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79A6373" w14:textId="7B70A739" w:rsidR="00716810" w:rsidRDefault="00716810" w:rsidP="00D26C6A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8D17C4C" w14:textId="77777777" w:rsidR="00716810" w:rsidRDefault="00716810" w:rsidP="00716810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99322623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3C4E655C" w14:textId="0ADF150B" w:rsidR="00716810" w:rsidRDefault="00716810" w:rsidP="00D26C6A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15B783F7" w14:textId="77777777" w:rsidR="00716810" w:rsidRDefault="00716810" w:rsidP="007168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CBC"/>
    <w:multiLevelType w:val="hybridMultilevel"/>
    <w:tmpl w:val="83EA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8A1"/>
    <w:multiLevelType w:val="hybridMultilevel"/>
    <w:tmpl w:val="36B8AF3C"/>
    <w:lvl w:ilvl="0" w:tplc="9BFCB51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67843"/>
    <w:multiLevelType w:val="hybridMultilevel"/>
    <w:tmpl w:val="54D6FC3A"/>
    <w:lvl w:ilvl="0" w:tplc="79704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DD6733C"/>
    <w:multiLevelType w:val="hybridMultilevel"/>
    <w:tmpl w:val="F6D0164E"/>
    <w:lvl w:ilvl="0" w:tplc="96BA05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19817F0"/>
    <w:multiLevelType w:val="hybridMultilevel"/>
    <w:tmpl w:val="89AE7DC0"/>
    <w:lvl w:ilvl="0" w:tplc="D6E22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6430"/>
    <w:multiLevelType w:val="multilevel"/>
    <w:tmpl w:val="86781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0A2B91"/>
    <w:multiLevelType w:val="hybridMultilevel"/>
    <w:tmpl w:val="A254EBAC"/>
    <w:lvl w:ilvl="0" w:tplc="118680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30BD1"/>
    <w:multiLevelType w:val="hybridMultilevel"/>
    <w:tmpl w:val="3A368D22"/>
    <w:lvl w:ilvl="0" w:tplc="891690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12AE"/>
    <w:multiLevelType w:val="hybridMultilevel"/>
    <w:tmpl w:val="CC7E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6325"/>
    <w:multiLevelType w:val="hybridMultilevel"/>
    <w:tmpl w:val="25DCCB7A"/>
    <w:lvl w:ilvl="0" w:tplc="E5AC979E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A7E532A"/>
    <w:multiLevelType w:val="multilevel"/>
    <w:tmpl w:val="5F5262A8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8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2" w:hanging="2160"/>
      </w:pPr>
      <w:rPr>
        <w:rFonts w:hint="default"/>
        <w:b w:val="0"/>
      </w:rPr>
    </w:lvl>
  </w:abstractNum>
  <w:abstractNum w:abstractNumId="11" w15:restartNumberingAfterBreak="0">
    <w:nsid w:val="39355A4D"/>
    <w:multiLevelType w:val="hybridMultilevel"/>
    <w:tmpl w:val="4E58024A"/>
    <w:lvl w:ilvl="0" w:tplc="90720B8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65B44C7"/>
    <w:multiLevelType w:val="multilevel"/>
    <w:tmpl w:val="5936BEE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2160"/>
      </w:pPr>
      <w:rPr>
        <w:rFonts w:hint="default"/>
      </w:rPr>
    </w:lvl>
  </w:abstractNum>
  <w:abstractNum w:abstractNumId="13" w15:restartNumberingAfterBreak="0">
    <w:nsid w:val="4DEC1BCE"/>
    <w:multiLevelType w:val="hybridMultilevel"/>
    <w:tmpl w:val="5D8E9858"/>
    <w:lvl w:ilvl="0" w:tplc="B0D68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22B7938"/>
    <w:multiLevelType w:val="hybridMultilevel"/>
    <w:tmpl w:val="BE72B976"/>
    <w:lvl w:ilvl="0" w:tplc="8FF8AFF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764575B"/>
    <w:multiLevelType w:val="hybridMultilevel"/>
    <w:tmpl w:val="3304A4FA"/>
    <w:lvl w:ilvl="0" w:tplc="A590FEF2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B8D7F1A"/>
    <w:multiLevelType w:val="hybridMultilevel"/>
    <w:tmpl w:val="7E38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75037"/>
    <w:multiLevelType w:val="hybridMultilevel"/>
    <w:tmpl w:val="AD1C833C"/>
    <w:lvl w:ilvl="0" w:tplc="92CC1F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914DA"/>
    <w:multiLevelType w:val="hybridMultilevel"/>
    <w:tmpl w:val="B5866424"/>
    <w:lvl w:ilvl="0" w:tplc="1DAEE2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913B2"/>
    <w:multiLevelType w:val="hybridMultilevel"/>
    <w:tmpl w:val="A936F754"/>
    <w:lvl w:ilvl="0" w:tplc="F5B0F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73C62"/>
    <w:multiLevelType w:val="hybridMultilevel"/>
    <w:tmpl w:val="A6E6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5E35"/>
    <w:multiLevelType w:val="hybridMultilevel"/>
    <w:tmpl w:val="293C372A"/>
    <w:lvl w:ilvl="0" w:tplc="7F1824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F4663"/>
    <w:multiLevelType w:val="hybridMultilevel"/>
    <w:tmpl w:val="68BED9C8"/>
    <w:lvl w:ilvl="0" w:tplc="96BA05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22"/>
  </w:num>
  <w:num w:numId="7">
    <w:abstractNumId w:val="8"/>
  </w:num>
  <w:num w:numId="8">
    <w:abstractNumId w:val="15"/>
  </w:num>
  <w:num w:numId="9">
    <w:abstractNumId w:val="6"/>
  </w:num>
  <w:num w:numId="10">
    <w:abstractNumId w:val="0"/>
  </w:num>
  <w:num w:numId="11">
    <w:abstractNumId w:val="19"/>
  </w:num>
  <w:num w:numId="12">
    <w:abstractNumId w:val="4"/>
  </w:num>
  <w:num w:numId="13">
    <w:abstractNumId w:val="20"/>
  </w:num>
  <w:num w:numId="14">
    <w:abstractNumId w:val="9"/>
  </w:num>
  <w:num w:numId="15">
    <w:abstractNumId w:val="21"/>
  </w:num>
  <w:num w:numId="16">
    <w:abstractNumId w:val="1"/>
  </w:num>
  <w:num w:numId="17">
    <w:abstractNumId w:val="13"/>
  </w:num>
  <w:num w:numId="18">
    <w:abstractNumId w:val="11"/>
  </w:num>
  <w:num w:numId="19">
    <w:abstractNumId w:val="16"/>
  </w:num>
  <w:num w:numId="20">
    <w:abstractNumId w:val="7"/>
  </w:num>
  <w:num w:numId="21">
    <w:abstractNumId w:val="1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30"/>
    <w:rsid w:val="00024B68"/>
    <w:rsid w:val="00063962"/>
    <w:rsid w:val="000706E7"/>
    <w:rsid w:val="000758B0"/>
    <w:rsid w:val="00090B22"/>
    <w:rsid w:val="000A16C5"/>
    <w:rsid w:val="000A3E7F"/>
    <w:rsid w:val="000B1186"/>
    <w:rsid w:val="000C06AB"/>
    <w:rsid w:val="000C4D44"/>
    <w:rsid w:val="000C79BC"/>
    <w:rsid w:val="000D4231"/>
    <w:rsid w:val="000E051F"/>
    <w:rsid w:val="000E6275"/>
    <w:rsid w:val="000F5AB3"/>
    <w:rsid w:val="000F6DB3"/>
    <w:rsid w:val="000F71CF"/>
    <w:rsid w:val="00115BCE"/>
    <w:rsid w:val="001355E7"/>
    <w:rsid w:val="00136C1F"/>
    <w:rsid w:val="00136D0B"/>
    <w:rsid w:val="00141F14"/>
    <w:rsid w:val="0014777E"/>
    <w:rsid w:val="00154F92"/>
    <w:rsid w:val="00161C65"/>
    <w:rsid w:val="001630AA"/>
    <w:rsid w:val="001632DC"/>
    <w:rsid w:val="00164F99"/>
    <w:rsid w:val="0018176C"/>
    <w:rsid w:val="001A5D27"/>
    <w:rsid w:val="001A617F"/>
    <w:rsid w:val="001A6BA3"/>
    <w:rsid w:val="001D1D84"/>
    <w:rsid w:val="001F17FA"/>
    <w:rsid w:val="00201092"/>
    <w:rsid w:val="00201B62"/>
    <w:rsid w:val="00215E33"/>
    <w:rsid w:val="00215E76"/>
    <w:rsid w:val="00221DC9"/>
    <w:rsid w:val="00225C36"/>
    <w:rsid w:val="00242F44"/>
    <w:rsid w:val="00244307"/>
    <w:rsid w:val="00251BDD"/>
    <w:rsid w:val="00256D7A"/>
    <w:rsid w:val="00274BB5"/>
    <w:rsid w:val="00275FEC"/>
    <w:rsid w:val="00276FAC"/>
    <w:rsid w:val="00285544"/>
    <w:rsid w:val="002B31DC"/>
    <w:rsid w:val="002C5EE0"/>
    <w:rsid w:val="002C6DA0"/>
    <w:rsid w:val="002C79BF"/>
    <w:rsid w:val="002E4B20"/>
    <w:rsid w:val="002E5B13"/>
    <w:rsid w:val="002F49D1"/>
    <w:rsid w:val="002F6201"/>
    <w:rsid w:val="00312F7B"/>
    <w:rsid w:val="00322229"/>
    <w:rsid w:val="00340268"/>
    <w:rsid w:val="0034590E"/>
    <w:rsid w:val="0034723F"/>
    <w:rsid w:val="003578A6"/>
    <w:rsid w:val="0037350A"/>
    <w:rsid w:val="003901E0"/>
    <w:rsid w:val="003B31B5"/>
    <w:rsid w:val="003D1058"/>
    <w:rsid w:val="003F3AB5"/>
    <w:rsid w:val="00430F81"/>
    <w:rsid w:val="00431184"/>
    <w:rsid w:val="004316C8"/>
    <w:rsid w:val="004331C8"/>
    <w:rsid w:val="0043571E"/>
    <w:rsid w:val="00444154"/>
    <w:rsid w:val="00452681"/>
    <w:rsid w:val="00483C44"/>
    <w:rsid w:val="004C4764"/>
    <w:rsid w:val="004C6351"/>
    <w:rsid w:val="004E5E5C"/>
    <w:rsid w:val="004F1163"/>
    <w:rsid w:val="0050154C"/>
    <w:rsid w:val="00502216"/>
    <w:rsid w:val="00502D95"/>
    <w:rsid w:val="00510F11"/>
    <w:rsid w:val="005168BB"/>
    <w:rsid w:val="005303C5"/>
    <w:rsid w:val="00532DCB"/>
    <w:rsid w:val="00535599"/>
    <w:rsid w:val="0054584D"/>
    <w:rsid w:val="00577DA6"/>
    <w:rsid w:val="005853F9"/>
    <w:rsid w:val="005867B9"/>
    <w:rsid w:val="00595731"/>
    <w:rsid w:val="005974E2"/>
    <w:rsid w:val="005B6BAE"/>
    <w:rsid w:val="005F30D7"/>
    <w:rsid w:val="005F5B64"/>
    <w:rsid w:val="006036F6"/>
    <w:rsid w:val="00605DB1"/>
    <w:rsid w:val="00606BE1"/>
    <w:rsid w:val="00612D30"/>
    <w:rsid w:val="00616378"/>
    <w:rsid w:val="006336B5"/>
    <w:rsid w:val="00640BF6"/>
    <w:rsid w:val="006620C7"/>
    <w:rsid w:val="00665B5E"/>
    <w:rsid w:val="00677DD6"/>
    <w:rsid w:val="006814EB"/>
    <w:rsid w:val="006824F9"/>
    <w:rsid w:val="0068535C"/>
    <w:rsid w:val="006A6AB6"/>
    <w:rsid w:val="006A7DA5"/>
    <w:rsid w:val="006D0C33"/>
    <w:rsid w:val="006D1153"/>
    <w:rsid w:val="006E476F"/>
    <w:rsid w:val="0070052E"/>
    <w:rsid w:val="00704EC8"/>
    <w:rsid w:val="0071375A"/>
    <w:rsid w:val="00716208"/>
    <w:rsid w:val="00716810"/>
    <w:rsid w:val="00720910"/>
    <w:rsid w:val="007269B4"/>
    <w:rsid w:val="00745503"/>
    <w:rsid w:val="00746185"/>
    <w:rsid w:val="00747DE3"/>
    <w:rsid w:val="007929D3"/>
    <w:rsid w:val="00794FE6"/>
    <w:rsid w:val="007B7C96"/>
    <w:rsid w:val="007D14D3"/>
    <w:rsid w:val="007E6A83"/>
    <w:rsid w:val="0080218B"/>
    <w:rsid w:val="00804EAE"/>
    <w:rsid w:val="00813EC2"/>
    <w:rsid w:val="00853CC5"/>
    <w:rsid w:val="0086049C"/>
    <w:rsid w:val="0087677D"/>
    <w:rsid w:val="008817C3"/>
    <w:rsid w:val="008B5F6B"/>
    <w:rsid w:val="008C7E6B"/>
    <w:rsid w:val="008D46AC"/>
    <w:rsid w:val="008E094C"/>
    <w:rsid w:val="008E0B62"/>
    <w:rsid w:val="008E122B"/>
    <w:rsid w:val="008E1C97"/>
    <w:rsid w:val="008E4BD4"/>
    <w:rsid w:val="00900E51"/>
    <w:rsid w:val="009121C3"/>
    <w:rsid w:val="009201C6"/>
    <w:rsid w:val="009378E3"/>
    <w:rsid w:val="0094261F"/>
    <w:rsid w:val="009577FA"/>
    <w:rsid w:val="00964E91"/>
    <w:rsid w:val="009842F2"/>
    <w:rsid w:val="009B4EBA"/>
    <w:rsid w:val="009C31BD"/>
    <w:rsid w:val="009E62F3"/>
    <w:rsid w:val="009F04D1"/>
    <w:rsid w:val="009F4C06"/>
    <w:rsid w:val="00A1116D"/>
    <w:rsid w:val="00A156A1"/>
    <w:rsid w:val="00A248EC"/>
    <w:rsid w:val="00A27EA1"/>
    <w:rsid w:val="00A51099"/>
    <w:rsid w:val="00A6213C"/>
    <w:rsid w:val="00A63885"/>
    <w:rsid w:val="00A72684"/>
    <w:rsid w:val="00A76028"/>
    <w:rsid w:val="00A946D0"/>
    <w:rsid w:val="00AA1EF8"/>
    <w:rsid w:val="00AB176E"/>
    <w:rsid w:val="00AC0818"/>
    <w:rsid w:val="00AE797D"/>
    <w:rsid w:val="00B06D51"/>
    <w:rsid w:val="00B14A37"/>
    <w:rsid w:val="00B346C5"/>
    <w:rsid w:val="00B350B4"/>
    <w:rsid w:val="00B4194C"/>
    <w:rsid w:val="00B46ADB"/>
    <w:rsid w:val="00B5317A"/>
    <w:rsid w:val="00B5343D"/>
    <w:rsid w:val="00B72281"/>
    <w:rsid w:val="00B860FD"/>
    <w:rsid w:val="00BA0387"/>
    <w:rsid w:val="00BA2745"/>
    <w:rsid w:val="00BC78E7"/>
    <w:rsid w:val="00BF67C6"/>
    <w:rsid w:val="00C121C1"/>
    <w:rsid w:val="00C15530"/>
    <w:rsid w:val="00C177C3"/>
    <w:rsid w:val="00C3081D"/>
    <w:rsid w:val="00C3284F"/>
    <w:rsid w:val="00C64E1B"/>
    <w:rsid w:val="00CA2928"/>
    <w:rsid w:val="00CA3D61"/>
    <w:rsid w:val="00CD3DBC"/>
    <w:rsid w:val="00CD46B2"/>
    <w:rsid w:val="00CF342F"/>
    <w:rsid w:val="00D03CA9"/>
    <w:rsid w:val="00D15B43"/>
    <w:rsid w:val="00D27BF2"/>
    <w:rsid w:val="00D3213B"/>
    <w:rsid w:val="00D3444C"/>
    <w:rsid w:val="00D41588"/>
    <w:rsid w:val="00D47D91"/>
    <w:rsid w:val="00D50A8F"/>
    <w:rsid w:val="00D5739F"/>
    <w:rsid w:val="00D93501"/>
    <w:rsid w:val="00DA5D41"/>
    <w:rsid w:val="00DA7B26"/>
    <w:rsid w:val="00DC4CD0"/>
    <w:rsid w:val="00DD7B5F"/>
    <w:rsid w:val="00DE4087"/>
    <w:rsid w:val="00DF0284"/>
    <w:rsid w:val="00DF4247"/>
    <w:rsid w:val="00E01A31"/>
    <w:rsid w:val="00E0563F"/>
    <w:rsid w:val="00E119D0"/>
    <w:rsid w:val="00E12DBF"/>
    <w:rsid w:val="00E212DC"/>
    <w:rsid w:val="00E2149E"/>
    <w:rsid w:val="00E3755C"/>
    <w:rsid w:val="00E67007"/>
    <w:rsid w:val="00EA0516"/>
    <w:rsid w:val="00EE0A84"/>
    <w:rsid w:val="00EE3A52"/>
    <w:rsid w:val="00EE407E"/>
    <w:rsid w:val="00F05C86"/>
    <w:rsid w:val="00F12310"/>
    <w:rsid w:val="00F2299E"/>
    <w:rsid w:val="00F409F1"/>
    <w:rsid w:val="00F56C61"/>
    <w:rsid w:val="00F57917"/>
    <w:rsid w:val="00F6099D"/>
    <w:rsid w:val="00F70B61"/>
    <w:rsid w:val="00F70E5D"/>
    <w:rsid w:val="00F87130"/>
    <w:rsid w:val="00F87C32"/>
    <w:rsid w:val="00FC2E48"/>
    <w:rsid w:val="00FE4A5D"/>
    <w:rsid w:val="00FF1F13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0741"/>
  <w15:chartTrackingRefBased/>
  <w15:docId w15:val="{C1BA79E4-A354-3D46-8BE1-518B0B8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59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804EA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20910"/>
    <w:rPr>
      <w:b/>
      <w:bCs/>
    </w:rPr>
  </w:style>
  <w:style w:type="character" w:styleId="a6">
    <w:name w:val="Hyperlink"/>
    <w:basedOn w:val="a0"/>
    <w:uiPriority w:val="99"/>
    <w:unhideWhenUsed/>
    <w:rsid w:val="00F1231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231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6810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6810"/>
    <w:rPr>
      <w:rFonts w:ascii="Times New Roman" w:eastAsia="Times New Roman" w:hAnsi="Times New Roman" w:cs="Times New Roman"/>
      <w:lang w:eastAsia="ru-RU"/>
    </w:rPr>
  </w:style>
  <w:style w:type="character" w:styleId="aa">
    <w:name w:val="page number"/>
    <w:basedOn w:val="a0"/>
    <w:uiPriority w:val="99"/>
    <w:semiHidden/>
    <w:unhideWhenUsed/>
    <w:rsid w:val="0071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09700-92" TargetMode="External"/><Relationship Id="rId13" Type="http://schemas.openxmlformats.org/officeDocument/2006/relationships/hyperlink" Target="https://zakon.rada.gov.ua/laws/show/z0110-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22-08" TargetMode="External"/><Relationship Id="rId12" Type="http://schemas.openxmlformats.org/officeDocument/2006/relationships/hyperlink" Target="https://reyestr.court.gov.ua/Review/1025857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6/94-&#1074;&#1088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z0229-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59-96-&#1087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lizamaslennikova064@gmail.com</dc:creator>
  <cp:keywords/>
  <dc:description/>
  <cp:lastModifiedBy>Viktoriia</cp:lastModifiedBy>
  <cp:revision>53</cp:revision>
  <dcterms:created xsi:type="dcterms:W3CDTF">2022-02-02T07:48:00Z</dcterms:created>
  <dcterms:modified xsi:type="dcterms:W3CDTF">2022-02-02T18:29:00Z</dcterms:modified>
</cp:coreProperties>
</file>