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9535" w14:textId="77777777" w:rsidR="00BD6790" w:rsidRDefault="00BD6790" w:rsidP="00624155">
      <w:pPr>
        <w:spacing w:after="0" w:line="360" w:lineRule="auto"/>
        <w:ind w:firstLine="709"/>
        <w:jc w:val="center"/>
        <w:rPr>
          <w:rFonts w:eastAsia="Times New Roman" w:cs="Times New Roman"/>
          <w:b/>
          <w:sz w:val="28"/>
          <w:szCs w:val="28"/>
          <w:lang w:eastAsia="uk-UA"/>
        </w:rPr>
      </w:pPr>
      <w:r w:rsidRPr="00BD6790">
        <w:rPr>
          <w:rFonts w:eastAsia="Times New Roman" w:cs="Times New Roman"/>
          <w:b/>
          <w:sz w:val="28"/>
          <w:szCs w:val="28"/>
          <w:lang w:val="en-US" w:eastAsia="uk-UA"/>
        </w:rPr>
        <w:t>ЗМІСТ</w:t>
      </w:r>
    </w:p>
    <w:p w14:paraId="490FEF64" w14:textId="77777777" w:rsidR="00117326" w:rsidRPr="00117326" w:rsidRDefault="00117326" w:rsidP="00624155">
      <w:pPr>
        <w:spacing w:after="0" w:line="360" w:lineRule="auto"/>
        <w:ind w:firstLine="709"/>
        <w:jc w:val="center"/>
        <w:rPr>
          <w:rFonts w:eastAsia="Times New Roman" w:cs="Times New Roman"/>
          <w:b/>
          <w:sz w:val="28"/>
          <w:szCs w:val="28"/>
          <w:lang w:eastAsia="uk-UA"/>
        </w:rPr>
      </w:pPr>
    </w:p>
    <w:p w14:paraId="035FA0B4" w14:textId="77777777" w:rsidR="00232411" w:rsidRPr="00117326" w:rsidRDefault="00232411" w:rsidP="00624155">
      <w:pPr>
        <w:spacing w:after="0" w:line="360" w:lineRule="auto"/>
        <w:ind w:firstLine="709"/>
        <w:jc w:val="both"/>
        <w:rPr>
          <w:rFonts w:eastAsia="Times New Roman" w:cs="Times New Roman"/>
          <w:b/>
          <w:sz w:val="28"/>
          <w:szCs w:val="28"/>
          <w:lang w:eastAsia="uk-UA"/>
        </w:rPr>
      </w:pPr>
      <w:r w:rsidRPr="00117326">
        <w:rPr>
          <w:rFonts w:eastAsia="Times New Roman" w:cs="Times New Roman"/>
          <w:b/>
          <w:sz w:val="28"/>
          <w:szCs w:val="28"/>
          <w:lang w:eastAsia="uk-UA"/>
        </w:rPr>
        <w:t>ВСТУП</w:t>
      </w:r>
      <w:r w:rsidR="00117326" w:rsidRPr="00117326">
        <w:rPr>
          <w:rFonts w:eastAsia="Times New Roman" w:cs="Times New Roman"/>
          <w:b/>
          <w:sz w:val="28"/>
          <w:szCs w:val="28"/>
          <w:lang w:eastAsia="uk-UA"/>
        </w:rPr>
        <w:t>……………………………………………………</w:t>
      </w:r>
      <w:r w:rsidR="00117326">
        <w:rPr>
          <w:rFonts w:eastAsia="Times New Roman" w:cs="Times New Roman"/>
          <w:b/>
          <w:sz w:val="28"/>
          <w:szCs w:val="28"/>
          <w:lang w:eastAsia="uk-UA"/>
        </w:rPr>
        <w:t>…</w:t>
      </w:r>
      <w:r w:rsidR="00117326" w:rsidRPr="00117326">
        <w:rPr>
          <w:rFonts w:eastAsia="Times New Roman" w:cs="Times New Roman"/>
          <w:b/>
          <w:sz w:val="28"/>
          <w:szCs w:val="28"/>
          <w:lang w:eastAsia="uk-UA"/>
        </w:rPr>
        <w:t>…………………</w:t>
      </w:r>
      <w:r w:rsidR="00EB17AD">
        <w:rPr>
          <w:rFonts w:eastAsia="Times New Roman" w:cs="Times New Roman"/>
          <w:b/>
          <w:sz w:val="28"/>
          <w:szCs w:val="28"/>
          <w:lang w:eastAsia="uk-UA"/>
        </w:rPr>
        <w:t>…….</w:t>
      </w:r>
      <w:r w:rsidR="00117326" w:rsidRPr="00117326">
        <w:rPr>
          <w:rFonts w:eastAsia="Times New Roman" w:cs="Times New Roman"/>
          <w:b/>
          <w:sz w:val="28"/>
          <w:szCs w:val="28"/>
          <w:lang w:eastAsia="uk-UA"/>
        </w:rPr>
        <w:t>3</w:t>
      </w:r>
    </w:p>
    <w:p w14:paraId="06A4D6E9" w14:textId="77777777" w:rsidR="00232411" w:rsidRPr="00232411" w:rsidRDefault="00232411" w:rsidP="00624155">
      <w:pPr>
        <w:spacing w:after="0" w:line="360" w:lineRule="auto"/>
        <w:ind w:firstLine="709"/>
        <w:jc w:val="both"/>
        <w:rPr>
          <w:rFonts w:eastAsia="Times New Roman" w:cs="Times New Roman"/>
          <w:b/>
          <w:sz w:val="28"/>
          <w:szCs w:val="28"/>
          <w:lang w:eastAsia="uk-UA"/>
        </w:rPr>
      </w:pPr>
      <w:r w:rsidRPr="00117326">
        <w:rPr>
          <w:rFonts w:eastAsia="Times New Roman" w:cs="Times New Roman"/>
          <w:b/>
          <w:sz w:val="28"/>
          <w:szCs w:val="28"/>
          <w:lang w:eastAsia="uk-UA"/>
        </w:rPr>
        <w:t xml:space="preserve">РОЗДІЛ 1. ЗАГАЛЬНА ХАРАКТЕРИСТИКА </w:t>
      </w:r>
      <w:r w:rsidR="00117326">
        <w:rPr>
          <w:rFonts w:eastAsia="Times New Roman" w:cs="Times New Roman"/>
          <w:b/>
          <w:sz w:val="28"/>
          <w:szCs w:val="28"/>
          <w:lang w:eastAsia="uk-UA"/>
        </w:rPr>
        <w:t>КРИМІНАЛІСТИЧНОГО ЗБРОЄЗНАВСТВА……………………………………………………………</w:t>
      </w:r>
      <w:r w:rsidR="00EB17AD">
        <w:rPr>
          <w:rFonts w:eastAsia="Times New Roman" w:cs="Times New Roman"/>
          <w:b/>
          <w:sz w:val="28"/>
          <w:szCs w:val="28"/>
          <w:lang w:eastAsia="uk-UA"/>
        </w:rPr>
        <w:t>……</w:t>
      </w:r>
      <w:r w:rsidR="00117326">
        <w:rPr>
          <w:rFonts w:eastAsia="Times New Roman" w:cs="Times New Roman"/>
          <w:b/>
          <w:sz w:val="28"/>
          <w:szCs w:val="28"/>
          <w:lang w:eastAsia="uk-UA"/>
        </w:rPr>
        <w:t>5</w:t>
      </w:r>
    </w:p>
    <w:p w14:paraId="7CD560FD" w14:textId="77777777" w:rsidR="00232411" w:rsidRPr="00232411" w:rsidRDefault="00232411" w:rsidP="00624155">
      <w:pPr>
        <w:spacing w:after="0" w:line="360" w:lineRule="auto"/>
        <w:ind w:firstLine="709"/>
        <w:jc w:val="both"/>
        <w:rPr>
          <w:rFonts w:eastAsia="Times New Roman" w:cs="Times New Roman"/>
          <w:sz w:val="28"/>
          <w:szCs w:val="28"/>
          <w:lang w:eastAsia="uk-UA"/>
        </w:rPr>
      </w:pPr>
      <w:r w:rsidRPr="00232411">
        <w:rPr>
          <w:rFonts w:eastAsia="Times New Roman" w:cs="Times New Roman"/>
          <w:sz w:val="28"/>
          <w:szCs w:val="28"/>
          <w:lang w:eastAsia="uk-UA"/>
        </w:rPr>
        <w:t>1.1 Поняття та наукові засади криміналістичного зброєзнавства</w:t>
      </w:r>
      <w:r w:rsidR="00117326">
        <w:rPr>
          <w:rFonts w:eastAsia="Times New Roman" w:cs="Times New Roman"/>
          <w:sz w:val="28"/>
          <w:szCs w:val="28"/>
          <w:lang w:eastAsia="uk-UA"/>
        </w:rPr>
        <w:t>……………</w:t>
      </w:r>
      <w:r w:rsidR="00EB17AD">
        <w:rPr>
          <w:rFonts w:eastAsia="Times New Roman" w:cs="Times New Roman"/>
          <w:sz w:val="28"/>
          <w:szCs w:val="28"/>
          <w:lang w:eastAsia="uk-UA"/>
        </w:rPr>
        <w:t>…..</w:t>
      </w:r>
      <w:r w:rsidR="00117326">
        <w:rPr>
          <w:rFonts w:eastAsia="Times New Roman" w:cs="Times New Roman"/>
          <w:sz w:val="28"/>
          <w:szCs w:val="28"/>
          <w:lang w:eastAsia="uk-UA"/>
        </w:rPr>
        <w:t>5</w:t>
      </w:r>
    </w:p>
    <w:p w14:paraId="20F6BA88" w14:textId="77777777" w:rsidR="00232411" w:rsidRPr="004053E6" w:rsidRDefault="00232411" w:rsidP="00624155">
      <w:pPr>
        <w:spacing w:after="0" w:line="360" w:lineRule="auto"/>
        <w:ind w:firstLine="709"/>
        <w:jc w:val="both"/>
        <w:rPr>
          <w:rFonts w:eastAsia="MS Mincho" w:cs="Times New Roman"/>
          <w:sz w:val="28"/>
          <w:szCs w:val="28"/>
          <w:lang w:eastAsia="uk-UA"/>
        </w:rPr>
      </w:pPr>
      <w:r w:rsidRPr="00232411">
        <w:rPr>
          <w:rFonts w:eastAsia="Times New Roman" w:cs="Times New Roman"/>
          <w:sz w:val="28"/>
          <w:szCs w:val="28"/>
          <w:lang w:eastAsia="uk-UA"/>
        </w:rPr>
        <w:t>1.2 Завдання та принципи криміналістичного зброєзнавства</w:t>
      </w:r>
      <w:r w:rsidR="00117326">
        <w:rPr>
          <w:rFonts w:eastAsia="MS Mincho" w:hAnsi="MS Mincho" w:cs="Times New Roman"/>
          <w:sz w:val="28"/>
          <w:szCs w:val="28"/>
          <w:lang w:eastAsia="uk-UA"/>
        </w:rPr>
        <w:t>............................</w:t>
      </w:r>
      <w:r w:rsidR="00EB17AD">
        <w:rPr>
          <w:rFonts w:eastAsia="MS Mincho" w:hAnsi="MS Mincho" w:cs="Times New Roman"/>
          <w:sz w:val="28"/>
          <w:szCs w:val="28"/>
          <w:lang w:eastAsia="uk-UA"/>
        </w:rPr>
        <w:t>.....9</w:t>
      </w:r>
    </w:p>
    <w:p w14:paraId="345EA72F" w14:textId="77777777" w:rsidR="002A5980" w:rsidRPr="00117326" w:rsidRDefault="00232411" w:rsidP="00624155">
      <w:pPr>
        <w:spacing w:after="0" w:line="360" w:lineRule="auto"/>
        <w:ind w:firstLine="709"/>
        <w:jc w:val="both"/>
        <w:rPr>
          <w:rFonts w:eastAsia="Times New Roman" w:cs="Times New Roman"/>
          <w:b/>
          <w:sz w:val="28"/>
          <w:szCs w:val="28"/>
          <w:lang w:eastAsia="uk-UA"/>
        </w:rPr>
      </w:pPr>
      <w:r w:rsidRPr="00117326">
        <w:rPr>
          <w:rFonts w:eastAsia="Times New Roman" w:cs="Times New Roman"/>
          <w:b/>
          <w:sz w:val="28"/>
          <w:szCs w:val="28"/>
          <w:lang w:eastAsia="uk-UA"/>
        </w:rPr>
        <w:t>РОЗДІЛ 2.</w:t>
      </w:r>
      <w:r w:rsidR="00117326">
        <w:rPr>
          <w:rFonts w:eastAsia="Times New Roman" w:cs="Times New Roman"/>
          <w:b/>
          <w:sz w:val="28"/>
          <w:szCs w:val="28"/>
          <w:lang w:eastAsia="uk-UA"/>
        </w:rPr>
        <w:t xml:space="preserve"> ХАРАКТЕРИСТИКА ТА КЛАСИФІКАЦІЯ </w:t>
      </w:r>
      <w:r w:rsidRPr="00117326">
        <w:rPr>
          <w:rFonts w:eastAsia="Times New Roman" w:cs="Times New Roman"/>
          <w:b/>
          <w:sz w:val="28"/>
          <w:szCs w:val="28"/>
          <w:lang w:eastAsia="uk-UA"/>
        </w:rPr>
        <w:t xml:space="preserve">ВОГНЕПАЛЬНОЇ ЗБРОЇ </w:t>
      </w:r>
      <w:r w:rsidR="002A5980" w:rsidRPr="00117326">
        <w:rPr>
          <w:rFonts w:eastAsia="Times New Roman" w:cs="Times New Roman"/>
          <w:b/>
          <w:sz w:val="28"/>
          <w:szCs w:val="28"/>
          <w:lang w:eastAsia="uk-UA"/>
        </w:rPr>
        <w:t>В ГАЛУЗІ КРИМІНАЛІСТИЧНОЇ ТЕХНІКИ</w:t>
      </w:r>
      <w:r w:rsidR="00EB17AD">
        <w:rPr>
          <w:rFonts w:eastAsia="Times New Roman" w:cs="Times New Roman"/>
          <w:b/>
          <w:sz w:val="28"/>
          <w:szCs w:val="28"/>
          <w:lang w:eastAsia="uk-UA"/>
        </w:rPr>
        <w:t>………………………</w:t>
      </w:r>
      <w:r w:rsidR="00117326">
        <w:rPr>
          <w:rFonts w:eastAsia="Times New Roman" w:cs="Times New Roman"/>
          <w:b/>
          <w:sz w:val="28"/>
          <w:szCs w:val="28"/>
          <w:lang w:eastAsia="uk-UA"/>
        </w:rPr>
        <w:t>..</w:t>
      </w:r>
      <w:r w:rsidR="00EB17AD">
        <w:rPr>
          <w:rFonts w:eastAsia="Times New Roman" w:cs="Times New Roman"/>
          <w:b/>
          <w:sz w:val="28"/>
          <w:szCs w:val="28"/>
          <w:lang w:eastAsia="uk-UA"/>
        </w:rPr>
        <w:t>16</w:t>
      </w:r>
    </w:p>
    <w:p w14:paraId="2E407D42" w14:textId="77777777" w:rsidR="002A5980" w:rsidRPr="004053E6" w:rsidRDefault="00232411" w:rsidP="00624155">
      <w:pPr>
        <w:spacing w:after="0" w:line="360" w:lineRule="auto"/>
        <w:ind w:firstLine="709"/>
        <w:jc w:val="both"/>
        <w:rPr>
          <w:rFonts w:eastAsia="MS Mincho" w:cs="Times New Roman"/>
          <w:sz w:val="28"/>
          <w:szCs w:val="28"/>
          <w:lang w:eastAsia="uk-UA"/>
        </w:rPr>
      </w:pPr>
      <w:r w:rsidRPr="00232411">
        <w:rPr>
          <w:rFonts w:eastAsia="Times New Roman" w:cs="Times New Roman"/>
          <w:sz w:val="28"/>
          <w:szCs w:val="28"/>
          <w:lang w:eastAsia="uk-UA"/>
        </w:rPr>
        <w:t>2.1. Поняття і характеристика вогнеп</w:t>
      </w:r>
      <w:r w:rsidR="00117326">
        <w:rPr>
          <w:rFonts w:eastAsia="Times New Roman" w:cs="Times New Roman"/>
          <w:sz w:val="28"/>
          <w:szCs w:val="28"/>
          <w:lang w:eastAsia="uk-UA"/>
        </w:rPr>
        <w:t>альної зброї та її класифікація…………..</w:t>
      </w:r>
      <w:r w:rsidR="00EB17AD">
        <w:rPr>
          <w:rFonts w:eastAsia="Times New Roman" w:cs="Times New Roman"/>
          <w:sz w:val="28"/>
          <w:szCs w:val="28"/>
          <w:lang w:eastAsia="uk-UA"/>
        </w:rPr>
        <w:t>16</w:t>
      </w:r>
    </w:p>
    <w:p w14:paraId="7B1215E1" w14:textId="77777777" w:rsidR="002A5980" w:rsidRPr="004053E6" w:rsidRDefault="00232411" w:rsidP="00624155">
      <w:pPr>
        <w:spacing w:after="0" w:line="360" w:lineRule="auto"/>
        <w:ind w:firstLine="709"/>
        <w:jc w:val="both"/>
        <w:rPr>
          <w:rFonts w:eastAsia="MS Mincho" w:cs="Times New Roman"/>
          <w:sz w:val="28"/>
          <w:szCs w:val="28"/>
          <w:lang w:eastAsia="uk-UA"/>
        </w:rPr>
      </w:pPr>
      <w:r w:rsidRPr="00232411">
        <w:rPr>
          <w:rFonts w:eastAsia="Times New Roman" w:cs="Times New Roman"/>
          <w:sz w:val="28"/>
          <w:szCs w:val="28"/>
          <w:lang w:eastAsia="uk-UA"/>
        </w:rPr>
        <w:t xml:space="preserve">2.2. Криміналістичне дослідження вогнепальної зброї </w:t>
      </w:r>
      <w:r w:rsidR="00117326">
        <w:rPr>
          <w:rFonts w:eastAsia="MS Mincho" w:hAnsi="MS Mincho" w:cs="Times New Roman"/>
          <w:sz w:val="28"/>
          <w:szCs w:val="28"/>
          <w:lang w:eastAsia="uk-UA"/>
        </w:rPr>
        <w:t>…………………………</w:t>
      </w:r>
      <w:r w:rsidR="00EB17AD">
        <w:rPr>
          <w:rFonts w:eastAsia="MS Mincho" w:hAnsi="MS Mincho" w:cs="Times New Roman"/>
          <w:sz w:val="28"/>
          <w:szCs w:val="28"/>
          <w:lang w:eastAsia="uk-UA"/>
        </w:rPr>
        <w:t>19</w:t>
      </w:r>
    </w:p>
    <w:p w14:paraId="7FDE4ED2" w14:textId="77777777" w:rsidR="00117326" w:rsidRPr="00117326" w:rsidRDefault="00232411" w:rsidP="00624155">
      <w:pPr>
        <w:spacing w:after="0" w:line="360" w:lineRule="auto"/>
        <w:ind w:firstLine="709"/>
        <w:jc w:val="both"/>
        <w:rPr>
          <w:rFonts w:eastAsia="Times New Roman" w:cs="Times New Roman"/>
          <w:b/>
          <w:sz w:val="28"/>
          <w:szCs w:val="28"/>
          <w:lang w:eastAsia="uk-UA"/>
        </w:rPr>
      </w:pPr>
      <w:r w:rsidRPr="00232411">
        <w:rPr>
          <w:rFonts w:eastAsia="Times New Roman" w:cs="Times New Roman"/>
          <w:b/>
          <w:sz w:val="28"/>
          <w:szCs w:val="28"/>
          <w:lang w:eastAsia="uk-UA"/>
        </w:rPr>
        <w:t>Р</w:t>
      </w:r>
      <w:r w:rsidR="002A5980" w:rsidRPr="00117326">
        <w:rPr>
          <w:rFonts w:eastAsia="Times New Roman" w:cs="Times New Roman"/>
          <w:b/>
          <w:sz w:val="28"/>
          <w:szCs w:val="28"/>
          <w:lang w:eastAsia="uk-UA"/>
        </w:rPr>
        <w:t xml:space="preserve">ОЗДІЛ 3. КРИМІНАЛІСТИЧНЕ ДОСЛІДЖЕННЯ ХОЛОДНОЇ </w:t>
      </w:r>
      <w:r w:rsidR="00117326" w:rsidRPr="00117326">
        <w:rPr>
          <w:rFonts w:eastAsia="Times New Roman" w:cs="Times New Roman"/>
          <w:b/>
          <w:sz w:val="28"/>
          <w:szCs w:val="28"/>
          <w:lang w:eastAsia="uk-UA"/>
        </w:rPr>
        <w:t>ЗБРОЇ</w:t>
      </w:r>
      <w:r w:rsidR="00EB17AD">
        <w:rPr>
          <w:rFonts w:eastAsia="Times New Roman" w:cs="Times New Roman"/>
          <w:b/>
          <w:sz w:val="28"/>
          <w:szCs w:val="28"/>
          <w:lang w:eastAsia="uk-UA"/>
        </w:rPr>
        <w:t>…</w:t>
      </w:r>
      <w:r w:rsidR="00330644">
        <w:rPr>
          <w:rFonts w:eastAsia="Times New Roman" w:cs="Times New Roman"/>
          <w:b/>
          <w:sz w:val="28"/>
          <w:szCs w:val="28"/>
          <w:lang w:eastAsia="uk-UA"/>
        </w:rPr>
        <w:t>23</w:t>
      </w:r>
    </w:p>
    <w:p w14:paraId="0E82D8AF" w14:textId="77777777" w:rsidR="00BD6790" w:rsidRDefault="00232411" w:rsidP="00624155">
      <w:pPr>
        <w:spacing w:after="0" w:line="360" w:lineRule="auto"/>
        <w:ind w:firstLine="709"/>
        <w:jc w:val="both"/>
        <w:rPr>
          <w:rFonts w:eastAsia="MS Mincho" w:hAnsi="MS Mincho" w:cs="Times New Roman"/>
          <w:sz w:val="28"/>
          <w:szCs w:val="28"/>
          <w:lang w:eastAsia="uk-UA"/>
        </w:rPr>
      </w:pPr>
      <w:r w:rsidRPr="00232411">
        <w:rPr>
          <w:rFonts w:eastAsia="Times New Roman" w:cs="Times New Roman"/>
          <w:sz w:val="28"/>
          <w:szCs w:val="28"/>
          <w:lang w:eastAsia="uk-UA"/>
        </w:rPr>
        <w:t>3.1 Поняття і характеристика хо</w:t>
      </w:r>
      <w:r w:rsidR="00117326">
        <w:rPr>
          <w:rFonts w:eastAsia="Times New Roman" w:cs="Times New Roman"/>
          <w:sz w:val="28"/>
          <w:szCs w:val="28"/>
          <w:lang w:eastAsia="uk-UA"/>
        </w:rPr>
        <w:t>лодної зброї та її класифікація………………</w:t>
      </w:r>
      <w:r w:rsidR="00EB17AD">
        <w:rPr>
          <w:rFonts w:eastAsia="Times New Roman" w:cs="Times New Roman"/>
          <w:sz w:val="28"/>
          <w:szCs w:val="28"/>
          <w:lang w:eastAsia="uk-UA"/>
        </w:rPr>
        <w:t>…</w:t>
      </w:r>
      <w:r w:rsidR="00330644">
        <w:rPr>
          <w:rFonts w:eastAsia="Times New Roman" w:cs="Times New Roman"/>
          <w:sz w:val="28"/>
          <w:szCs w:val="28"/>
          <w:lang w:eastAsia="uk-UA"/>
        </w:rPr>
        <w:t>23</w:t>
      </w:r>
    </w:p>
    <w:p w14:paraId="4CBF77EE" w14:textId="77777777" w:rsidR="00232411" w:rsidRPr="004053E6" w:rsidRDefault="00232411" w:rsidP="00624155">
      <w:pPr>
        <w:spacing w:after="0" w:line="360" w:lineRule="auto"/>
        <w:ind w:firstLine="709"/>
        <w:jc w:val="both"/>
        <w:rPr>
          <w:rFonts w:eastAsia="Times New Roman" w:cs="Times New Roman"/>
          <w:sz w:val="28"/>
          <w:szCs w:val="28"/>
          <w:lang w:eastAsia="uk-UA"/>
        </w:rPr>
      </w:pPr>
      <w:r w:rsidRPr="00232411">
        <w:rPr>
          <w:rFonts w:eastAsia="Times New Roman" w:cs="Times New Roman"/>
          <w:sz w:val="28"/>
          <w:szCs w:val="28"/>
          <w:lang w:eastAsia="uk-UA"/>
        </w:rPr>
        <w:t>3.2. Криміналістичне дослідження холодної зброї</w:t>
      </w:r>
      <w:r w:rsidR="00117326">
        <w:rPr>
          <w:rFonts w:eastAsia="Times New Roman" w:cs="Times New Roman"/>
          <w:sz w:val="28"/>
          <w:szCs w:val="28"/>
          <w:lang w:eastAsia="uk-UA"/>
        </w:rPr>
        <w:t>………………………………</w:t>
      </w:r>
      <w:r w:rsidR="00330644">
        <w:rPr>
          <w:rFonts w:eastAsia="Times New Roman" w:cs="Times New Roman"/>
          <w:sz w:val="28"/>
          <w:szCs w:val="28"/>
          <w:lang w:eastAsia="uk-UA"/>
        </w:rPr>
        <w:t>29</w:t>
      </w:r>
    </w:p>
    <w:p w14:paraId="6868D4CD" w14:textId="77777777" w:rsidR="00147DE8" w:rsidRPr="00117326" w:rsidRDefault="00147DE8" w:rsidP="00624155">
      <w:pPr>
        <w:spacing w:after="0" w:line="360" w:lineRule="auto"/>
        <w:ind w:firstLine="709"/>
        <w:jc w:val="both"/>
        <w:rPr>
          <w:rFonts w:eastAsia="Times New Roman" w:cs="Times New Roman"/>
          <w:b/>
          <w:sz w:val="28"/>
          <w:szCs w:val="28"/>
          <w:lang w:eastAsia="uk-UA"/>
        </w:rPr>
      </w:pPr>
      <w:r w:rsidRPr="00117326">
        <w:rPr>
          <w:rFonts w:eastAsia="Times New Roman" w:cs="Times New Roman"/>
          <w:b/>
          <w:sz w:val="28"/>
          <w:szCs w:val="28"/>
          <w:lang w:eastAsia="uk-UA"/>
        </w:rPr>
        <w:t>ВИСНОВКИ</w:t>
      </w:r>
      <w:r w:rsidR="00117326">
        <w:rPr>
          <w:rFonts w:eastAsia="Times New Roman" w:cs="Times New Roman"/>
          <w:b/>
          <w:sz w:val="28"/>
          <w:szCs w:val="28"/>
          <w:lang w:eastAsia="uk-UA"/>
        </w:rPr>
        <w:t>……………………………………………………………………….</w:t>
      </w:r>
      <w:r w:rsidR="00EB17AD">
        <w:rPr>
          <w:rFonts w:eastAsia="Times New Roman" w:cs="Times New Roman"/>
          <w:b/>
          <w:sz w:val="28"/>
          <w:szCs w:val="28"/>
          <w:lang w:eastAsia="uk-UA"/>
        </w:rPr>
        <w:t>.</w:t>
      </w:r>
      <w:r w:rsidR="00330644">
        <w:rPr>
          <w:rFonts w:eastAsia="Times New Roman" w:cs="Times New Roman"/>
          <w:b/>
          <w:sz w:val="28"/>
          <w:szCs w:val="28"/>
          <w:lang w:eastAsia="uk-UA"/>
        </w:rPr>
        <w:t>32</w:t>
      </w:r>
    </w:p>
    <w:p w14:paraId="18B8B988" w14:textId="77777777" w:rsidR="00147DE8" w:rsidRPr="00232411" w:rsidRDefault="00147DE8" w:rsidP="00624155">
      <w:pPr>
        <w:spacing w:after="0" w:line="360" w:lineRule="auto"/>
        <w:ind w:firstLine="709"/>
        <w:jc w:val="both"/>
        <w:rPr>
          <w:rFonts w:eastAsia="Times New Roman" w:cs="Times New Roman"/>
          <w:b/>
          <w:sz w:val="28"/>
          <w:szCs w:val="28"/>
          <w:lang w:eastAsia="uk-UA"/>
        </w:rPr>
      </w:pPr>
      <w:r w:rsidRPr="00117326">
        <w:rPr>
          <w:rFonts w:eastAsia="Times New Roman" w:cs="Times New Roman"/>
          <w:b/>
          <w:sz w:val="28"/>
          <w:szCs w:val="28"/>
          <w:lang w:eastAsia="uk-UA"/>
        </w:rPr>
        <w:t>СПИСОК ВИКОРИСТАНИХ ДЖЕРЕЛ</w:t>
      </w:r>
      <w:r w:rsidR="00117326">
        <w:rPr>
          <w:rFonts w:eastAsia="Times New Roman" w:cs="Times New Roman"/>
          <w:b/>
          <w:sz w:val="28"/>
          <w:szCs w:val="28"/>
          <w:lang w:eastAsia="uk-UA"/>
        </w:rPr>
        <w:t>……………………………………</w:t>
      </w:r>
      <w:r w:rsidR="00EB17AD">
        <w:rPr>
          <w:rFonts w:eastAsia="Times New Roman" w:cs="Times New Roman"/>
          <w:b/>
          <w:sz w:val="28"/>
          <w:szCs w:val="28"/>
          <w:lang w:eastAsia="uk-UA"/>
        </w:rPr>
        <w:t>….</w:t>
      </w:r>
      <w:r w:rsidR="00330644">
        <w:rPr>
          <w:rFonts w:eastAsia="Times New Roman" w:cs="Times New Roman"/>
          <w:b/>
          <w:sz w:val="28"/>
          <w:szCs w:val="28"/>
          <w:lang w:eastAsia="uk-UA"/>
        </w:rPr>
        <w:t>34</w:t>
      </w:r>
    </w:p>
    <w:p w14:paraId="2220A76D" w14:textId="3084B6F5" w:rsidR="00147DE8" w:rsidRPr="004053E6" w:rsidRDefault="00624155" w:rsidP="00624155">
      <w:pPr>
        <w:spacing w:after="0" w:line="360" w:lineRule="auto"/>
        <w:ind w:firstLine="709"/>
        <w:jc w:val="center"/>
        <w:rPr>
          <w:rFonts w:eastAsia="Times New Roman" w:cs="Times New Roman"/>
          <w:b/>
          <w:sz w:val="28"/>
          <w:szCs w:val="28"/>
          <w:lang w:eastAsia="uk-UA"/>
        </w:rPr>
      </w:pPr>
      <w:r>
        <w:rPr>
          <w:rFonts w:cs="Times New Roman"/>
          <w:sz w:val="28"/>
          <w:szCs w:val="28"/>
        </w:rPr>
        <w:br w:type="column"/>
      </w:r>
      <w:r w:rsidR="00147DE8" w:rsidRPr="004053E6">
        <w:rPr>
          <w:rFonts w:eastAsia="Times New Roman" w:cs="Times New Roman"/>
          <w:b/>
          <w:sz w:val="28"/>
          <w:szCs w:val="28"/>
          <w:lang w:eastAsia="uk-UA"/>
        </w:rPr>
        <w:lastRenderedPageBreak/>
        <w:t>ВСТУП</w:t>
      </w:r>
    </w:p>
    <w:p w14:paraId="59C3CCA6" w14:textId="77777777" w:rsidR="008D1ACA" w:rsidRPr="004053E6" w:rsidRDefault="008D1ACA" w:rsidP="00624155">
      <w:pPr>
        <w:spacing w:after="0" w:line="360" w:lineRule="auto"/>
        <w:ind w:firstLine="709"/>
        <w:jc w:val="center"/>
        <w:rPr>
          <w:rFonts w:eastAsia="Times New Roman" w:cs="Times New Roman"/>
          <w:b/>
          <w:sz w:val="28"/>
          <w:szCs w:val="28"/>
          <w:lang w:eastAsia="uk-UA"/>
        </w:rPr>
      </w:pPr>
    </w:p>
    <w:p w14:paraId="478EE428" w14:textId="77777777" w:rsidR="00147DE8" w:rsidRDefault="00BD6790" w:rsidP="00624155">
      <w:pPr>
        <w:spacing w:after="0" w:line="360" w:lineRule="auto"/>
        <w:ind w:firstLine="709"/>
        <w:jc w:val="both"/>
        <w:rPr>
          <w:rFonts w:cs="Times New Roman"/>
          <w:sz w:val="28"/>
          <w:szCs w:val="28"/>
        </w:rPr>
      </w:pPr>
      <w:r>
        <w:rPr>
          <w:rFonts w:cs="Times New Roman"/>
          <w:b/>
          <w:sz w:val="28"/>
          <w:szCs w:val="28"/>
        </w:rPr>
        <w:t xml:space="preserve">Актуальність дослідження. </w:t>
      </w:r>
      <w:r w:rsidR="004053E6" w:rsidRPr="004053E6">
        <w:rPr>
          <w:rFonts w:cs="Times New Roman"/>
          <w:sz w:val="28"/>
          <w:szCs w:val="28"/>
        </w:rPr>
        <w:t xml:space="preserve">Зростання потенціалу криміналістики та її вплив на правоохоронну практику сприяє виявленню багатьох проблем. Серед них принципове значення має вивчення сучасного стану організації діяльності експертних установ та визначення напрямів ефективного управління експертною діяльністю, раціонального застосування методів експертного аналізу речових доказів, організації експертних досліджень, використання спеціальних знань та отримання важливої інформації щодо розкриття злочину. </w:t>
      </w:r>
      <w:r w:rsidR="008D1ACA" w:rsidRPr="004053E6">
        <w:rPr>
          <w:rFonts w:cs="Times New Roman"/>
          <w:sz w:val="28"/>
          <w:szCs w:val="28"/>
        </w:rPr>
        <w:t>В українському суспільстві з року в рік набирає популярність серед громадян, і, насамперед молоді, володіння зброєю. Це певною мірою пов’язано із популяризацією європейської та американської культури, прагнення юнаків до аналогічного «вільного» життя, незалежності від батьків, роботодавців тощо. Поняття «вільного життя» деякою мірою прирівнюється до свавілля, бажання керувати своїм життям, життями інших осіб, бути на грані ризику та жити однією миттю. Досить детально визначено та легалізовано право володіння та користування зброєю у багатьох країнах, зокрема у Сполучених Штатах Америки. В Україні ж наразі відсутній закон, що регулював би правовідносини у сфері обігу зброї.</w:t>
      </w:r>
    </w:p>
    <w:p w14:paraId="051E5A7C" w14:textId="77777777" w:rsidR="00BD6790" w:rsidRDefault="00BD6790" w:rsidP="00624155">
      <w:pPr>
        <w:spacing w:after="0" w:line="360" w:lineRule="auto"/>
        <w:ind w:firstLine="709"/>
        <w:jc w:val="both"/>
        <w:rPr>
          <w:rFonts w:cs="Times New Roman"/>
          <w:sz w:val="28"/>
          <w:szCs w:val="28"/>
        </w:rPr>
      </w:pPr>
      <w:r w:rsidRPr="00BD6790">
        <w:rPr>
          <w:rFonts w:cs="Times New Roman"/>
          <w:b/>
          <w:sz w:val="28"/>
          <w:szCs w:val="28"/>
        </w:rPr>
        <w:t>Мета</w:t>
      </w:r>
      <w:r>
        <w:rPr>
          <w:rFonts w:cs="Times New Roman"/>
          <w:sz w:val="28"/>
          <w:szCs w:val="28"/>
        </w:rPr>
        <w:t xml:space="preserve"> дослідження полягає в аналізі криміналістичного зброєзнавства.</w:t>
      </w:r>
    </w:p>
    <w:p w14:paraId="17C4C8FA" w14:textId="77777777" w:rsidR="00117326" w:rsidRPr="00117326" w:rsidRDefault="00117326" w:rsidP="00624155">
      <w:pPr>
        <w:spacing w:after="0" w:line="360" w:lineRule="auto"/>
        <w:ind w:firstLine="709"/>
        <w:jc w:val="both"/>
        <w:rPr>
          <w:rFonts w:ascii="Arial" w:eastAsia="Times New Roman" w:hAnsi="Arial" w:cs="Arial"/>
          <w:sz w:val="22"/>
          <w:lang w:eastAsia="uk-UA"/>
        </w:rPr>
      </w:pPr>
      <w:r w:rsidRPr="00117326">
        <w:rPr>
          <w:rFonts w:eastAsia="Times New Roman" w:cs="Times New Roman"/>
          <w:b/>
          <w:bCs/>
          <w:sz w:val="28"/>
          <w:szCs w:val="28"/>
          <w:lang w:eastAsia="uk-UA"/>
        </w:rPr>
        <w:t xml:space="preserve">Об’єктом </w:t>
      </w:r>
      <w:r w:rsidRPr="00117326">
        <w:rPr>
          <w:rFonts w:eastAsia="Times New Roman" w:cs="Times New Roman"/>
          <w:sz w:val="28"/>
          <w:szCs w:val="28"/>
          <w:lang w:eastAsia="uk-UA"/>
        </w:rPr>
        <w:t xml:space="preserve">курсової роботи є суспільні відносини, які виникають під </w:t>
      </w:r>
      <w:r>
        <w:rPr>
          <w:rFonts w:eastAsia="Times New Roman" w:cs="Times New Roman"/>
          <w:sz w:val="28"/>
          <w:szCs w:val="28"/>
          <w:lang w:eastAsia="uk-UA"/>
        </w:rPr>
        <w:t>час дослідження криміналістичного зброєзнавства</w:t>
      </w:r>
      <w:r w:rsidRPr="00117326">
        <w:rPr>
          <w:rFonts w:eastAsia="Times New Roman" w:cs="Times New Roman"/>
          <w:sz w:val="28"/>
          <w:szCs w:val="28"/>
          <w:lang w:eastAsia="uk-UA"/>
        </w:rPr>
        <w:t>.</w:t>
      </w:r>
    </w:p>
    <w:p w14:paraId="735EDC55" w14:textId="77777777" w:rsidR="00117326" w:rsidRPr="00117326" w:rsidRDefault="00117326" w:rsidP="00624155">
      <w:pPr>
        <w:spacing w:after="0" w:line="360" w:lineRule="auto"/>
        <w:ind w:firstLine="709"/>
        <w:jc w:val="both"/>
        <w:rPr>
          <w:rFonts w:ascii="Arial" w:eastAsia="Times New Roman" w:hAnsi="Arial" w:cs="Arial"/>
          <w:sz w:val="22"/>
          <w:lang w:eastAsia="uk-UA"/>
        </w:rPr>
      </w:pPr>
      <w:r w:rsidRPr="00117326">
        <w:rPr>
          <w:rFonts w:eastAsia="Times New Roman" w:cs="Times New Roman"/>
          <w:b/>
          <w:bCs/>
          <w:sz w:val="28"/>
          <w:szCs w:val="28"/>
          <w:lang w:val="ru-RU" w:eastAsia="uk-UA"/>
        </w:rPr>
        <w:t>Предметом</w:t>
      </w:r>
      <w:r>
        <w:rPr>
          <w:rFonts w:eastAsia="Times New Roman" w:cs="Times New Roman"/>
          <w:sz w:val="28"/>
          <w:szCs w:val="28"/>
          <w:lang w:val="ru-RU" w:eastAsia="uk-UA"/>
        </w:rPr>
        <w:t xml:space="preserve"> </w:t>
      </w:r>
      <w:r w:rsidRPr="00117326">
        <w:rPr>
          <w:rFonts w:eastAsia="Times New Roman" w:cs="Times New Roman"/>
          <w:sz w:val="28"/>
          <w:szCs w:val="28"/>
          <w:lang w:val="ru-RU" w:eastAsia="uk-UA"/>
        </w:rPr>
        <w:t xml:space="preserve">роботи є </w:t>
      </w:r>
      <w:r>
        <w:rPr>
          <w:rFonts w:eastAsia="Times New Roman" w:cs="Times New Roman"/>
          <w:sz w:val="28"/>
          <w:szCs w:val="28"/>
          <w:lang w:val="ru-RU" w:eastAsia="uk-UA"/>
        </w:rPr>
        <w:t>криміналістичне зброєзнавство як галузь знань криміналістичної техніки</w:t>
      </w:r>
      <w:r w:rsidRPr="00117326">
        <w:rPr>
          <w:rFonts w:eastAsia="Times New Roman" w:cs="Times New Roman"/>
          <w:sz w:val="28"/>
          <w:szCs w:val="28"/>
          <w:lang w:val="ru-RU" w:eastAsia="uk-UA"/>
        </w:rPr>
        <w:t>.</w:t>
      </w:r>
    </w:p>
    <w:p w14:paraId="081933E6" w14:textId="77777777" w:rsidR="00117326" w:rsidRPr="00117326" w:rsidRDefault="00117326" w:rsidP="00624155">
      <w:pPr>
        <w:spacing w:after="0" w:line="360" w:lineRule="auto"/>
        <w:ind w:firstLine="709"/>
        <w:jc w:val="both"/>
        <w:rPr>
          <w:rFonts w:ascii="Arial" w:eastAsia="Times New Roman" w:hAnsi="Arial" w:cs="Arial"/>
          <w:sz w:val="22"/>
          <w:lang w:eastAsia="uk-UA"/>
        </w:rPr>
      </w:pPr>
      <w:r w:rsidRPr="00624155">
        <w:rPr>
          <w:rFonts w:eastAsia="Times New Roman" w:cs="Times New Roman"/>
          <w:b/>
          <w:bCs/>
          <w:sz w:val="28"/>
          <w:szCs w:val="28"/>
          <w:lang w:val="ru-RU" w:eastAsia="uk-UA"/>
        </w:rPr>
        <w:t>Структура та обсяг курсової роботи,</w:t>
      </w:r>
      <w:r w:rsidRPr="00117326">
        <w:rPr>
          <w:rFonts w:eastAsia="Times New Roman" w:cs="Times New Roman"/>
          <w:sz w:val="28"/>
          <w:szCs w:val="28"/>
          <w:lang w:val="ru-RU" w:eastAsia="uk-UA"/>
        </w:rPr>
        <w:t xml:space="preserve"> від</w:t>
      </w:r>
      <w:r>
        <w:rPr>
          <w:rFonts w:eastAsia="Times New Roman" w:cs="Times New Roman"/>
          <w:sz w:val="28"/>
          <w:szCs w:val="28"/>
          <w:lang w:val="ru-RU" w:eastAsia="uk-UA"/>
        </w:rPr>
        <w:t>повідно до мети, складається з 3</w:t>
      </w:r>
      <w:r w:rsidRPr="00117326">
        <w:rPr>
          <w:rFonts w:eastAsia="Times New Roman" w:cs="Times New Roman"/>
          <w:sz w:val="28"/>
          <w:szCs w:val="28"/>
          <w:lang w:val="ru-RU" w:eastAsia="uk-UA"/>
        </w:rPr>
        <w:t xml:space="preserve"> розділів, висновків та списку використаних джерел.</w:t>
      </w:r>
    </w:p>
    <w:p w14:paraId="6C854940" w14:textId="65FEB3B8" w:rsidR="00147DE8" w:rsidRPr="004053E6" w:rsidRDefault="00624155" w:rsidP="00624155">
      <w:pPr>
        <w:spacing w:after="0" w:line="360" w:lineRule="auto"/>
        <w:ind w:firstLine="709"/>
        <w:jc w:val="center"/>
        <w:rPr>
          <w:rFonts w:eastAsia="Times New Roman" w:cs="Times New Roman"/>
          <w:b/>
          <w:sz w:val="28"/>
          <w:szCs w:val="28"/>
          <w:lang w:eastAsia="uk-UA"/>
        </w:rPr>
      </w:pPr>
      <w:r>
        <w:rPr>
          <w:rFonts w:eastAsia="Times New Roman" w:cs="Times New Roman"/>
          <w:sz w:val="28"/>
          <w:szCs w:val="28"/>
          <w:lang w:eastAsia="uk-UA"/>
        </w:rPr>
        <w:br w:type="column"/>
      </w:r>
      <w:r w:rsidR="00147DE8" w:rsidRPr="004053E6">
        <w:rPr>
          <w:rFonts w:eastAsia="Times New Roman" w:cs="Times New Roman"/>
          <w:b/>
          <w:sz w:val="28"/>
          <w:szCs w:val="28"/>
          <w:lang w:eastAsia="uk-UA"/>
        </w:rPr>
        <w:lastRenderedPageBreak/>
        <w:t>РОЗДІЛ 1. ЗАГАЛЬНА ХАРАКТЕРИСТИКА КРИМІНАЛІСТИЧНОГО ЗБРОЄЗНАВСТВА</w:t>
      </w:r>
    </w:p>
    <w:p w14:paraId="50580F6A" w14:textId="77777777" w:rsidR="00147DE8" w:rsidRPr="00232411" w:rsidRDefault="00147DE8" w:rsidP="00624155">
      <w:pPr>
        <w:spacing w:after="0" w:line="360" w:lineRule="auto"/>
        <w:ind w:firstLine="709"/>
        <w:jc w:val="center"/>
        <w:rPr>
          <w:rFonts w:eastAsia="Times New Roman" w:cs="Times New Roman"/>
          <w:b/>
          <w:sz w:val="28"/>
          <w:szCs w:val="28"/>
          <w:lang w:eastAsia="uk-UA"/>
        </w:rPr>
      </w:pPr>
    </w:p>
    <w:p w14:paraId="5D543663" w14:textId="77777777" w:rsidR="00147DE8" w:rsidRPr="004053E6" w:rsidRDefault="008D1ACA" w:rsidP="00624155">
      <w:pPr>
        <w:pStyle w:val="a3"/>
        <w:numPr>
          <w:ilvl w:val="1"/>
          <w:numId w:val="1"/>
        </w:numPr>
        <w:spacing w:after="0" w:line="360" w:lineRule="auto"/>
        <w:ind w:left="0" w:firstLine="709"/>
        <w:jc w:val="both"/>
        <w:rPr>
          <w:rFonts w:eastAsia="Times New Roman" w:cs="Times New Roman"/>
          <w:b/>
          <w:sz w:val="28"/>
          <w:szCs w:val="28"/>
          <w:lang w:eastAsia="uk-UA"/>
        </w:rPr>
      </w:pPr>
      <w:r w:rsidRPr="004053E6">
        <w:rPr>
          <w:rFonts w:eastAsia="Times New Roman" w:cs="Times New Roman"/>
          <w:b/>
          <w:sz w:val="28"/>
          <w:szCs w:val="28"/>
          <w:lang w:val="ru-RU" w:eastAsia="uk-UA"/>
        </w:rPr>
        <w:t xml:space="preserve">. </w:t>
      </w:r>
      <w:r w:rsidR="00147DE8" w:rsidRPr="004053E6">
        <w:rPr>
          <w:rFonts w:eastAsia="Times New Roman" w:cs="Times New Roman"/>
          <w:b/>
          <w:sz w:val="28"/>
          <w:szCs w:val="28"/>
          <w:lang w:eastAsia="uk-UA"/>
        </w:rPr>
        <w:t>Поняття та наукові засади криміналістичного зброєзнавства</w:t>
      </w:r>
    </w:p>
    <w:p w14:paraId="02B76EDA" w14:textId="77777777" w:rsidR="008D1ACA" w:rsidRPr="004053E6" w:rsidRDefault="008D1ACA" w:rsidP="00624155">
      <w:pPr>
        <w:pStyle w:val="a3"/>
        <w:spacing w:after="0" w:line="360" w:lineRule="auto"/>
        <w:ind w:left="0" w:firstLine="709"/>
        <w:jc w:val="both"/>
        <w:rPr>
          <w:rFonts w:eastAsia="Times New Roman" w:cs="Times New Roman"/>
          <w:b/>
          <w:sz w:val="28"/>
          <w:szCs w:val="28"/>
          <w:lang w:eastAsia="uk-UA"/>
        </w:rPr>
      </w:pPr>
    </w:p>
    <w:p w14:paraId="52245079" w14:textId="77777777" w:rsidR="008D1ACA" w:rsidRPr="004053E6" w:rsidRDefault="008D1ACA"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У новому Кримінальному кодексі України і в старому, що діяв зі змінами й доповненнями майже 40 років, присвячено низку статей щодо злочинних діянь зі зброєю. Зокрема, про викрадення, привласнення, вимаганння вогнепальної зброї, незаконне поводження зі зброєю, незаконне зберігання вогнепальної зброї або бойових припасів тощо.</w:t>
      </w:r>
    </w:p>
    <w:p w14:paraId="56302366" w14:textId="77777777" w:rsidR="008D1ACA" w:rsidRPr="004053E6" w:rsidRDefault="008D1ACA"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Ці злочини є особливо небезпечними, коли вчиняються організованими злочинними групами (структурами).</w:t>
      </w:r>
    </w:p>
    <w:p w14:paraId="0FCAF10D" w14:textId="77777777" w:rsidR="008D1ACA" w:rsidRPr="004053E6" w:rsidRDefault="008D1ACA"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Окрім цього судово-слідча практика засвідчує, що злочинцями дуже часто використовується вогнепальна зброя і під час вчинення інших злочинів, особливо тяжких: убивств, бандитизму, розбою, рекету та інших видів вимагання тощо.</w:t>
      </w:r>
    </w:p>
    <w:p w14:paraId="778E2FE6" w14:textId="77777777" w:rsidR="008D1ACA" w:rsidRPr="004053E6" w:rsidRDefault="008D1ACA"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Причому не тільки вогнепальна зброя (дослідження якої провадить власне судова балістика), а й холодна і предмети, що заступають зброю, вибухові речовини та пристрої (гранати, міни тощо), є знаряддями зазначених злочинів.</w:t>
      </w:r>
    </w:p>
    <w:p w14:paraId="1B64E2E2" w14:textId="77777777" w:rsidR="00117326" w:rsidRPr="004053E6" w:rsidRDefault="00117326" w:rsidP="00624155">
      <w:pPr>
        <w:pStyle w:val="a4"/>
        <w:shd w:val="clear" w:color="auto" w:fill="FFFFFF"/>
        <w:spacing w:before="0" w:beforeAutospacing="0" w:after="0" w:afterAutospacing="0" w:line="360" w:lineRule="auto"/>
        <w:ind w:firstLine="709"/>
        <w:jc w:val="both"/>
        <w:rPr>
          <w:color w:val="000000"/>
          <w:sz w:val="28"/>
          <w:szCs w:val="28"/>
        </w:rPr>
      </w:pPr>
    </w:p>
    <w:p w14:paraId="0860C2CF" w14:textId="77777777" w:rsidR="00147DE8" w:rsidRPr="004053E6" w:rsidRDefault="008D1ACA" w:rsidP="00624155">
      <w:pPr>
        <w:pStyle w:val="a3"/>
        <w:numPr>
          <w:ilvl w:val="1"/>
          <w:numId w:val="1"/>
        </w:numPr>
        <w:spacing w:after="0" w:line="360" w:lineRule="auto"/>
        <w:ind w:left="0" w:firstLine="709"/>
        <w:jc w:val="both"/>
        <w:rPr>
          <w:rFonts w:eastAsia="MS Mincho" w:cs="Times New Roman"/>
          <w:b/>
          <w:sz w:val="28"/>
          <w:szCs w:val="28"/>
          <w:lang w:eastAsia="uk-UA"/>
        </w:rPr>
      </w:pPr>
      <w:r w:rsidRPr="004053E6">
        <w:rPr>
          <w:rFonts w:eastAsia="Times New Roman" w:cs="Times New Roman"/>
          <w:b/>
          <w:sz w:val="28"/>
          <w:szCs w:val="28"/>
          <w:lang w:eastAsia="uk-UA"/>
        </w:rPr>
        <w:t xml:space="preserve">. </w:t>
      </w:r>
      <w:r w:rsidR="00147DE8" w:rsidRPr="004053E6">
        <w:rPr>
          <w:rFonts w:eastAsia="Times New Roman" w:cs="Times New Roman"/>
          <w:b/>
          <w:sz w:val="28"/>
          <w:szCs w:val="28"/>
          <w:lang w:eastAsia="uk-UA"/>
        </w:rPr>
        <w:t>Завдання та принципи криміналістичного зброєзнавства</w:t>
      </w:r>
      <w:r w:rsidR="00147DE8" w:rsidRPr="004053E6">
        <w:rPr>
          <w:rFonts w:eastAsia="MS Mincho" w:hAnsi="MS Mincho" w:cs="Times New Roman"/>
          <w:b/>
          <w:sz w:val="28"/>
          <w:szCs w:val="28"/>
          <w:lang w:eastAsia="uk-UA"/>
        </w:rPr>
        <w:t> </w:t>
      </w:r>
    </w:p>
    <w:p w14:paraId="031E365A" w14:textId="77777777" w:rsidR="00147DE8" w:rsidRPr="004053E6" w:rsidRDefault="00147DE8" w:rsidP="00624155">
      <w:pPr>
        <w:pStyle w:val="a3"/>
        <w:spacing w:after="0" w:line="360" w:lineRule="auto"/>
        <w:ind w:left="0" w:firstLine="709"/>
        <w:rPr>
          <w:rFonts w:eastAsia="MS Mincho" w:cs="Times New Roman"/>
          <w:b/>
          <w:sz w:val="28"/>
          <w:szCs w:val="28"/>
          <w:lang w:eastAsia="uk-UA"/>
        </w:rPr>
      </w:pPr>
    </w:p>
    <w:p w14:paraId="3917C22F" w14:textId="77777777" w:rsidR="00BD6790" w:rsidRPr="00BD6790" w:rsidRDefault="00BD6790" w:rsidP="00624155">
      <w:pPr>
        <w:spacing w:after="0" w:line="360" w:lineRule="auto"/>
        <w:ind w:firstLine="709"/>
        <w:jc w:val="both"/>
        <w:rPr>
          <w:rFonts w:eastAsia="Times New Roman" w:cs="Times New Roman"/>
          <w:color w:val="000000" w:themeColor="text1"/>
          <w:sz w:val="28"/>
          <w:szCs w:val="28"/>
          <w:lang w:eastAsia="uk-UA"/>
        </w:rPr>
      </w:pPr>
      <w:r w:rsidRPr="00BD6790">
        <w:rPr>
          <w:rFonts w:eastAsia="Times New Roman" w:cs="Times New Roman"/>
          <w:color w:val="000000" w:themeColor="text1"/>
          <w:sz w:val="28"/>
          <w:szCs w:val="28"/>
          <w:lang w:eastAsia="uk-UA"/>
        </w:rPr>
        <w:t xml:space="preserve">За тривалий період свого існування зброя пройшла довгий шлях розвитку і вдосконалення. Його конструкції, принципи роботи механізмів, надійність і висока гарантія досягнення результатів базуються на численних відкриття та досягнення людства в області математики, фізики, хімії, балістики та інших наук. Разом з людиною воно пройшло шлях від кам'яної сокири і ножа з кістки, застосування яких вимагало нанесення жертві декількох ударів, до балістичних ракет, що доставляють бойові головки, заряди яких здатні в одну мить вражати </w:t>
      </w:r>
      <w:r w:rsidRPr="00BD6790">
        <w:rPr>
          <w:rFonts w:eastAsia="Times New Roman" w:cs="Times New Roman"/>
          <w:color w:val="000000" w:themeColor="text1"/>
          <w:sz w:val="28"/>
          <w:szCs w:val="28"/>
          <w:lang w:eastAsia="uk-UA"/>
        </w:rPr>
        <w:lastRenderedPageBreak/>
        <w:t>будь-які об'єкти в будь-якій точці земної кулі. Через свою надпотужної руйнівною енергії воно отримало назву зброю масового знищення.</w:t>
      </w:r>
    </w:p>
    <w:p w14:paraId="5F815459" w14:textId="77777777" w:rsidR="00BD6790" w:rsidRPr="00BD6790" w:rsidRDefault="00BD6790" w:rsidP="00624155">
      <w:pPr>
        <w:spacing w:after="0" w:line="360" w:lineRule="auto"/>
        <w:ind w:firstLine="709"/>
        <w:jc w:val="both"/>
        <w:rPr>
          <w:rFonts w:eastAsia="Times New Roman" w:cs="Times New Roman"/>
          <w:color w:val="000000" w:themeColor="text1"/>
          <w:sz w:val="28"/>
          <w:szCs w:val="28"/>
          <w:lang w:eastAsia="uk-UA"/>
        </w:rPr>
      </w:pPr>
      <w:r w:rsidRPr="00BD6790">
        <w:rPr>
          <w:rFonts w:eastAsia="Times New Roman" w:cs="Times New Roman"/>
          <w:color w:val="000000" w:themeColor="text1"/>
          <w:sz w:val="28"/>
          <w:szCs w:val="28"/>
          <w:lang w:eastAsia="uk-UA"/>
        </w:rPr>
        <w:t xml:space="preserve">Однак поява нових видів зброї не завжди вело і веде до відмови від раніше існуючого. Найчастіше більш ранні його види залишаються на озброєнні і займають ту нішу в загальній системі, в якій застосування нового або недоцільно, або просто неможливо. Так, наприклад, і сьогодні холодна зброя, поряд зі стрілецькою, артилерією і зброєю масового ураження, стоїть на озброєнні більшості армій. Крім армії, зброя знаходиться на озброєнні правоохоронних органів і спеціальних воєнізованих формувань, охоронних структур, в користуванні громадян та ін. Таким чином, арсенал, який може при певних обставинах потрапити в руки злочинців, і джерела, з яких вони можуть отримати зброю, досить широкі </w:t>
      </w:r>
      <w:r w:rsidR="002F7B70" w:rsidRPr="002F7B70">
        <w:rPr>
          <w:rFonts w:eastAsia="Times New Roman" w:cs="Times New Roman"/>
          <w:color w:val="000000" w:themeColor="text1"/>
          <w:sz w:val="28"/>
          <w:szCs w:val="28"/>
          <w:lang w:val="ru-RU" w:eastAsia="uk-UA"/>
        </w:rPr>
        <w:t>[16]</w:t>
      </w:r>
      <w:r w:rsidRPr="00BD6790">
        <w:rPr>
          <w:rFonts w:eastAsia="Times New Roman" w:cs="Times New Roman"/>
          <w:color w:val="000000" w:themeColor="text1"/>
          <w:sz w:val="28"/>
          <w:szCs w:val="28"/>
          <w:lang w:eastAsia="uk-UA"/>
        </w:rPr>
        <w:t>.</w:t>
      </w:r>
    </w:p>
    <w:p w14:paraId="534701FF" w14:textId="667B3326" w:rsidR="00147DE8" w:rsidRPr="004053E6" w:rsidRDefault="00147DE8" w:rsidP="00624155">
      <w:pPr>
        <w:spacing w:after="0" w:line="360" w:lineRule="auto"/>
        <w:ind w:firstLine="709"/>
        <w:jc w:val="center"/>
        <w:rPr>
          <w:rFonts w:eastAsia="Times New Roman" w:cs="Times New Roman"/>
          <w:b/>
          <w:sz w:val="28"/>
          <w:szCs w:val="28"/>
          <w:lang w:eastAsia="uk-UA"/>
        </w:rPr>
      </w:pPr>
      <w:r w:rsidRPr="004053E6">
        <w:rPr>
          <w:rFonts w:eastAsia="Times New Roman" w:cs="Times New Roman"/>
          <w:b/>
          <w:sz w:val="28"/>
          <w:szCs w:val="28"/>
          <w:lang w:eastAsia="uk-UA"/>
        </w:rPr>
        <w:t>РОЗДІЛ 2. ХАРАКТЕРИСТИКА ТА КЛАСИФІКАЦІЯ ВОГНЕПАЛЬНОЇ ЗБРОЇ В ГАЛУЗІ КРИМІНАЛІСТИЧНОЇ ТЕХНІКИ</w:t>
      </w:r>
    </w:p>
    <w:p w14:paraId="66246695" w14:textId="77777777" w:rsidR="00147DE8" w:rsidRPr="004053E6" w:rsidRDefault="00147DE8" w:rsidP="00624155">
      <w:pPr>
        <w:spacing w:after="0" w:line="360" w:lineRule="auto"/>
        <w:ind w:firstLine="709"/>
        <w:jc w:val="center"/>
        <w:rPr>
          <w:rFonts w:eastAsia="Times New Roman" w:cs="Times New Roman"/>
          <w:b/>
          <w:sz w:val="28"/>
          <w:szCs w:val="28"/>
          <w:lang w:eastAsia="uk-UA"/>
        </w:rPr>
      </w:pPr>
    </w:p>
    <w:p w14:paraId="1D803EE4" w14:textId="77777777" w:rsidR="00147DE8" w:rsidRPr="004053E6" w:rsidRDefault="00147DE8" w:rsidP="00624155">
      <w:pPr>
        <w:spacing w:after="0" w:line="360" w:lineRule="auto"/>
        <w:ind w:firstLine="709"/>
        <w:jc w:val="both"/>
        <w:rPr>
          <w:rFonts w:eastAsia="MS Mincho" w:cs="Times New Roman"/>
          <w:b/>
          <w:sz w:val="28"/>
          <w:szCs w:val="28"/>
          <w:lang w:eastAsia="uk-UA"/>
        </w:rPr>
      </w:pPr>
      <w:r w:rsidRPr="00232411">
        <w:rPr>
          <w:rFonts w:eastAsia="Times New Roman" w:cs="Times New Roman"/>
          <w:b/>
          <w:sz w:val="28"/>
          <w:szCs w:val="28"/>
          <w:lang w:eastAsia="uk-UA"/>
        </w:rPr>
        <w:t xml:space="preserve">2.1. Поняття і характеристика вогнепальної зброї та її класифікація </w:t>
      </w:r>
      <w:r w:rsidRPr="00232411">
        <w:rPr>
          <w:rFonts w:eastAsia="MS Mincho" w:hAnsi="MS Mincho" w:cs="Times New Roman"/>
          <w:b/>
          <w:sz w:val="28"/>
          <w:szCs w:val="28"/>
          <w:lang w:eastAsia="uk-UA"/>
        </w:rPr>
        <w:t> </w:t>
      </w:r>
    </w:p>
    <w:p w14:paraId="5BF985B8" w14:textId="77777777" w:rsidR="00CF25A8" w:rsidRPr="004053E6" w:rsidRDefault="00CF25A8" w:rsidP="00624155">
      <w:pPr>
        <w:spacing w:after="0" w:line="360" w:lineRule="auto"/>
        <w:ind w:firstLine="709"/>
        <w:jc w:val="both"/>
        <w:rPr>
          <w:rFonts w:eastAsia="MS Mincho" w:cs="Times New Roman"/>
          <w:b/>
          <w:sz w:val="28"/>
          <w:szCs w:val="28"/>
          <w:lang w:eastAsia="uk-UA"/>
        </w:rPr>
      </w:pPr>
    </w:p>
    <w:p w14:paraId="7B59F8BF" w14:textId="5C6AA1F2" w:rsidR="00CF25A8" w:rsidRPr="004053E6" w:rsidRDefault="00CF25A8" w:rsidP="004E2429">
      <w:pPr>
        <w:spacing w:after="0" w:line="360" w:lineRule="auto"/>
        <w:ind w:firstLine="709"/>
        <w:jc w:val="both"/>
        <w:rPr>
          <w:rFonts w:eastAsia="MS Mincho" w:cs="Times New Roman"/>
          <w:b/>
          <w:sz w:val="28"/>
          <w:szCs w:val="28"/>
          <w:lang w:eastAsia="uk-UA"/>
        </w:rPr>
      </w:pPr>
      <w:r w:rsidRPr="004053E6">
        <w:rPr>
          <w:rFonts w:cs="Times New Roman"/>
          <w:sz w:val="28"/>
          <w:szCs w:val="28"/>
        </w:rPr>
        <w:t xml:space="preserve">На сьогоднішній день судова балістика сформувалась як галузь науки криміналістики, а тому має свій предмет, методи, завдання. Судова балістика є теоретичною і методологічною основою експертизи вогнепальної зброї і набоїв. У процесі проведення досліджень застосовуються не тільки методи й прийоми судової балістики, а й залучаються знання з інших наук. Розвиток судової балістики ґрунтувався на принципах, які були результатом праці багатьох науковців-криміналістів протягом десятків років. Ці принципи й стали теоретичною основою стійкого фундаменту сучасної судової балістики. Судова балістика включає технічні відомості, які належать до вогнепальної зброї, боєприпасів і слідів їх застосування; розробляє рекомендації щодо застосування методів і засобів виявлення цих об’єктів, їх вилучення і дослідження з метою встановлення обставин, які набувають суттєвого значення для розслідування кримінальних правопорушень. </w:t>
      </w:r>
    </w:p>
    <w:p w14:paraId="45A8BD82" w14:textId="77777777" w:rsidR="00147DE8" w:rsidRPr="004053E6" w:rsidRDefault="00147DE8" w:rsidP="00624155">
      <w:pPr>
        <w:spacing w:after="0" w:line="360" w:lineRule="auto"/>
        <w:ind w:firstLine="709"/>
        <w:jc w:val="both"/>
        <w:rPr>
          <w:rFonts w:eastAsia="MS Mincho" w:cs="Times New Roman"/>
          <w:b/>
          <w:sz w:val="28"/>
          <w:szCs w:val="28"/>
          <w:lang w:eastAsia="uk-UA"/>
        </w:rPr>
      </w:pPr>
    </w:p>
    <w:p w14:paraId="757B0375" w14:textId="77777777" w:rsidR="00147DE8" w:rsidRPr="004053E6" w:rsidRDefault="00147DE8" w:rsidP="00624155">
      <w:pPr>
        <w:spacing w:after="0" w:line="360" w:lineRule="auto"/>
        <w:ind w:firstLine="709"/>
        <w:jc w:val="both"/>
        <w:rPr>
          <w:rFonts w:eastAsia="MS Mincho" w:cs="Times New Roman"/>
          <w:b/>
          <w:sz w:val="28"/>
          <w:szCs w:val="28"/>
          <w:lang w:eastAsia="uk-UA"/>
        </w:rPr>
      </w:pPr>
      <w:r w:rsidRPr="00232411">
        <w:rPr>
          <w:rFonts w:eastAsia="Times New Roman" w:cs="Times New Roman"/>
          <w:b/>
          <w:sz w:val="28"/>
          <w:szCs w:val="28"/>
          <w:lang w:eastAsia="uk-UA"/>
        </w:rPr>
        <w:t xml:space="preserve">2.2. Криміналістичне дослідження вогнепальної зброї </w:t>
      </w:r>
      <w:r w:rsidRPr="00232411">
        <w:rPr>
          <w:rFonts w:eastAsia="MS Mincho" w:hAnsi="MS Mincho" w:cs="Times New Roman"/>
          <w:b/>
          <w:sz w:val="28"/>
          <w:szCs w:val="28"/>
          <w:lang w:eastAsia="uk-UA"/>
        </w:rPr>
        <w:t> </w:t>
      </w:r>
    </w:p>
    <w:p w14:paraId="0B409A8A" w14:textId="77777777" w:rsidR="00487B37" w:rsidRPr="004053E6" w:rsidRDefault="00487B37" w:rsidP="00624155">
      <w:pPr>
        <w:spacing w:after="0" w:line="360" w:lineRule="auto"/>
        <w:ind w:firstLine="709"/>
        <w:jc w:val="both"/>
        <w:rPr>
          <w:rFonts w:eastAsia="MS Mincho" w:cs="Times New Roman"/>
          <w:b/>
          <w:sz w:val="28"/>
          <w:szCs w:val="28"/>
          <w:lang w:eastAsia="uk-UA"/>
        </w:rPr>
      </w:pPr>
    </w:p>
    <w:p w14:paraId="48755D80" w14:textId="77777777" w:rsidR="00487B37" w:rsidRPr="004053E6" w:rsidRDefault="00487B37" w:rsidP="00624155">
      <w:pPr>
        <w:spacing w:after="0" w:line="360" w:lineRule="auto"/>
        <w:ind w:firstLine="709"/>
        <w:jc w:val="both"/>
        <w:rPr>
          <w:rFonts w:cs="Times New Roman"/>
          <w:sz w:val="28"/>
          <w:szCs w:val="28"/>
        </w:rPr>
      </w:pPr>
      <w:r w:rsidRPr="004053E6">
        <w:rPr>
          <w:rFonts w:cs="Times New Roman"/>
          <w:sz w:val="28"/>
          <w:szCs w:val="28"/>
        </w:rPr>
        <w:t>Складовою криміналістичного зброєзнавства є криміналістичне дослідження вогнепальної зброї, патронів та слідів пострілу або судова балістика – розділ науки криміналістики, який вивчає технічні питання, що виникають при розслідуванні та попередженні злочинів, пов’язаних із використанням (застосуванням) вогнепальної зброї, бойових припасів до неї. Завданнями судової балістики є розробка технічних прийомів, методів і засобів виявлення, фіксації, вилучення, зберігання та дослідження вогнепальної зброї, бойових припасів до неї і слідів їх застосування з метою розслідування та попередження злочинів. Основними об’єктами судової балістики є: – ручна вогнепальна зброя та її частини; – патрони до ручної вогнепальної зброї – як споряджені, так і складові, зокрема кулі, стріляні гільзи, дріб (шрот), картеч, пижі (клейтухи), прокладки, контейнери, порох тощо; – сліди використання (застосування) вогнепальної зброї [9].</w:t>
      </w:r>
    </w:p>
    <w:p w14:paraId="5990C845" w14:textId="19740A37" w:rsidR="004E2429" w:rsidRPr="00232411" w:rsidRDefault="00487B37" w:rsidP="004E2429">
      <w:pPr>
        <w:spacing w:after="0" w:line="360" w:lineRule="auto"/>
        <w:ind w:firstLine="709"/>
        <w:jc w:val="both"/>
        <w:rPr>
          <w:rFonts w:eastAsia="Times New Roman" w:cs="Times New Roman"/>
          <w:b/>
          <w:sz w:val="28"/>
          <w:szCs w:val="28"/>
          <w:lang w:eastAsia="uk-UA"/>
        </w:rPr>
      </w:pPr>
      <w:r w:rsidRPr="004053E6">
        <w:rPr>
          <w:rFonts w:cs="Times New Roman"/>
          <w:sz w:val="28"/>
          <w:szCs w:val="28"/>
        </w:rPr>
        <w:t>Сучасні пістолети, як правило, самозарядні. Деякі зразки можуть вести автоматичний вогонь. Для зручності використання (застосування) при стрільбі такі моделі мають приставний плечовий упор, а також можуть мати кріплення до жорсткої кобури-прикладу (дерев’яної або полімерної) або забезпечені додатковою відкидною рукояткою; - гвинтівки – ручна вогнепальна зброя з гвинтовими нарізами каналу ствола. Призначені для ураження цілі на відстані до 2000 м. Довжина стволу більше 600 мм. Перші зразки зброї з гвинтовою нарізкою з’явилися на початку XVI ст</w:t>
      </w:r>
    </w:p>
    <w:p w14:paraId="49F606DE" w14:textId="01D3A52C" w:rsidR="00147DE8" w:rsidRPr="004053E6" w:rsidRDefault="00147DE8" w:rsidP="00624155">
      <w:pPr>
        <w:spacing w:after="0" w:line="360" w:lineRule="auto"/>
        <w:ind w:firstLine="709"/>
        <w:jc w:val="center"/>
        <w:rPr>
          <w:rFonts w:eastAsia="Times New Roman" w:cs="Times New Roman"/>
          <w:b/>
          <w:sz w:val="28"/>
          <w:szCs w:val="28"/>
          <w:lang w:eastAsia="uk-UA"/>
        </w:rPr>
      </w:pPr>
      <w:r w:rsidRPr="00232411">
        <w:rPr>
          <w:rFonts w:eastAsia="Times New Roman" w:cs="Times New Roman"/>
          <w:b/>
          <w:sz w:val="28"/>
          <w:szCs w:val="28"/>
          <w:lang w:eastAsia="uk-UA"/>
        </w:rPr>
        <w:t>Р</w:t>
      </w:r>
      <w:r w:rsidRPr="004053E6">
        <w:rPr>
          <w:rFonts w:eastAsia="Times New Roman" w:cs="Times New Roman"/>
          <w:b/>
          <w:sz w:val="28"/>
          <w:szCs w:val="28"/>
          <w:lang w:eastAsia="uk-UA"/>
        </w:rPr>
        <w:t>ОЗДІЛ 3. КРИМІНАЛІСТИЧНЕ ДОСЛІДЖЕННЯ ХОЛОДНОЇ</w:t>
      </w:r>
    </w:p>
    <w:p w14:paraId="7E72570D" w14:textId="77777777" w:rsidR="00147DE8" w:rsidRPr="004053E6" w:rsidRDefault="00147DE8" w:rsidP="00624155">
      <w:pPr>
        <w:spacing w:after="0" w:line="360" w:lineRule="auto"/>
        <w:ind w:firstLine="709"/>
        <w:jc w:val="center"/>
        <w:rPr>
          <w:rFonts w:eastAsia="Times New Roman" w:cs="Times New Roman"/>
          <w:b/>
          <w:sz w:val="28"/>
          <w:szCs w:val="28"/>
          <w:lang w:eastAsia="uk-UA"/>
        </w:rPr>
      </w:pPr>
    </w:p>
    <w:p w14:paraId="038276DA" w14:textId="77777777" w:rsidR="00147DE8" w:rsidRPr="004053E6" w:rsidRDefault="00147DE8" w:rsidP="00624155">
      <w:pPr>
        <w:spacing w:after="0" w:line="360" w:lineRule="auto"/>
        <w:ind w:firstLine="709"/>
        <w:jc w:val="both"/>
        <w:rPr>
          <w:rFonts w:eastAsia="MS Mincho" w:cs="Times New Roman"/>
          <w:b/>
          <w:sz w:val="28"/>
          <w:szCs w:val="28"/>
          <w:lang w:eastAsia="uk-UA"/>
        </w:rPr>
      </w:pPr>
      <w:r w:rsidRPr="00232411">
        <w:rPr>
          <w:rFonts w:eastAsia="Times New Roman" w:cs="Times New Roman"/>
          <w:b/>
          <w:sz w:val="28"/>
          <w:szCs w:val="28"/>
          <w:lang w:eastAsia="uk-UA"/>
        </w:rPr>
        <w:t xml:space="preserve">3.1 Поняття і характеристика холодної зброї та її класифікація </w:t>
      </w:r>
      <w:r w:rsidRPr="00232411">
        <w:rPr>
          <w:rFonts w:eastAsia="MS Mincho" w:hAnsi="MS Mincho" w:cs="Times New Roman"/>
          <w:b/>
          <w:sz w:val="28"/>
          <w:szCs w:val="28"/>
          <w:lang w:eastAsia="uk-UA"/>
        </w:rPr>
        <w:t> </w:t>
      </w:r>
    </w:p>
    <w:p w14:paraId="3F1636AD" w14:textId="77777777" w:rsidR="00147DE8" w:rsidRPr="004053E6" w:rsidRDefault="00147DE8" w:rsidP="00624155">
      <w:pPr>
        <w:spacing w:after="0" w:line="360" w:lineRule="auto"/>
        <w:ind w:firstLine="709"/>
        <w:jc w:val="both"/>
        <w:rPr>
          <w:rFonts w:eastAsia="MS Mincho" w:cs="Times New Roman"/>
          <w:b/>
          <w:sz w:val="28"/>
          <w:szCs w:val="28"/>
          <w:lang w:val="en-US" w:eastAsia="uk-UA"/>
        </w:rPr>
      </w:pPr>
    </w:p>
    <w:p w14:paraId="523C6E80" w14:textId="77777777" w:rsidR="00B939BF" w:rsidRDefault="004053E6" w:rsidP="00624155">
      <w:pPr>
        <w:spacing w:after="0" w:line="360" w:lineRule="auto"/>
        <w:ind w:firstLine="709"/>
        <w:jc w:val="both"/>
        <w:rPr>
          <w:rFonts w:cs="Times New Roman"/>
          <w:sz w:val="28"/>
          <w:szCs w:val="28"/>
        </w:rPr>
      </w:pPr>
      <w:r w:rsidRPr="004053E6">
        <w:rPr>
          <w:rFonts w:cs="Times New Roman"/>
          <w:sz w:val="28"/>
          <w:szCs w:val="28"/>
        </w:rPr>
        <w:t xml:space="preserve">Аналіз військово-історичної, криміналістичної, етнографічної та іншої літератури показує, що з моменту своєї появи і фактично до нашого часу холодна </w:t>
      </w:r>
      <w:r w:rsidRPr="004053E6">
        <w:rPr>
          <w:rFonts w:cs="Times New Roman"/>
          <w:sz w:val="28"/>
          <w:szCs w:val="28"/>
        </w:rPr>
        <w:lastRenderedPageBreak/>
        <w:t>зброя створювалась і розвивалася удосконалюючись людиною, як зброя летальної дії. Іншого рішення і не могло бути, оскільки тільки з такою зброєю людина могла вижити в суворій боротьбі проти сил природи, в жорсткій схватці з тваринами і собі подібними. Процес становлення і розвитку холодної зброї можна розглядати як рухому (динамічну) категорію, що відображає, на певний відрізок часу, рівень оволодіння суспільством наукою, технікою і ремеслом, що характеризується загальною спрямованістю і свідчить про цілісність і системність знань про зброю, загальні тенденції і закономірності його розвитку. У цьому тривалому процесі становлення і розвитку зброї необхідно виділити такі періоди й етапи</w:t>
      </w:r>
      <w:r w:rsidR="002F7B70" w:rsidRPr="002F7B70">
        <w:rPr>
          <w:rFonts w:cs="Times New Roman"/>
          <w:sz w:val="28"/>
          <w:szCs w:val="28"/>
          <w:lang w:val="ru-RU"/>
        </w:rPr>
        <w:t xml:space="preserve"> [4]</w:t>
      </w:r>
      <w:r w:rsidRPr="004053E6">
        <w:rPr>
          <w:rFonts w:cs="Times New Roman"/>
          <w:sz w:val="28"/>
          <w:szCs w:val="28"/>
        </w:rPr>
        <w:t xml:space="preserve">. </w:t>
      </w:r>
    </w:p>
    <w:p w14:paraId="22D27FDB" w14:textId="77777777" w:rsidR="00147DE8" w:rsidRDefault="00147DE8" w:rsidP="00624155">
      <w:pPr>
        <w:spacing w:after="0" w:line="360" w:lineRule="auto"/>
        <w:ind w:firstLine="709"/>
        <w:jc w:val="both"/>
        <w:rPr>
          <w:rFonts w:eastAsia="Times New Roman" w:cs="Times New Roman"/>
          <w:b/>
          <w:sz w:val="28"/>
          <w:szCs w:val="28"/>
          <w:lang w:val="en-US" w:eastAsia="uk-UA"/>
        </w:rPr>
      </w:pPr>
      <w:r w:rsidRPr="00232411">
        <w:rPr>
          <w:rFonts w:eastAsia="Times New Roman" w:cs="Times New Roman"/>
          <w:b/>
          <w:sz w:val="28"/>
          <w:szCs w:val="28"/>
          <w:lang w:eastAsia="uk-UA"/>
        </w:rPr>
        <w:t>3.2. Криміналістичне дослідження холодної зброї</w:t>
      </w:r>
    </w:p>
    <w:p w14:paraId="007FC51C" w14:textId="77777777" w:rsidR="004053E6" w:rsidRPr="004053E6" w:rsidRDefault="004053E6" w:rsidP="00624155">
      <w:pPr>
        <w:spacing w:after="0" w:line="360" w:lineRule="auto"/>
        <w:ind w:firstLine="709"/>
        <w:jc w:val="both"/>
        <w:rPr>
          <w:rFonts w:eastAsia="Times New Roman" w:cs="Times New Roman"/>
          <w:b/>
          <w:sz w:val="28"/>
          <w:szCs w:val="28"/>
          <w:lang w:val="en-US" w:eastAsia="uk-UA"/>
        </w:rPr>
      </w:pPr>
    </w:p>
    <w:p w14:paraId="40B980C3" w14:textId="320D461C" w:rsidR="004E2429" w:rsidRPr="004053E6" w:rsidRDefault="004053E6" w:rsidP="004E2429">
      <w:pPr>
        <w:spacing w:after="0" w:line="360" w:lineRule="auto"/>
        <w:ind w:firstLine="709"/>
        <w:jc w:val="both"/>
        <w:rPr>
          <w:rFonts w:eastAsia="Times New Roman" w:cs="Times New Roman"/>
          <w:b/>
          <w:sz w:val="28"/>
          <w:szCs w:val="28"/>
          <w:lang w:eastAsia="uk-UA"/>
        </w:rPr>
      </w:pPr>
      <w:r w:rsidRPr="004053E6">
        <w:rPr>
          <w:rFonts w:cs="Times New Roman"/>
          <w:sz w:val="28"/>
          <w:szCs w:val="28"/>
        </w:rPr>
        <w:t>Останнім часом інтерес до дослідження холодної зброї виник і в нашій країні. Це пов’язано з її значним використанням та наслідками які випливають з</w:t>
      </w:r>
      <w:r w:rsidRPr="004053E6">
        <w:rPr>
          <w:rFonts w:cs="Times New Roman"/>
          <w:sz w:val="28"/>
          <w:szCs w:val="28"/>
          <w:lang w:val="ru-RU"/>
        </w:rPr>
        <w:t xml:space="preserve"> </w:t>
      </w:r>
      <w:r w:rsidRPr="004053E6">
        <w:rPr>
          <w:rFonts w:cs="Times New Roman"/>
          <w:sz w:val="28"/>
          <w:szCs w:val="28"/>
        </w:rPr>
        <w:t xml:space="preserve">цього через досить великий обіг зброї і звісно не тільки легальний. Цю тему обговорюють у пресі, наукових конференціях, газетах та платформах інтернету. Певні небезпечні кримінальні правопорушення вчиняються із застосуванням зброї або інших предметів, що використовуються саме як зброя. Значну небезпеку собою являють кримінальні правопорушення проти особи, при вчиненні яких використовується холодна зброя, бо саме вона є найбільш поширеною та доступною для її виготовлення широкому колу осіб. Велика кількість типів та видів холодної зброї, специфіка її конструкції та форми, розміри та інші характеристики кожного з них вимагають спеціальних знань у сфері його криміналістичної оцінки. Зазвичай ці проблеми можуть бути вирішені за допомогою криміналістичного дослідження холодної зброї. З метою визначення технічної забезпеченості предмета для ураження цілі відбувається шляхом його порівняння з аналогами. Результатом цього порівняння може бути встановлення збігу і розбіжностей. От саме розбіжності, в свою чергу, можуть бути суттєвими та несуттєвими. </w:t>
      </w:r>
    </w:p>
    <w:p w14:paraId="5525894B" w14:textId="13B8AC8F" w:rsidR="00147DE8" w:rsidRPr="004053E6" w:rsidRDefault="00147DE8" w:rsidP="00624155">
      <w:pPr>
        <w:spacing w:after="0" w:line="360" w:lineRule="auto"/>
        <w:ind w:firstLine="709"/>
        <w:jc w:val="center"/>
        <w:rPr>
          <w:rFonts w:eastAsia="Times New Roman" w:cs="Times New Roman"/>
          <w:b/>
          <w:sz w:val="28"/>
          <w:szCs w:val="28"/>
          <w:lang w:eastAsia="uk-UA"/>
        </w:rPr>
      </w:pPr>
      <w:r w:rsidRPr="004053E6">
        <w:rPr>
          <w:rFonts w:eastAsia="Times New Roman" w:cs="Times New Roman"/>
          <w:b/>
          <w:sz w:val="28"/>
          <w:szCs w:val="28"/>
          <w:lang w:eastAsia="uk-UA"/>
        </w:rPr>
        <w:t>ВИСНОВКИ</w:t>
      </w:r>
    </w:p>
    <w:p w14:paraId="1C10DF62" w14:textId="77777777" w:rsidR="00147DE8" w:rsidRDefault="00147DE8" w:rsidP="00624155">
      <w:pPr>
        <w:spacing w:after="0" w:line="360" w:lineRule="auto"/>
        <w:ind w:firstLine="709"/>
        <w:jc w:val="center"/>
        <w:rPr>
          <w:rFonts w:eastAsia="Times New Roman" w:cs="Times New Roman"/>
          <w:b/>
          <w:sz w:val="28"/>
          <w:szCs w:val="28"/>
          <w:lang w:eastAsia="uk-UA"/>
        </w:rPr>
      </w:pPr>
    </w:p>
    <w:p w14:paraId="4E5683F9" w14:textId="77777777" w:rsidR="00117326" w:rsidRDefault="00117326" w:rsidP="00624155">
      <w:pPr>
        <w:spacing w:after="0" w:line="360" w:lineRule="auto"/>
        <w:ind w:firstLine="709"/>
        <w:jc w:val="both"/>
        <w:rPr>
          <w:rFonts w:eastAsia="Times New Roman" w:cs="Times New Roman"/>
          <w:sz w:val="28"/>
          <w:szCs w:val="28"/>
          <w:lang w:val="ru-RU" w:eastAsia="uk-UA"/>
        </w:rPr>
      </w:pPr>
      <w:r>
        <w:rPr>
          <w:rFonts w:eastAsia="Times New Roman" w:cs="Times New Roman"/>
          <w:sz w:val="28"/>
          <w:szCs w:val="28"/>
          <w:lang w:eastAsia="uk-UA"/>
        </w:rPr>
        <w:t xml:space="preserve">Відповідно до поставлених завдань було всебічно і повно досліджено </w:t>
      </w:r>
      <w:r>
        <w:rPr>
          <w:rFonts w:eastAsia="Times New Roman" w:cs="Times New Roman"/>
          <w:sz w:val="28"/>
          <w:szCs w:val="28"/>
          <w:lang w:val="ru-RU" w:eastAsia="uk-UA"/>
        </w:rPr>
        <w:t>криміналістичне зброєзнавство як галузь знань криміналістичної техніки.</w:t>
      </w:r>
    </w:p>
    <w:p w14:paraId="6811CB56" w14:textId="77777777" w:rsidR="00117326" w:rsidRPr="004053E6" w:rsidRDefault="00117326"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Термін "зброєзнавство " у загальному розумінні охоплює не тільки дослідження вогнепальної зброї, холодної зброї та вибухових речовин і вибухових пристроїв, а й інші знання про зброю, які не є предметом дослідження криміналістики. До таких питань, зокрема, належить історія і розвиток вогнепальної зброї, аналіз технологій та матеріалів, використовуваних під час виготовлення зброї, конструктивні розробки та ін.</w:t>
      </w:r>
    </w:p>
    <w:p w14:paraId="0DB280F4" w14:textId="77777777" w:rsidR="00117326" w:rsidRPr="004053E6" w:rsidRDefault="00117326" w:rsidP="00624155">
      <w:pPr>
        <w:pStyle w:val="a4"/>
        <w:shd w:val="clear" w:color="auto" w:fill="FFFFFF"/>
        <w:spacing w:before="0" w:beforeAutospacing="0" w:after="0" w:afterAutospacing="0" w:line="360" w:lineRule="auto"/>
        <w:ind w:firstLine="709"/>
        <w:jc w:val="both"/>
        <w:rPr>
          <w:color w:val="000000"/>
          <w:sz w:val="28"/>
          <w:szCs w:val="28"/>
        </w:rPr>
      </w:pPr>
      <w:r w:rsidRPr="004053E6">
        <w:rPr>
          <w:color w:val="000000"/>
          <w:sz w:val="28"/>
          <w:szCs w:val="28"/>
        </w:rPr>
        <w:t>Криміналістичне зброєзнавство як галузь криміналістичної техніки становить систему наукових положень і відповідних їм техніко-криміналістичних засобів, методів і прийомів, що використовуються для збирання та дослідження зброї, вибухових пристроїв, вибухівки і слідів їх застосування з метою розкриття, розслідування, попередження злочинів, установлення істини в справі.</w:t>
      </w:r>
    </w:p>
    <w:p w14:paraId="243C09DE" w14:textId="424778D0" w:rsidR="00147DE8" w:rsidRPr="00232411" w:rsidRDefault="00147DE8" w:rsidP="00624155">
      <w:pPr>
        <w:spacing w:after="0" w:line="360" w:lineRule="auto"/>
        <w:ind w:firstLine="709"/>
        <w:jc w:val="center"/>
        <w:rPr>
          <w:rFonts w:eastAsia="Times New Roman" w:cs="Times New Roman"/>
          <w:b/>
          <w:sz w:val="28"/>
          <w:szCs w:val="28"/>
          <w:lang w:eastAsia="uk-UA"/>
        </w:rPr>
      </w:pPr>
      <w:r w:rsidRPr="004053E6">
        <w:rPr>
          <w:rFonts w:eastAsia="Times New Roman" w:cs="Times New Roman"/>
          <w:b/>
          <w:sz w:val="28"/>
          <w:szCs w:val="28"/>
          <w:lang w:eastAsia="uk-UA"/>
        </w:rPr>
        <w:t>СПИСОК ВИКОРИСТАНИХ ДЖЕРЕЛ</w:t>
      </w:r>
    </w:p>
    <w:p w14:paraId="2E534F7C" w14:textId="77777777" w:rsidR="00147DE8" w:rsidRPr="004053E6" w:rsidRDefault="00147DE8" w:rsidP="00624155">
      <w:pPr>
        <w:spacing w:after="0" w:line="360" w:lineRule="auto"/>
        <w:ind w:firstLine="709"/>
        <w:jc w:val="center"/>
        <w:rPr>
          <w:rFonts w:cs="Times New Roman"/>
          <w:b/>
          <w:sz w:val="28"/>
          <w:szCs w:val="28"/>
        </w:rPr>
      </w:pPr>
    </w:p>
    <w:p w14:paraId="4D1D069D" w14:textId="77777777" w:rsidR="00CF25A8" w:rsidRPr="004053E6" w:rsidRDefault="00CF25A8"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Біленчук П.Д. Судова балістика як </w:t>
      </w:r>
      <w:r w:rsidR="008D1ACA" w:rsidRPr="004053E6">
        <w:rPr>
          <w:rFonts w:cs="Times New Roman"/>
          <w:sz w:val="28"/>
          <w:szCs w:val="28"/>
        </w:rPr>
        <w:t xml:space="preserve">галузь криміналістичної техніки. </w:t>
      </w:r>
      <w:r w:rsidRPr="00624155">
        <w:rPr>
          <w:rFonts w:cs="Times New Roman"/>
          <w:i/>
          <w:iCs/>
          <w:sz w:val="28"/>
          <w:szCs w:val="28"/>
        </w:rPr>
        <w:t>Судово-балістичні дослідження та суміжні галузі знань :</w:t>
      </w:r>
      <w:r w:rsidRPr="004053E6">
        <w:rPr>
          <w:rFonts w:cs="Times New Roman"/>
          <w:sz w:val="28"/>
          <w:szCs w:val="28"/>
        </w:rPr>
        <w:t xml:space="preserve"> тези наукових доповідей та повідомлень Першого міжнародного науковопрактичного</w:t>
      </w:r>
      <w:r w:rsidR="008D1ACA" w:rsidRPr="004053E6">
        <w:rPr>
          <w:rFonts w:cs="Times New Roman"/>
          <w:sz w:val="28"/>
          <w:szCs w:val="28"/>
        </w:rPr>
        <w:t xml:space="preserve"> семінару. Київ. ННІПСК КНУВС. </w:t>
      </w:r>
      <w:r w:rsidRPr="004053E6">
        <w:rPr>
          <w:rFonts w:cs="Times New Roman"/>
          <w:sz w:val="28"/>
          <w:szCs w:val="28"/>
        </w:rPr>
        <w:t>20</w:t>
      </w:r>
      <w:r w:rsidR="008D1ACA" w:rsidRPr="004053E6">
        <w:rPr>
          <w:rFonts w:cs="Times New Roman"/>
          <w:sz w:val="28"/>
          <w:szCs w:val="28"/>
        </w:rPr>
        <w:t xml:space="preserve">19. </w:t>
      </w:r>
      <w:r w:rsidRPr="004053E6">
        <w:rPr>
          <w:rFonts w:cs="Times New Roman"/>
          <w:sz w:val="28"/>
          <w:szCs w:val="28"/>
        </w:rPr>
        <w:t xml:space="preserve">С. 14-17. </w:t>
      </w:r>
    </w:p>
    <w:p w14:paraId="6D938235" w14:textId="1567CD40" w:rsidR="00CF25A8" w:rsidRPr="004053E6" w:rsidRDefault="008D1ACA"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Біленчук</w:t>
      </w:r>
      <w:r w:rsidR="00624155" w:rsidRPr="00624155">
        <w:rPr>
          <w:rFonts w:cs="Times New Roman"/>
          <w:sz w:val="28"/>
          <w:szCs w:val="28"/>
        </w:rPr>
        <w:t xml:space="preserve"> </w:t>
      </w:r>
      <w:r w:rsidR="00624155" w:rsidRPr="004053E6">
        <w:rPr>
          <w:rFonts w:cs="Times New Roman"/>
          <w:sz w:val="28"/>
          <w:szCs w:val="28"/>
        </w:rPr>
        <w:t>П.Д.</w:t>
      </w:r>
      <w:r w:rsidR="00624155">
        <w:rPr>
          <w:rFonts w:cs="Times New Roman"/>
          <w:sz w:val="28"/>
          <w:szCs w:val="28"/>
          <w:lang w:val="ru-RU"/>
        </w:rPr>
        <w:t>,</w:t>
      </w:r>
      <w:r w:rsidRPr="004053E6">
        <w:rPr>
          <w:rFonts w:cs="Times New Roman"/>
          <w:sz w:val="28"/>
          <w:szCs w:val="28"/>
        </w:rPr>
        <w:t xml:space="preserve"> О.П. Дубовий М.В. Салтевський </w:t>
      </w:r>
      <w:r w:rsidR="00CF25A8" w:rsidRPr="004053E6">
        <w:rPr>
          <w:rFonts w:cs="Times New Roman"/>
          <w:sz w:val="28"/>
          <w:szCs w:val="28"/>
        </w:rPr>
        <w:t>Криміналістика</w:t>
      </w:r>
      <w:r w:rsidRPr="004053E6">
        <w:rPr>
          <w:rFonts w:cs="Times New Roman"/>
          <w:sz w:val="28"/>
          <w:szCs w:val="28"/>
        </w:rPr>
        <w:t xml:space="preserve">. </w:t>
      </w:r>
      <w:r w:rsidR="00CF25A8" w:rsidRPr="004053E6">
        <w:rPr>
          <w:rFonts w:cs="Times New Roman"/>
          <w:sz w:val="28"/>
          <w:szCs w:val="28"/>
        </w:rPr>
        <w:t>К</w:t>
      </w:r>
      <w:r w:rsidRPr="004053E6">
        <w:rPr>
          <w:rFonts w:cs="Times New Roman"/>
          <w:sz w:val="28"/>
          <w:szCs w:val="28"/>
        </w:rPr>
        <w:t>иїв. АТІКА.</w:t>
      </w:r>
      <w:r w:rsidR="00CF25A8" w:rsidRPr="004053E6">
        <w:rPr>
          <w:rFonts w:cs="Times New Roman"/>
          <w:sz w:val="28"/>
          <w:szCs w:val="28"/>
        </w:rPr>
        <w:t xml:space="preserve"> </w:t>
      </w:r>
      <w:r w:rsidRPr="004053E6">
        <w:rPr>
          <w:rFonts w:cs="Times New Roman"/>
          <w:sz w:val="28"/>
          <w:szCs w:val="28"/>
        </w:rPr>
        <w:t>2012.</w:t>
      </w:r>
      <w:r w:rsidR="00CF25A8" w:rsidRPr="004053E6">
        <w:rPr>
          <w:rFonts w:cs="Times New Roman"/>
          <w:sz w:val="28"/>
          <w:szCs w:val="28"/>
        </w:rPr>
        <w:t xml:space="preserve"> 416 с. </w:t>
      </w:r>
    </w:p>
    <w:p w14:paraId="4EF72EE7" w14:textId="77777777" w:rsidR="00487B37" w:rsidRPr="004053E6" w:rsidRDefault="00CF25A8"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Кофанов А.В. Методологія судово-балістичної методики</w:t>
      </w:r>
      <w:r w:rsidR="008D1ACA" w:rsidRPr="004053E6">
        <w:rPr>
          <w:rFonts w:cs="Times New Roman"/>
          <w:sz w:val="28"/>
          <w:szCs w:val="28"/>
        </w:rPr>
        <w:t xml:space="preserve">. </w:t>
      </w:r>
      <w:r w:rsidRPr="004053E6">
        <w:rPr>
          <w:rFonts w:cs="Times New Roman"/>
          <w:sz w:val="28"/>
          <w:szCs w:val="28"/>
        </w:rPr>
        <w:t>К</w:t>
      </w:r>
      <w:r w:rsidR="008D1ACA" w:rsidRPr="004053E6">
        <w:rPr>
          <w:rFonts w:cs="Times New Roman"/>
          <w:sz w:val="28"/>
          <w:szCs w:val="28"/>
        </w:rPr>
        <w:t>иїв. Три К. 2012. 440 с.</w:t>
      </w:r>
    </w:p>
    <w:p w14:paraId="7BCF334C" w14:textId="096FC8B9" w:rsidR="00487B37" w:rsidRPr="004053E6" w:rsidRDefault="00B939BF"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Мельничук </w:t>
      </w:r>
      <w:r w:rsidR="00624155" w:rsidRPr="004053E6">
        <w:rPr>
          <w:rFonts w:cs="Times New Roman"/>
          <w:sz w:val="28"/>
          <w:szCs w:val="28"/>
        </w:rPr>
        <w:t xml:space="preserve">О. С. </w:t>
      </w:r>
      <w:r w:rsidR="00487B37" w:rsidRPr="004053E6">
        <w:rPr>
          <w:rFonts w:cs="Times New Roman"/>
          <w:sz w:val="28"/>
          <w:szCs w:val="28"/>
        </w:rPr>
        <w:t>Етимологічний словник української мови. К</w:t>
      </w:r>
      <w:r>
        <w:rPr>
          <w:rFonts w:cs="Times New Roman"/>
          <w:sz w:val="28"/>
          <w:szCs w:val="28"/>
        </w:rPr>
        <w:t>иїв.</w:t>
      </w:r>
      <w:r w:rsidR="00487B37" w:rsidRPr="004053E6">
        <w:rPr>
          <w:rFonts w:cs="Times New Roman"/>
          <w:sz w:val="28"/>
          <w:szCs w:val="28"/>
        </w:rPr>
        <w:t xml:space="preserve"> Наук. думка. 572 с. </w:t>
      </w:r>
    </w:p>
    <w:p w14:paraId="56EFF394"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Этимологический словарь русского языка</w:t>
      </w:r>
      <w:r w:rsidR="00B939BF" w:rsidRPr="00B939BF">
        <w:rPr>
          <w:rFonts w:cs="Times New Roman"/>
          <w:sz w:val="28"/>
          <w:szCs w:val="28"/>
          <w:lang w:val="ru-RU"/>
        </w:rPr>
        <w:t>.</w:t>
      </w:r>
      <w:r w:rsidRPr="004053E6">
        <w:rPr>
          <w:rFonts w:cs="Times New Roman"/>
          <w:sz w:val="28"/>
          <w:szCs w:val="28"/>
        </w:rPr>
        <w:t xml:space="preserve"> </w:t>
      </w:r>
      <w:r w:rsidR="00B939BF">
        <w:rPr>
          <w:rFonts w:cs="Times New Roman"/>
          <w:sz w:val="28"/>
          <w:szCs w:val="28"/>
          <w:lang w:val="en-US"/>
        </w:rPr>
        <w:t>URL</w:t>
      </w:r>
      <w:r w:rsidRPr="004053E6">
        <w:rPr>
          <w:rFonts w:cs="Times New Roman"/>
          <w:sz w:val="28"/>
          <w:szCs w:val="28"/>
        </w:rPr>
        <w:t xml:space="preserve">: </w:t>
      </w:r>
      <w:hyperlink r:id="rId7" w:history="1">
        <w:r w:rsidRPr="004053E6">
          <w:rPr>
            <w:rStyle w:val="a5"/>
            <w:rFonts w:cs="Times New Roman"/>
            <w:sz w:val="28"/>
            <w:szCs w:val="28"/>
          </w:rPr>
          <w:t>http://encdic.com/rusethy/Oruzhie-2571.html</w:t>
        </w:r>
      </w:hyperlink>
      <w:r w:rsidRPr="004053E6">
        <w:rPr>
          <w:rFonts w:cs="Times New Roman"/>
          <w:sz w:val="28"/>
          <w:szCs w:val="28"/>
        </w:rPr>
        <w:t xml:space="preserve"> </w:t>
      </w:r>
    </w:p>
    <w:p w14:paraId="4E60501A"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lastRenderedPageBreak/>
        <w:t>Академічний тлумачний словник (1970–1980)</w:t>
      </w:r>
      <w:r w:rsidR="00B939BF" w:rsidRPr="00B939BF">
        <w:rPr>
          <w:rFonts w:cs="Times New Roman"/>
          <w:sz w:val="28"/>
          <w:szCs w:val="28"/>
          <w:lang w:val="ru-RU"/>
        </w:rPr>
        <w:t>.</w:t>
      </w:r>
      <w:r w:rsidRPr="004053E6">
        <w:rPr>
          <w:rFonts w:cs="Times New Roman"/>
          <w:sz w:val="28"/>
          <w:szCs w:val="28"/>
        </w:rPr>
        <w:t xml:space="preserve"> </w:t>
      </w:r>
      <w:r w:rsidR="00B939BF">
        <w:rPr>
          <w:rFonts w:cs="Times New Roman"/>
          <w:sz w:val="28"/>
          <w:szCs w:val="28"/>
          <w:lang w:val="en-US"/>
        </w:rPr>
        <w:t>URL</w:t>
      </w:r>
      <w:r w:rsidRPr="004053E6">
        <w:rPr>
          <w:rFonts w:cs="Times New Roman"/>
          <w:sz w:val="28"/>
          <w:szCs w:val="28"/>
        </w:rPr>
        <w:t xml:space="preserve">: </w:t>
      </w:r>
      <w:hyperlink r:id="rId8" w:history="1">
        <w:r w:rsidRPr="004053E6">
          <w:rPr>
            <w:rStyle w:val="a5"/>
            <w:rFonts w:cs="Times New Roman"/>
            <w:sz w:val="28"/>
            <w:szCs w:val="28"/>
          </w:rPr>
          <w:t>http://sum.in.ua/s/zbroja</w:t>
        </w:r>
      </w:hyperlink>
      <w:r w:rsidRPr="004053E6">
        <w:rPr>
          <w:rFonts w:cs="Times New Roman"/>
          <w:sz w:val="28"/>
          <w:szCs w:val="28"/>
        </w:rPr>
        <w:t xml:space="preserve"> </w:t>
      </w:r>
    </w:p>
    <w:p w14:paraId="5FEDDF64"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 Вікіпедія – вільна енциклопедія. Зброя</w:t>
      </w:r>
      <w:r w:rsidR="00B939BF">
        <w:rPr>
          <w:rFonts w:cs="Times New Roman"/>
          <w:sz w:val="28"/>
          <w:szCs w:val="28"/>
          <w:lang w:val="en-US"/>
        </w:rPr>
        <w:t>. URL</w:t>
      </w:r>
      <w:r w:rsidR="00B939BF" w:rsidRPr="004053E6">
        <w:rPr>
          <w:rFonts w:cs="Times New Roman"/>
          <w:sz w:val="28"/>
          <w:szCs w:val="28"/>
        </w:rPr>
        <w:t>:</w:t>
      </w:r>
      <w:r w:rsidRPr="004053E6">
        <w:rPr>
          <w:rFonts w:cs="Times New Roman"/>
          <w:sz w:val="28"/>
          <w:szCs w:val="28"/>
        </w:rPr>
        <w:t xml:space="preserve"> http://uk.wikipedia.org/wiki/%D0%97%D0%B1%D1%80%D0 %BE%D1%8F </w:t>
      </w:r>
    </w:p>
    <w:p w14:paraId="439FF963" w14:textId="77777777" w:rsidR="00147DE8"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 Модельный закон об оружии</w:t>
      </w:r>
      <w:r w:rsidR="00B939BF">
        <w:rPr>
          <w:rFonts w:cs="Times New Roman"/>
          <w:sz w:val="28"/>
          <w:szCs w:val="28"/>
          <w:lang w:val="en-US"/>
        </w:rPr>
        <w:t>.</w:t>
      </w:r>
      <w:r w:rsidRPr="004053E6">
        <w:rPr>
          <w:rFonts w:cs="Times New Roman"/>
          <w:sz w:val="28"/>
          <w:szCs w:val="28"/>
        </w:rPr>
        <w:t xml:space="preserve"> Постановление № 10- 11 от 6 декабря 1997 года</w:t>
      </w:r>
      <w:r w:rsidR="00B939BF" w:rsidRPr="00B939BF">
        <w:rPr>
          <w:rFonts w:cs="Times New Roman"/>
          <w:sz w:val="28"/>
          <w:szCs w:val="28"/>
          <w:lang w:val="ru-RU"/>
        </w:rPr>
        <w:t>.</w:t>
      </w:r>
      <w:r w:rsidRPr="004053E6">
        <w:rPr>
          <w:rFonts w:cs="Times New Roman"/>
          <w:sz w:val="28"/>
          <w:szCs w:val="28"/>
        </w:rPr>
        <w:t xml:space="preserve"> Межпарламентская Ассамблея государств-участников СНД</w:t>
      </w:r>
      <w:r w:rsidR="00B939BF" w:rsidRPr="00B939BF">
        <w:rPr>
          <w:rFonts w:cs="Times New Roman"/>
          <w:sz w:val="28"/>
          <w:szCs w:val="28"/>
        </w:rPr>
        <w:t>.</w:t>
      </w:r>
      <w:r w:rsidRPr="004053E6">
        <w:rPr>
          <w:rFonts w:cs="Times New Roman"/>
          <w:sz w:val="28"/>
          <w:szCs w:val="28"/>
        </w:rPr>
        <w:t xml:space="preserve"> </w:t>
      </w:r>
      <w:r w:rsidR="00B939BF">
        <w:rPr>
          <w:rFonts w:cs="Times New Roman"/>
          <w:sz w:val="28"/>
          <w:szCs w:val="28"/>
          <w:lang w:val="en-US"/>
        </w:rPr>
        <w:t>URL</w:t>
      </w:r>
      <w:r w:rsidR="00B939BF" w:rsidRPr="004053E6">
        <w:rPr>
          <w:rFonts w:cs="Times New Roman"/>
          <w:sz w:val="28"/>
          <w:szCs w:val="28"/>
        </w:rPr>
        <w:t>:</w:t>
      </w:r>
      <w:r w:rsidRPr="004053E6">
        <w:rPr>
          <w:rFonts w:cs="Times New Roman"/>
          <w:sz w:val="28"/>
          <w:szCs w:val="28"/>
        </w:rPr>
        <w:t xml:space="preserve"> http://zakon4.rada.gov.ua/laws/show/997_a16/page</w:t>
      </w:r>
      <w:r w:rsidR="008D1ACA" w:rsidRPr="004053E6">
        <w:rPr>
          <w:rFonts w:cs="Times New Roman"/>
          <w:sz w:val="28"/>
          <w:szCs w:val="28"/>
        </w:rPr>
        <w:t xml:space="preserve"> </w:t>
      </w:r>
    </w:p>
    <w:p w14:paraId="6B2F20AE"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Кофанов А.В. Визначення відстані пострілу при стрільбі з гладкост</w:t>
      </w:r>
      <w:r w:rsidR="00B939BF">
        <w:rPr>
          <w:rFonts w:cs="Times New Roman"/>
          <w:sz w:val="28"/>
          <w:szCs w:val="28"/>
        </w:rPr>
        <w:t>вольної вогнепальної зброї</w:t>
      </w:r>
      <w:r w:rsidR="00B939BF" w:rsidRPr="00B939BF">
        <w:rPr>
          <w:rFonts w:cs="Times New Roman"/>
          <w:sz w:val="28"/>
          <w:szCs w:val="28"/>
        </w:rPr>
        <w:t xml:space="preserve">. </w:t>
      </w:r>
      <w:r w:rsidRPr="004053E6">
        <w:rPr>
          <w:rFonts w:cs="Times New Roman"/>
          <w:sz w:val="28"/>
          <w:szCs w:val="28"/>
        </w:rPr>
        <w:t>К</w:t>
      </w:r>
      <w:r w:rsidR="00B939BF">
        <w:rPr>
          <w:rFonts w:cs="Times New Roman"/>
          <w:sz w:val="28"/>
          <w:szCs w:val="28"/>
        </w:rPr>
        <w:t>иїв.</w:t>
      </w:r>
      <w:r w:rsidRPr="004053E6">
        <w:rPr>
          <w:rFonts w:cs="Times New Roman"/>
          <w:sz w:val="28"/>
          <w:szCs w:val="28"/>
        </w:rPr>
        <w:t xml:space="preserve"> ННІПСК КНУВС</w:t>
      </w:r>
      <w:r w:rsidR="00B939BF">
        <w:rPr>
          <w:rFonts w:cs="Times New Roman"/>
          <w:sz w:val="28"/>
          <w:szCs w:val="28"/>
        </w:rPr>
        <w:t>.</w:t>
      </w:r>
      <w:r w:rsidRPr="004053E6">
        <w:rPr>
          <w:rFonts w:cs="Times New Roman"/>
          <w:sz w:val="28"/>
          <w:szCs w:val="28"/>
        </w:rPr>
        <w:t xml:space="preserve"> 20</w:t>
      </w:r>
      <w:r w:rsidR="00B939BF">
        <w:rPr>
          <w:rFonts w:cs="Times New Roman"/>
          <w:sz w:val="28"/>
          <w:szCs w:val="28"/>
        </w:rPr>
        <w:t>1</w:t>
      </w:r>
      <w:r w:rsidRPr="004053E6">
        <w:rPr>
          <w:rFonts w:cs="Times New Roman"/>
          <w:sz w:val="28"/>
          <w:szCs w:val="28"/>
        </w:rPr>
        <w:t xml:space="preserve">9. 57 с. </w:t>
      </w:r>
    </w:p>
    <w:p w14:paraId="0A05ABA0" w14:textId="2940F844"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Кофанов А.В. До питання щодо класифікації судово-балістичних досліджень. К</w:t>
      </w:r>
      <w:r w:rsidR="00B939BF">
        <w:rPr>
          <w:rFonts w:cs="Times New Roman"/>
          <w:sz w:val="28"/>
          <w:szCs w:val="28"/>
        </w:rPr>
        <w:t>иїв.</w:t>
      </w:r>
      <w:r w:rsidRPr="004053E6">
        <w:rPr>
          <w:rFonts w:cs="Times New Roman"/>
          <w:sz w:val="28"/>
          <w:szCs w:val="28"/>
        </w:rPr>
        <w:t xml:space="preserve"> АПСВ</w:t>
      </w:r>
      <w:r w:rsidR="00B939BF">
        <w:rPr>
          <w:rFonts w:cs="Times New Roman"/>
          <w:sz w:val="28"/>
          <w:szCs w:val="28"/>
        </w:rPr>
        <w:t>.</w:t>
      </w:r>
      <w:r w:rsidRPr="004053E6">
        <w:rPr>
          <w:rFonts w:cs="Times New Roman"/>
          <w:sz w:val="28"/>
          <w:szCs w:val="28"/>
        </w:rPr>
        <w:t xml:space="preserve"> 20</w:t>
      </w:r>
      <w:r w:rsidR="00B939BF">
        <w:rPr>
          <w:rFonts w:cs="Times New Roman"/>
          <w:sz w:val="28"/>
          <w:szCs w:val="28"/>
        </w:rPr>
        <w:t xml:space="preserve">20. </w:t>
      </w:r>
      <w:r w:rsidRPr="004053E6">
        <w:rPr>
          <w:rFonts w:cs="Times New Roman"/>
          <w:sz w:val="28"/>
          <w:szCs w:val="28"/>
        </w:rPr>
        <w:t xml:space="preserve">С. 170-172. </w:t>
      </w:r>
    </w:p>
    <w:p w14:paraId="1695C8B5"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Кофанов А.В. Криміналістичне дослідженя гладкоствольної вогнепальної зброї. Монографія. К</w:t>
      </w:r>
      <w:r w:rsidR="00B939BF">
        <w:rPr>
          <w:rFonts w:cs="Times New Roman"/>
          <w:sz w:val="28"/>
          <w:szCs w:val="28"/>
        </w:rPr>
        <w:t>иїв</w:t>
      </w:r>
      <w:r w:rsidRPr="004053E6">
        <w:rPr>
          <w:rFonts w:cs="Times New Roman"/>
          <w:sz w:val="28"/>
          <w:szCs w:val="28"/>
        </w:rPr>
        <w:t>. КИЙ</w:t>
      </w:r>
      <w:r w:rsidR="00B939BF">
        <w:rPr>
          <w:rFonts w:cs="Times New Roman"/>
          <w:sz w:val="28"/>
          <w:szCs w:val="28"/>
        </w:rPr>
        <w:t>.</w:t>
      </w:r>
      <w:r w:rsidRPr="004053E6">
        <w:rPr>
          <w:rFonts w:cs="Times New Roman"/>
          <w:sz w:val="28"/>
          <w:szCs w:val="28"/>
        </w:rPr>
        <w:t xml:space="preserve"> 20</w:t>
      </w:r>
      <w:r w:rsidR="00B939BF">
        <w:rPr>
          <w:rFonts w:cs="Times New Roman"/>
          <w:sz w:val="28"/>
          <w:szCs w:val="28"/>
        </w:rPr>
        <w:t xml:space="preserve">15. </w:t>
      </w:r>
      <w:r w:rsidRPr="004053E6">
        <w:rPr>
          <w:rFonts w:cs="Times New Roman"/>
          <w:sz w:val="28"/>
          <w:szCs w:val="28"/>
        </w:rPr>
        <w:t>192 с.</w:t>
      </w:r>
    </w:p>
    <w:p w14:paraId="0B418858" w14:textId="77777777" w:rsidR="00487B37" w:rsidRPr="004053E6" w:rsidRDefault="00487B37"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Борідько О.А. Судове зброєзнавства</w:t>
      </w:r>
      <w:r w:rsidR="00B939BF">
        <w:rPr>
          <w:rFonts w:cs="Times New Roman"/>
          <w:sz w:val="28"/>
          <w:szCs w:val="28"/>
        </w:rPr>
        <w:t>.</w:t>
      </w:r>
      <w:r w:rsidRPr="004053E6">
        <w:rPr>
          <w:rFonts w:cs="Times New Roman"/>
          <w:sz w:val="28"/>
          <w:szCs w:val="28"/>
        </w:rPr>
        <w:t xml:space="preserve"> К</w:t>
      </w:r>
      <w:r w:rsidR="00B939BF">
        <w:rPr>
          <w:rFonts w:cs="Times New Roman"/>
          <w:sz w:val="28"/>
          <w:szCs w:val="28"/>
        </w:rPr>
        <w:t>иїв. Юстініан. 201</w:t>
      </w:r>
      <w:r w:rsidRPr="004053E6">
        <w:rPr>
          <w:rFonts w:cs="Times New Roman"/>
          <w:sz w:val="28"/>
          <w:szCs w:val="28"/>
        </w:rPr>
        <w:t xml:space="preserve">9. 88 с. </w:t>
      </w:r>
    </w:p>
    <w:p w14:paraId="6C186179" w14:textId="77777777" w:rsidR="00B939BF" w:rsidRDefault="00487B37" w:rsidP="00624155">
      <w:pPr>
        <w:pStyle w:val="a3"/>
        <w:numPr>
          <w:ilvl w:val="0"/>
          <w:numId w:val="3"/>
        </w:numPr>
        <w:spacing w:after="0" w:line="360" w:lineRule="auto"/>
        <w:ind w:left="0" w:firstLine="709"/>
        <w:jc w:val="both"/>
        <w:rPr>
          <w:rFonts w:cs="Times New Roman"/>
          <w:sz w:val="28"/>
          <w:szCs w:val="28"/>
        </w:rPr>
      </w:pPr>
      <w:r w:rsidRPr="00B939BF">
        <w:rPr>
          <w:rFonts w:cs="Times New Roman"/>
          <w:sz w:val="28"/>
          <w:szCs w:val="28"/>
        </w:rPr>
        <w:t>Кофанов А.В. Визначення відстані пострілу при стрільбі з га</w:t>
      </w:r>
      <w:r w:rsidR="00B939BF" w:rsidRPr="00B939BF">
        <w:rPr>
          <w:rFonts w:cs="Times New Roman"/>
          <w:sz w:val="28"/>
          <w:szCs w:val="28"/>
        </w:rPr>
        <w:t>зових пістолетів і револьверів.</w:t>
      </w:r>
      <w:r w:rsidRPr="00B939BF">
        <w:rPr>
          <w:rFonts w:cs="Times New Roman"/>
          <w:sz w:val="28"/>
          <w:szCs w:val="28"/>
        </w:rPr>
        <w:t xml:space="preserve"> К</w:t>
      </w:r>
      <w:r w:rsidR="00B939BF" w:rsidRPr="00B939BF">
        <w:rPr>
          <w:rFonts w:cs="Times New Roman"/>
          <w:sz w:val="28"/>
          <w:szCs w:val="28"/>
        </w:rPr>
        <w:t>иїв. Знання України.</w:t>
      </w:r>
      <w:r w:rsidRPr="00B939BF">
        <w:rPr>
          <w:rFonts w:cs="Times New Roman"/>
          <w:sz w:val="28"/>
          <w:szCs w:val="28"/>
        </w:rPr>
        <w:t xml:space="preserve"> 20</w:t>
      </w:r>
      <w:r w:rsidR="00B939BF" w:rsidRPr="00B939BF">
        <w:rPr>
          <w:rFonts w:cs="Times New Roman"/>
          <w:sz w:val="28"/>
          <w:szCs w:val="28"/>
        </w:rPr>
        <w:t>1</w:t>
      </w:r>
      <w:r w:rsidRPr="00B939BF">
        <w:rPr>
          <w:rFonts w:cs="Times New Roman"/>
          <w:sz w:val="28"/>
          <w:szCs w:val="28"/>
        </w:rPr>
        <w:t xml:space="preserve">8. 59 с. </w:t>
      </w:r>
    </w:p>
    <w:p w14:paraId="7E604010" w14:textId="4C9A9D64" w:rsidR="004053E6" w:rsidRPr="00B939BF" w:rsidRDefault="00B939BF" w:rsidP="00624155">
      <w:pPr>
        <w:pStyle w:val="a3"/>
        <w:numPr>
          <w:ilvl w:val="0"/>
          <w:numId w:val="3"/>
        </w:numPr>
        <w:spacing w:after="0" w:line="360" w:lineRule="auto"/>
        <w:ind w:left="0" w:firstLine="709"/>
        <w:jc w:val="both"/>
        <w:rPr>
          <w:rFonts w:cs="Times New Roman"/>
          <w:sz w:val="28"/>
          <w:szCs w:val="28"/>
        </w:rPr>
      </w:pPr>
      <w:r w:rsidRPr="00B939BF">
        <w:rPr>
          <w:rFonts w:cs="Times New Roman"/>
          <w:sz w:val="28"/>
          <w:szCs w:val="28"/>
        </w:rPr>
        <w:t>Авдєєва</w:t>
      </w:r>
      <w:r w:rsidR="00624155" w:rsidRPr="00624155">
        <w:rPr>
          <w:rFonts w:cs="Times New Roman"/>
          <w:sz w:val="28"/>
          <w:szCs w:val="28"/>
        </w:rPr>
        <w:t xml:space="preserve"> </w:t>
      </w:r>
      <w:r w:rsidR="00624155" w:rsidRPr="00B939BF">
        <w:rPr>
          <w:rFonts w:cs="Times New Roman"/>
          <w:sz w:val="28"/>
          <w:szCs w:val="28"/>
        </w:rPr>
        <w:t>Г.К.</w:t>
      </w:r>
      <w:r w:rsidRPr="00B939BF">
        <w:rPr>
          <w:rFonts w:cs="Times New Roman"/>
          <w:sz w:val="28"/>
          <w:szCs w:val="28"/>
        </w:rPr>
        <w:t>, Дьяченко</w:t>
      </w:r>
      <w:r w:rsidR="00624155" w:rsidRPr="00624155">
        <w:rPr>
          <w:rFonts w:cs="Times New Roman"/>
          <w:sz w:val="28"/>
          <w:szCs w:val="28"/>
        </w:rPr>
        <w:t xml:space="preserve"> </w:t>
      </w:r>
      <w:r w:rsidR="00624155" w:rsidRPr="00B939BF">
        <w:rPr>
          <w:rFonts w:cs="Times New Roman"/>
          <w:sz w:val="28"/>
          <w:szCs w:val="28"/>
        </w:rPr>
        <w:t>О.Ф.</w:t>
      </w:r>
      <w:r w:rsidRPr="00B939BF">
        <w:rPr>
          <w:rFonts w:cs="Times New Roman"/>
          <w:sz w:val="28"/>
          <w:szCs w:val="28"/>
        </w:rPr>
        <w:t xml:space="preserve">, Рябухіна </w:t>
      </w:r>
      <w:r w:rsidR="00624155" w:rsidRPr="00B939BF">
        <w:rPr>
          <w:rFonts w:cs="Times New Roman"/>
          <w:sz w:val="28"/>
          <w:szCs w:val="28"/>
        </w:rPr>
        <w:t xml:space="preserve">В.О. </w:t>
      </w:r>
      <w:r w:rsidR="004053E6" w:rsidRPr="00B939BF">
        <w:rPr>
          <w:rFonts w:cs="Times New Roman"/>
          <w:sz w:val="28"/>
          <w:szCs w:val="28"/>
        </w:rPr>
        <w:t>Українсько-російський словник спеціальних термінів криміналістичної експертизи холодної зброї</w:t>
      </w:r>
      <w:r w:rsidR="002F7B70">
        <w:rPr>
          <w:rFonts w:cs="Times New Roman"/>
          <w:sz w:val="28"/>
          <w:szCs w:val="28"/>
        </w:rPr>
        <w:t xml:space="preserve">. </w:t>
      </w:r>
      <w:r w:rsidR="004053E6" w:rsidRPr="00B939BF">
        <w:rPr>
          <w:rFonts w:cs="Times New Roman"/>
          <w:sz w:val="28"/>
          <w:szCs w:val="28"/>
        </w:rPr>
        <w:t>Х</w:t>
      </w:r>
      <w:r w:rsidR="002F7B70">
        <w:rPr>
          <w:rFonts w:cs="Times New Roman"/>
          <w:sz w:val="28"/>
          <w:szCs w:val="28"/>
        </w:rPr>
        <w:t>арків. ХНДІСЕ.</w:t>
      </w:r>
      <w:r w:rsidR="004053E6" w:rsidRPr="00B939BF">
        <w:rPr>
          <w:rFonts w:cs="Times New Roman"/>
          <w:sz w:val="28"/>
          <w:szCs w:val="28"/>
        </w:rPr>
        <w:t xml:space="preserve"> 20</w:t>
      </w:r>
      <w:r w:rsidR="002F7B70">
        <w:rPr>
          <w:rFonts w:cs="Times New Roman"/>
          <w:sz w:val="28"/>
          <w:szCs w:val="28"/>
        </w:rPr>
        <w:t xml:space="preserve">18. </w:t>
      </w:r>
      <w:r w:rsidR="004053E6" w:rsidRPr="00B939BF">
        <w:rPr>
          <w:rFonts w:cs="Times New Roman"/>
          <w:sz w:val="28"/>
          <w:szCs w:val="28"/>
        </w:rPr>
        <w:t>208 с.</w:t>
      </w:r>
    </w:p>
    <w:p w14:paraId="4D868F3C" w14:textId="041CE7FA"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Встановлення належності об’єкта до вогнепальної зброї та його приналежність до стрільби (проведення пострілів), затверджена рішенням секції НКМР Міністерства Юстиції України з проблем трасології та судової балістики. Протокол від 02.06.2005. К</w:t>
      </w:r>
      <w:r w:rsidR="002F7B70">
        <w:rPr>
          <w:rFonts w:cs="Times New Roman"/>
          <w:sz w:val="28"/>
          <w:szCs w:val="28"/>
        </w:rPr>
        <w:t>иїв</w:t>
      </w:r>
      <w:r w:rsidRPr="004053E6">
        <w:rPr>
          <w:rFonts w:cs="Times New Roman"/>
          <w:sz w:val="28"/>
          <w:szCs w:val="28"/>
        </w:rPr>
        <w:t xml:space="preserve">. </w:t>
      </w:r>
      <w:r w:rsidR="002F7B70">
        <w:rPr>
          <w:rFonts w:cs="Times New Roman"/>
          <w:sz w:val="28"/>
          <w:szCs w:val="28"/>
        </w:rPr>
        <w:t>Міністерство Юстиції України.</w:t>
      </w:r>
      <w:r w:rsidRPr="004053E6">
        <w:rPr>
          <w:rFonts w:cs="Times New Roman"/>
          <w:sz w:val="28"/>
          <w:szCs w:val="28"/>
        </w:rPr>
        <w:t xml:space="preserve"> 2005. (Методика).</w:t>
      </w:r>
      <w:r w:rsidR="002F7B70">
        <w:rPr>
          <w:rFonts w:cs="Times New Roman"/>
          <w:sz w:val="28"/>
          <w:szCs w:val="28"/>
        </w:rPr>
        <w:t xml:space="preserve"> 57 с.</w:t>
      </w:r>
    </w:p>
    <w:p w14:paraId="3E31E084" w14:textId="77777777"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Методика криміналістичного дослідження холодної зброї та конструктивно схожих з нею виробів (Затверджена рішенням розширеного засідання секції НКМР міністерства Юстиції України з проблем трасології та судової балістики. Протокол від 10.04.2009): Методика. К</w:t>
      </w:r>
      <w:r w:rsidR="002F7B70">
        <w:rPr>
          <w:rFonts w:cs="Times New Roman"/>
          <w:sz w:val="28"/>
          <w:szCs w:val="28"/>
        </w:rPr>
        <w:t>иїв</w:t>
      </w:r>
      <w:r w:rsidRPr="004053E6">
        <w:rPr>
          <w:rFonts w:cs="Times New Roman"/>
          <w:sz w:val="28"/>
          <w:szCs w:val="28"/>
        </w:rPr>
        <w:t>. 2009.</w:t>
      </w:r>
      <w:r w:rsidR="002F7B70">
        <w:rPr>
          <w:rFonts w:cs="Times New Roman"/>
          <w:sz w:val="28"/>
          <w:szCs w:val="28"/>
        </w:rPr>
        <w:t xml:space="preserve"> 34 с.</w:t>
      </w:r>
    </w:p>
    <w:p w14:paraId="1A7EFB20" w14:textId="77777777"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«Методика криміналістичного дослідження холодної зброї та конструктивно схожих з нею виробів» МВС України та Мін’юст України від </w:t>
      </w:r>
      <w:r w:rsidRPr="004053E6">
        <w:rPr>
          <w:rFonts w:cs="Times New Roman"/>
          <w:sz w:val="28"/>
          <w:szCs w:val="28"/>
        </w:rPr>
        <w:lastRenderedPageBreak/>
        <w:t>15.01.1999. URL : https://zakon.rada.gov.ua/laws/show/n0002320- 99/ed19990115/find?text=%D5%EE%EB%EE%E4%ED%E0+%E7%E1%F0%EE%FF</w:t>
      </w:r>
    </w:p>
    <w:p w14:paraId="1474C5EE" w14:textId="2E5DDE02"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Кримінальний процесуальний кодекс України</w:t>
      </w:r>
      <w:r w:rsidR="002F7B70">
        <w:rPr>
          <w:rFonts w:cs="Times New Roman"/>
          <w:sz w:val="28"/>
          <w:szCs w:val="28"/>
        </w:rPr>
        <w:t>.</w:t>
      </w:r>
      <w:r w:rsidRPr="00624155">
        <w:rPr>
          <w:rFonts w:cs="Times New Roman"/>
          <w:i/>
          <w:iCs/>
          <w:sz w:val="28"/>
          <w:szCs w:val="28"/>
        </w:rPr>
        <w:t xml:space="preserve"> Відомості Верховної Ради України. </w:t>
      </w:r>
      <w:r w:rsidRPr="004053E6">
        <w:rPr>
          <w:rFonts w:cs="Times New Roman"/>
          <w:sz w:val="28"/>
          <w:szCs w:val="28"/>
        </w:rPr>
        <w:t>2013</w:t>
      </w:r>
      <w:r w:rsidR="00624155">
        <w:rPr>
          <w:rFonts w:cs="Times New Roman"/>
          <w:sz w:val="28"/>
          <w:szCs w:val="28"/>
          <w:lang w:val="ru-RU"/>
        </w:rPr>
        <w:t>.</w:t>
      </w:r>
      <w:r w:rsidRPr="004053E6">
        <w:rPr>
          <w:rFonts w:cs="Times New Roman"/>
          <w:sz w:val="28"/>
          <w:szCs w:val="28"/>
        </w:rPr>
        <w:t xml:space="preserve"> № 9-10, № 11-12, № 13, ст.88.URL</w:t>
      </w:r>
      <w:r w:rsidR="002F7B70">
        <w:rPr>
          <w:rFonts w:cs="Times New Roman"/>
          <w:sz w:val="28"/>
          <w:szCs w:val="28"/>
        </w:rPr>
        <w:t>:</w:t>
      </w:r>
      <w:r w:rsidRPr="004053E6">
        <w:rPr>
          <w:rFonts w:cs="Times New Roman"/>
          <w:sz w:val="28"/>
          <w:szCs w:val="28"/>
        </w:rPr>
        <w:t xml:space="preserve"> :https://zakon.rada.gov.ua/laws/show/4651-17 </w:t>
      </w:r>
    </w:p>
    <w:p w14:paraId="5EDA03FD" w14:textId="77777777"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Криміналістичне дослідження холодної зброї. «Криміналістика», НАВС.- 2015. URL: </w:t>
      </w:r>
      <w:hyperlink r:id="rId9" w:history="1">
        <w:r w:rsidRPr="004053E6">
          <w:rPr>
            <w:rStyle w:val="a5"/>
            <w:rFonts w:cs="Times New Roman"/>
            <w:sz w:val="28"/>
            <w:szCs w:val="28"/>
          </w:rPr>
          <w:t>https://arm.naiau.kiev.ua/books/kruminalist/lections/lection_2.9.html</w:t>
        </w:r>
      </w:hyperlink>
      <w:r w:rsidRPr="004053E6">
        <w:rPr>
          <w:rFonts w:cs="Times New Roman"/>
          <w:sz w:val="28"/>
          <w:szCs w:val="28"/>
        </w:rPr>
        <w:t xml:space="preserve"> </w:t>
      </w:r>
    </w:p>
    <w:p w14:paraId="6CD7FA84" w14:textId="77777777"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Кофанов А.В. Експертні помилки при проведенні судово-балістичних експертиз. Науковий потенціал України. 20</w:t>
      </w:r>
      <w:r w:rsidR="002F7B70">
        <w:rPr>
          <w:rFonts w:cs="Times New Roman"/>
          <w:sz w:val="28"/>
          <w:szCs w:val="28"/>
        </w:rPr>
        <w:t>1</w:t>
      </w:r>
      <w:r w:rsidRPr="004053E6">
        <w:rPr>
          <w:rFonts w:cs="Times New Roman"/>
          <w:sz w:val="28"/>
          <w:szCs w:val="28"/>
        </w:rPr>
        <w:t xml:space="preserve">7. URL : http://intkonf.org/288/ 139 </w:t>
      </w:r>
    </w:p>
    <w:p w14:paraId="34B29297" w14:textId="621ABE07" w:rsidR="004053E6" w:rsidRPr="004053E6" w:rsidRDefault="004053E6" w:rsidP="00624155">
      <w:pPr>
        <w:pStyle w:val="a3"/>
        <w:numPr>
          <w:ilvl w:val="0"/>
          <w:numId w:val="3"/>
        </w:numPr>
        <w:spacing w:after="0" w:line="360" w:lineRule="auto"/>
        <w:ind w:left="0" w:firstLine="709"/>
        <w:jc w:val="both"/>
        <w:rPr>
          <w:rFonts w:cs="Times New Roman"/>
          <w:sz w:val="28"/>
          <w:szCs w:val="28"/>
        </w:rPr>
      </w:pPr>
      <w:r w:rsidRPr="004053E6">
        <w:rPr>
          <w:rFonts w:cs="Times New Roman"/>
          <w:sz w:val="28"/>
          <w:szCs w:val="28"/>
        </w:rPr>
        <w:t xml:space="preserve">Шевченко Д.М. Актуальні питання дослідження зразків зброї та конструктивно схожих із нею виробів. </w:t>
      </w:r>
      <w:r w:rsidRPr="00624155">
        <w:rPr>
          <w:rFonts w:cs="Times New Roman"/>
          <w:i/>
          <w:iCs/>
          <w:sz w:val="28"/>
          <w:szCs w:val="28"/>
        </w:rPr>
        <w:t>Всеукраїнська науково-практична конференція</w:t>
      </w:r>
      <w:r w:rsidR="00624155" w:rsidRPr="00624155">
        <w:rPr>
          <w:rFonts w:cs="Times New Roman"/>
          <w:i/>
          <w:iCs/>
          <w:sz w:val="28"/>
          <w:szCs w:val="28"/>
          <w:lang w:val="ru-RU"/>
        </w:rPr>
        <w:t xml:space="preserve"> </w:t>
      </w:r>
      <w:r w:rsidRPr="00624155">
        <w:rPr>
          <w:rFonts w:cs="Times New Roman"/>
          <w:i/>
          <w:iCs/>
          <w:sz w:val="28"/>
          <w:szCs w:val="28"/>
        </w:rPr>
        <w:t>«Теорія і практика судової експертизи і криміналістики».</w:t>
      </w:r>
      <w:r w:rsidRPr="004053E6">
        <w:rPr>
          <w:rFonts w:cs="Times New Roman"/>
          <w:sz w:val="28"/>
          <w:szCs w:val="28"/>
        </w:rPr>
        <w:t xml:space="preserve"> 2018. С.396</w:t>
      </w:r>
      <w:r w:rsidR="002F7B70">
        <w:rPr>
          <w:rFonts w:cs="Times New Roman"/>
          <w:sz w:val="28"/>
          <w:szCs w:val="28"/>
        </w:rPr>
        <w:t>.</w:t>
      </w:r>
    </w:p>
    <w:sectPr w:rsidR="004053E6" w:rsidRPr="004053E6" w:rsidSect="00624155">
      <w:footerReference w:type="even"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29DD" w14:textId="77777777" w:rsidR="00C74E35" w:rsidRDefault="00C74E35" w:rsidP="003C3774">
      <w:pPr>
        <w:spacing w:after="0" w:line="240" w:lineRule="auto"/>
      </w:pPr>
      <w:r>
        <w:separator/>
      </w:r>
    </w:p>
  </w:endnote>
  <w:endnote w:type="continuationSeparator" w:id="0">
    <w:p w14:paraId="5C01D4A7" w14:textId="77777777" w:rsidR="00C74E35" w:rsidRDefault="00C74E35" w:rsidP="003C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773052575"/>
      <w:docPartObj>
        <w:docPartGallery w:val="Page Numbers (Bottom of Page)"/>
        <w:docPartUnique/>
      </w:docPartObj>
    </w:sdtPr>
    <w:sdtEndPr>
      <w:rPr>
        <w:rStyle w:val="aa"/>
      </w:rPr>
    </w:sdtEndPr>
    <w:sdtContent>
      <w:p w14:paraId="259579CA" w14:textId="77777777" w:rsidR="003C3774" w:rsidRDefault="003C3774" w:rsidP="00A658B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726DF892" w14:textId="77777777" w:rsidR="003C3774" w:rsidRDefault="003C3774" w:rsidP="003C377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91119226"/>
      <w:docPartObj>
        <w:docPartGallery w:val="Page Numbers (Bottom of Page)"/>
        <w:docPartUnique/>
      </w:docPartObj>
    </w:sdtPr>
    <w:sdtEndPr>
      <w:rPr>
        <w:rStyle w:val="aa"/>
      </w:rPr>
    </w:sdtEndPr>
    <w:sdtContent>
      <w:p w14:paraId="3338E10D" w14:textId="77777777" w:rsidR="003C3774" w:rsidRDefault="003C3774" w:rsidP="00A658B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36</w:t>
        </w:r>
        <w:r>
          <w:rPr>
            <w:rStyle w:val="aa"/>
          </w:rPr>
          <w:fldChar w:fldCharType="end"/>
        </w:r>
      </w:p>
    </w:sdtContent>
  </w:sdt>
  <w:p w14:paraId="281E6DD7" w14:textId="77777777" w:rsidR="003C3774" w:rsidRDefault="003C3774" w:rsidP="003C377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B7C7" w14:textId="77777777" w:rsidR="00C74E35" w:rsidRDefault="00C74E35" w:rsidP="003C3774">
      <w:pPr>
        <w:spacing w:after="0" w:line="240" w:lineRule="auto"/>
      </w:pPr>
      <w:r>
        <w:separator/>
      </w:r>
    </w:p>
  </w:footnote>
  <w:footnote w:type="continuationSeparator" w:id="0">
    <w:p w14:paraId="2FBBBFE8" w14:textId="77777777" w:rsidR="00C74E35" w:rsidRDefault="00C74E35" w:rsidP="003C3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7D8"/>
    <w:multiLevelType w:val="multilevel"/>
    <w:tmpl w:val="A1DA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5596E"/>
    <w:multiLevelType w:val="hybridMultilevel"/>
    <w:tmpl w:val="F342D9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35C676F"/>
    <w:multiLevelType w:val="multilevel"/>
    <w:tmpl w:val="BDB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C7D84"/>
    <w:multiLevelType w:val="hybridMultilevel"/>
    <w:tmpl w:val="B260A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C375721"/>
    <w:multiLevelType w:val="multilevel"/>
    <w:tmpl w:val="B14A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401BE"/>
    <w:multiLevelType w:val="multilevel"/>
    <w:tmpl w:val="E3667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11"/>
    <w:rsid w:val="00117326"/>
    <w:rsid w:val="00147DE8"/>
    <w:rsid w:val="00176D24"/>
    <w:rsid w:val="00231464"/>
    <w:rsid w:val="00232411"/>
    <w:rsid w:val="002A5980"/>
    <w:rsid w:val="002F7B70"/>
    <w:rsid w:val="00330644"/>
    <w:rsid w:val="003768BD"/>
    <w:rsid w:val="003C3774"/>
    <w:rsid w:val="004053E6"/>
    <w:rsid w:val="00487B37"/>
    <w:rsid w:val="004E2429"/>
    <w:rsid w:val="005E7989"/>
    <w:rsid w:val="005F7753"/>
    <w:rsid w:val="00624155"/>
    <w:rsid w:val="0071535F"/>
    <w:rsid w:val="00741442"/>
    <w:rsid w:val="00870CD8"/>
    <w:rsid w:val="008C6BD7"/>
    <w:rsid w:val="008D1ACA"/>
    <w:rsid w:val="00A338E4"/>
    <w:rsid w:val="00B02E5B"/>
    <w:rsid w:val="00B23E3D"/>
    <w:rsid w:val="00B939BF"/>
    <w:rsid w:val="00BD6790"/>
    <w:rsid w:val="00C74E35"/>
    <w:rsid w:val="00CF25A8"/>
    <w:rsid w:val="00CF351C"/>
    <w:rsid w:val="00E17C32"/>
    <w:rsid w:val="00EB17AD"/>
    <w:rsid w:val="00ED0BCF"/>
    <w:rsid w:val="00FD6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46E3"/>
  <w15:docId w15:val="{E60CEAD1-70C1-5B4B-B94B-C0F294E9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DE8"/>
    <w:pPr>
      <w:ind w:left="720"/>
      <w:contextualSpacing/>
    </w:pPr>
  </w:style>
  <w:style w:type="paragraph" w:styleId="a4">
    <w:name w:val="Normal (Web)"/>
    <w:basedOn w:val="a"/>
    <w:uiPriority w:val="99"/>
    <w:unhideWhenUsed/>
    <w:rsid w:val="008D1ACA"/>
    <w:pPr>
      <w:spacing w:before="100" w:beforeAutospacing="1" w:after="100" w:afterAutospacing="1" w:line="240" w:lineRule="auto"/>
    </w:pPr>
    <w:rPr>
      <w:rFonts w:eastAsia="Times New Roman" w:cs="Times New Roman"/>
      <w:szCs w:val="24"/>
      <w:lang w:eastAsia="uk-UA"/>
    </w:rPr>
  </w:style>
  <w:style w:type="character" w:styleId="a5">
    <w:name w:val="Hyperlink"/>
    <w:basedOn w:val="a0"/>
    <w:uiPriority w:val="99"/>
    <w:unhideWhenUsed/>
    <w:rsid w:val="00487B37"/>
    <w:rPr>
      <w:color w:val="0000FF" w:themeColor="hyperlink"/>
      <w:u w:val="single"/>
    </w:rPr>
  </w:style>
  <w:style w:type="paragraph" w:styleId="a6">
    <w:name w:val="header"/>
    <w:basedOn w:val="a"/>
    <w:link w:val="a7"/>
    <w:uiPriority w:val="99"/>
    <w:unhideWhenUsed/>
    <w:rsid w:val="003C3774"/>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3C3774"/>
    <w:rPr>
      <w:rFonts w:ascii="Times New Roman" w:hAnsi="Times New Roman"/>
      <w:sz w:val="24"/>
    </w:rPr>
  </w:style>
  <w:style w:type="paragraph" w:styleId="a8">
    <w:name w:val="footer"/>
    <w:basedOn w:val="a"/>
    <w:link w:val="a9"/>
    <w:uiPriority w:val="99"/>
    <w:unhideWhenUsed/>
    <w:rsid w:val="003C3774"/>
    <w:pPr>
      <w:tabs>
        <w:tab w:val="center" w:pos="4513"/>
        <w:tab w:val="right" w:pos="9026"/>
      </w:tabs>
      <w:spacing w:after="0" w:line="240" w:lineRule="auto"/>
    </w:pPr>
  </w:style>
  <w:style w:type="character" w:customStyle="1" w:styleId="a9">
    <w:name w:val="Нижний колонтитул Знак"/>
    <w:basedOn w:val="a0"/>
    <w:link w:val="a8"/>
    <w:uiPriority w:val="99"/>
    <w:rsid w:val="003C3774"/>
    <w:rPr>
      <w:rFonts w:ascii="Times New Roman" w:hAnsi="Times New Roman"/>
      <w:sz w:val="24"/>
    </w:rPr>
  </w:style>
  <w:style w:type="character" w:styleId="aa">
    <w:name w:val="page number"/>
    <w:basedOn w:val="a0"/>
    <w:uiPriority w:val="99"/>
    <w:semiHidden/>
    <w:unhideWhenUsed/>
    <w:rsid w:val="003C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690">
      <w:bodyDiv w:val="1"/>
      <w:marLeft w:val="0"/>
      <w:marRight w:val="0"/>
      <w:marTop w:val="0"/>
      <w:marBottom w:val="0"/>
      <w:divBdr>
        <w:top w:val="none" w:sz="0" w:space="0" w:color="auto"/>
        <w:left w:val="none" w:sz="0" w:space="0" w:color="auto"/>
        <w:bottom w:val="none" w:sz="0" w:space="0" w:color="auto"/>
        <w:right w:val="none" w:sz="0" w:space="0" w:color="auto"/>
      </w:divBdr>
    </w:div>
    <w:div w:id="413360509">
      <w:bodyDiv w:val="1"/>
      <w:marLeft w:val="0"/>
      <w:marRight w:val="0"/>
      <w:marTop w:val="0"/>
      <w:marBottom w:val="0"/>
      <w:divBdr>
        <w:top w:val="none" w:sz="0" w:space="0" w:color="auto"/>
        <w:left w:val="none" w:sz="0" w:space="0" w:color="auto"/>
        <w:bottom w:val="none" w:sz="0" w:space="0" w:color="auto"/>
        <w:right w:val="none" w:sz="0" w:space="0" w:color="auto"/>
      </w:divBdr>
    </w:div>
    <w:div w:id="444931994">
      <w:bodyDiv w:val="1"/>
      <w:marLeft w:val="0"/>
      <w:marRight w:val="0"/>
      <w:marTop w:val="0"/>
      <w:marBottom w:val="0"/>
      <w:divBdr>
        <w:top w:val="none" w:sz="0" w:space="0" w:color="auto"/>
        <w:left w:val="none" w:sz="0" w:space="0" w:color="auto"/>
        <w:bottom w:val="none" w:sz="0" w:space="0" w:color="auto"/>
        <w:right w:val="none" w:sz="0" w:space="0" w:color="auto"/>
      </w:divBdr>
    </w:div>
    <w:div w:id="579800323">
      <w:bodyDiv w:val="1"/>
      <w:marLeft w:val="0"/>
      <w:marRight w:val="0"/>
      <w:marTop w:val="0"/>
      <w:marBottom w:val="0"/>
      <w:divBdr>
        <w:top w:val="none" w:sz="0" w:space="0" w:color="auto"/>
        <w:left w:val="none" w:sz="0" w:space="0" w:color="auto"/>
        <w:bottom w:val="none" w:sz="0" w:space="0" w:color="auto"/>
        <w:right w:val="none" w:sz="0" w:space="0" w:color="auto"/>
      </w:divBdr>
      <w:divsChild>
        <w:div w:id="1457522256">
          <w:marLeft w:val="0"/>
          <w:marRight w:val="0"/>
          <w:marTop w:val="0"/>
          <w:marBottom w:val="0"/>
          <w:divBdr>
            <w:top w:val="none" w:sz="0" w:space="0" w:color="auto"/>
            <w:left w:val="none" w:sz="0" w:space="0" w:color="auto"/>
            <w:bottom w:val="none" w:sz="0" w:space="0" w:color="auto"/>
            <w:right w:val="none" w:sz="0" w:space="0" w:color="auto"/>
          </w:divBdr>
        </w:div>
        <w:div w:id="960499712">
          <w:marLeft w:val="0"/>
          <w:marRight w:val="0"/>
          <w:marTop w:val="0"/>
          <w:marBottom w:val="0"/>
          <w:divBdr>
            <w:top w:val="none" w:sz="0" w:space="0" w:color="auto"/>
            <w:left w:val="none" w:sz="0" w:space="0" w:color="auto"/>
            <w:bottom w:val="none" w:sz="0" w:space="0" w:color="auto"/>
            <w:right w:val="none" w:sz="0" w:space="0" w:color="auto"/>
          </w:divBdr>
        </w:div>
        <w:div w:id="1705443623">
          <w:marLeft w:val="0"/>
          <w:marRight w:val="0"/>
          <w:marTop w:val="0"/>
          <w:marBottom w:val="0"/>
          <w:divBdr>
            <w:top w:val="none" w:sz="0" w:space="0" w:color="auto"/>
            <w:left w:val="none" w:sz="0" w:space="0" w:color="auto"/>
            <w:bottom w:val="none" w:sz="0" w:space="0" w:color="auto"/>
            <w:right w:val="none" w:sz="0" w:space="0" w:color="auto"/>
          </w:divBdr>
        </w:div>
        <w:div w:id="1329286113">
          <w:marLeft w:val="0"/>
          <w:marRight w:val="0"/>
          <w:marTop w:val="0"/>
          <w:marBottom w:val="0"/>
          <w:divBdr>
            <w:top w:val="none" w:sz="0" w:space="0" w:color="auto"/>
            <w:left w:val="none" w:sz="0" w:space="0" w:color="auto"/>
            <w:bottom w:val="none" w:sz="0" w:space="0" w:color="auto"/>
            <w:right w:val="none" w:sz="0" w:space="0" w:color="auto"/>
          </w:divBdr>
        </w:div>
      </w:divsChild>
    </w:div>
    <w:div w:id="818957873">
      <w:bodyDiv w:val="1"/>
      <w:marLeft w:val="0"/>
      <w:marRight w:val="0"/>
      <w:marTop w:val="0"/>
      <w:marBottom w:val="0"/>
      <w:divBdr>
        <w:top w:val="none" w:sz="0" w:space="0" w:color="auto"/>
        <w:left w:val="none" w:sz="0" w:space="0" w:color="auto"/>
        <w:bottom w:val="none" w:sz="0" w:space="0" w:color="auto"/>
        <w:right w:val="none" w:sz="0" w:space="0" w:color="auto"/>
      </w:divBdr>
    </w:div>
    <w:div w:id="902905809">
      <w:bodyDiv w:val="1"/>
      <w:marLeft w:val="0"/>
      <w:marRight w:val="0"/>
      <w:marTop w:val="0"/>
      <w:marBottom w:val="0"/>
      <w:divBdr>
        <w:top w:val="none" w:sz="0" w:space="0" w:color="auto"/>
        <w:left w:val="none" w:sz="0" w:space="0" w:color="auto"/>
        <w:bottom w:val="none" w:sz="0" w:space="0" w:color="auto"/>
        <w:right w:val="none" w:sz="0" w:space="0" w:color="auto"/>
      </w:divBdr>
    </w:div>
    <w:div w:id="20101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ua/s/zbro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cdic.com/rusethy/Oruzhie-257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m.naiau.kiev.ua/books/kruminalist/lections/lection_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Нотаріат</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Viktoriia</cp:lastModifiedBy>
  <cp:revision>6</cp:revision>
  <dcterms:created xsi:type="dcterms:W3CDTF">2021-10-21T16:40:00Z</dcterms:created>
  <dcterms:modified xsi:type="dcterms:W3CDTF">2021-10-21T16:51:00Z</dcterms:modified>
</cp:coreProperties>
</file>