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CF41" w14:textId="4B498AA4" w:rsidR="00AB58C1" w:rsidRPr="0015778F" w:rsidRDefault="00544EFD" w:rsidP="0015778F">
      <w:pPr>
        <w:pStyle w:val="a3"/>
        <w:spacing w:before="0" w:beforeAutospacing="0" w:after="0" w:afterAutospacing="0" w:line="360" w:lineRule="auto"/>
        <w:ind w:firstLine="709"/>
        <w:jc w:val="center"/>
        <w:rPr>
          <w:rStyle w:val="jlqj4b"/>
          <w:b/>
          <w:bCs/>
          <w:sz w:val="28"/>
          <w:szCs w:val="28"/>
          <w:lang w:val="uk-UA"/>
        </w:rPr>
      </w:pPr>
      <w:r w:rsidRPr="0015778F">
        <w:rPr>
          <w:rStyle w:val="jlqj4b"/>
          <w:b/>
          <w:bCs/>
          <w:sz w:val="28"/>
          <w:szCs w:val="28"/>
          <w:lang w:val="uk-UA"/>
        </w:rPr>
        <w:t>ЗМІСТ</w:t>
      </w:r>
    </w:p>
    <w:p w14:paraId="100A6803" w14:textId="77777777" w:rsidR="001A77EE" w:rsidRPr="0015778F" w:rsidRDefault="001A77EE" w:rsidP="0015778F">
      <w:pPr>
        <w:pStyle w:val="a3"/>
        <w:spacing w:before="0" w:beforeAutospacing="0" w:after="0" w:afterAutospacing="0" w:line="360" w:lineRule="auto"/>
        <w:ind w:firstLine="709"/>
        <w:jc w:val="center"/>
        <w:rPr>
          <w:rStyle w:val="jlqj4b"/>
          <w:sz w:val="28"/>
          <w:szCs w:val="28"/>
          <w:lang w:val="uk-UA"/>
        </w:rPr>
      </w:pPr>
    </w:p>
    <w:tbl>
      <w:tblPr>
        <w:tblStyle w:val="a4"/>
        <w:tblW w:w="9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5"/>
        <w:gridCol w:w="1205"/>
      </w:tblGrid>
      <w:tr w:rsidR="00AB58C1" w:rsidRPr="0015778F" w14:paraId="55352342" w14:textId="77777777" w:rsidTr="001A77EE">
        <w:tc>
          <w:tcPr>
            <w:tcW w:w="8505" w:type="dxa"/>
          </w:tcPr>
          <w:p w14:paraId="2167EBA6" w14:textId="547D413E" w:rsidR="00AB58C1" w:rsidRPr="0015778F" w:rsidRDefault="00544EFD" w:rsidP="0015778F">
            <w:pPr>
              <w:pStyle w:val="a3"/>
              <w:spacing w:before="0" w:beforeAutospacing="0" w:after="0" w:afterAutospacing="0" w:line="360" w:lineRule="auto"/>
              <w:ind w:firstLine="709"/>
              <w:rPr>
                <w:rStyle w:val="jlqj4b"/>
                <w:b/>
                <w:bCs/>
                <w:sz w:val="28"/>
                <w:szCs w:val="28"/>
                <w:lang w:val="uk-UA"/>
              </w:rPr>
            </w:pPr>
            <w:r w:rsidRPr="0015778F">
              <w:rPr>
                <w:rStyle w:val="jlqj4b"/>
                <w:b/>
                <w:bCs/>
                <w:sz w:val="28"/>
                <w:szCs w:val="28"/>
                <w:lang w:val="uk-UA"/>
              </w:rPr>
              <w:t>ВСТУП……………………………………………………………………..</w:t>
            </w:r>
            <w:r w:rsidR="001A77EE" w:rsidRPr="0015778F">
              <w:rPr>
                <w:rStyle w:val="jlqj4b"/>
                <w:b/>
                <w:bCs/>
                <w:sz w:val="28"/>
                <w:szCs w:val="28"/>
                <w:lang w:val="uk-UA"/>
              </w:rPr>
              <w:t>3</w:t>
            </w:r>
          </w:p>
        </w:tc>
        <w:tc>
          <w:tcPr>
            <w:tcW w:w="1205" w:type="dxa"/>
          </w:tcPr>
          <w:p w14:paraId="2AC7FCAC" w14:textId="77777777" w:rsidR="00AB58C1" w:rsidRPr="0015778F" w:rsidRDefault="00544EFD" w:rsidP="0015778F">
            <w:pPr>
              <w:pStyle w:val="a3"/>
              <w:spacing w:before="0" w:beforeAutospacing="0" w:after="0" w:afterAutospacing="0" w:line="360" w:lineRule="auto"/>
              <w:ind w:firstLine="709"/>
              <w:jc w:val="center"/>
              <w:rPr>
                <w:rStyle w:val="jlqj4b"/>
                <w:b/>
                <w:bCs/>
                <w:sz w:val="28"/>
                <w:szCs w:val="28"/>
                <w:lang w:val="uk-UA"/>
              </w:rPr>
            </w:pPr>
            <w:r w:rsidRPr="0015778F">
              <w:rPr>
                <w:rStyle w:val="jlqj4b"/>
                <w:b/>
                <w:bCs/>
                <w:sz w:val="28"/>
                <w:szCs w:val="28"/>
                <w:lang w:val="uk-UA"/>
              </w:rPr>
              <w:t>3</w:t>
            </w:r>
          </w:p>
        </w:tc>
      </w:tr>
      <w:tr w:rsidR="00AB58C1" w:rsidRPr="0015778F" w14:paraId="682F08AF" w14:textId="77777777" w:rsidTr="001A77EE">
        <w:tc>
          <w:tcPr>
            <w:tcW w:w="8505" w:type="dxa"/>
          </w:tcPr>
          <w:p w14:paraId="72966D78" w14:textId="1476FC26" w:rsidR="00AB58C1" w:rsidRPr="0015778F" w:rsidRDefault="00544EFD" w:rsidP="0015778F">
            <w:pPr>
              <w:pStyle w:val="a3"/>
              <w:spacing w:before="0" w:beforeAutospacing="0" w:after="0" w:afterAutospacing="0" w:line="360" w:lineRule="auto"/>
              <w:ind w:firstLine="709"/>
              <w:rPr>
                <w:rStyle w:val="jlqj4b"/>
                <w:b/>
                <w:bCs/>
                <w:sz w:val="28"/>
                <w:szCs w:val="28"/>
                <w:lang w:val="uk-UA"/>
              </w:rPr>
            </w:pPr>
            <w:r w:rsidRPr="0015778F">
              <w:rPr>
                <w:rStyle w:val="jlqj4b"/>
                <w:b/>
                <w:bCs/>
                <w:sz w:val="28"/>
                <w:szCs w:val="28"/>
                <w:lang w:val="uk-UA"/>
              </w:rPr>
              <w:t>РОЗДІЛ 1. ІСТОРІЯ ВИНИКНЕННЯ ГУБЕРНСЬКИХ СТАТИСТИЧНИХ КОМІТЕТІВ ТА ІСТОРИЧНІ ЗАСАДИ ЇХ ДІЯЛЬНОСТІ………………………………………………………………</w:t>
            </w:r>
            <w:r w:rsidR="001A77EE" w:rsidRPr="0015778F">
              <w:rPr>
                <w:rStyle w:val="jlqj4b"/>
                <w:b/>
                <w:bCs/>
                <w:sz w:val="28"/>
                <w:szCs w:val="28"/>
                <w:lang w:val="uk-UA"/>
              </w:rPr>
              <w:t>……..5</w:t>
            </w:r>
          </w:p>
        </w:tc>
        <w:tc>
          <w:tcPr>
            <w:tcW w:w="1205" w:type="dxa"/>
          </w:tcPr>
          <w:p w14:paraId="0FF29446" w14:textId="77777777" w:rsidR="00AB58C1" w:rsidRPr="0015778F" w:rsidRDefault="00544EFD" w:rsidP="0015778F">
            <w:pPr>
              <w:pStyle w:val="a3"/>
              <w:spacing w:before="0" w:beforeAutospacing="0" w:after="0" w:afterAutospacing="0" w:line="360" w:lineRule="auto"/>
              <w:ind w:firstLine="709"/>
              <w:jc w:val="center"/>
              <w:rPr>
                <w:rStyle w:val="jlqj4b"/>
                <w:b/>
                <w:bCs/>
                <w:sz w:val="28"/>
                <w:szCs w:val="28"/>
                <w:lang w:val="uk-UA"/>
              </w:rPr>
            </w:pPr>
            <w:r w:rsidRPr="0015778F">
              <w:rPr>
                <w:rStyle w:val="jlqj4b"/>
                <w:b/>
                <w:bCs/>
                <w:sz w:val="28"/>
                <w:szCs w:val="28"/>
                <w:lang w:val="uk-UA"/>
              </w:rPr>
              <w:t>5</w:t>
            </w:r>
          </w:p>
        </w:tc>
      </w:tr>
      <w:tr w:rsidR="00AB58C1" w:rsidRPr="0015778F" w14:paraId="3057F9BD" w14:textId="77777777" w:rsidTr="001A77EE">
        <w:trPr>
          <w:trHeight w:val="722"/>
        </w:trPr>
        <w:tc>
          <w:tcPr>
            <w:tcW w:w="8505" w:type="dxa"/>
          </w:tcPr>
          <w:p w14:paraId="6F6D17CF" w14:textId="33B40D4E" w:rsidR="00AB58C1" w:rsidRPr="0015778F" w:rsidRDefault="00544EFD" w:rsidP="0015778F">
            <w:pPr>
              <w:pStyle w:val="a3"/>
              <w:numPr>
                <w:ilvl w:val="1"/>
                <w:numId w:val="1"/>
              </w:numPr>
              <w:spacing w:before="0" w:beforeAutospacing="0" w:after="0" w:afterAutospacing="0" w:line="360" w:lineRule="auto"/>
              <w:ind w:firstLine="709"/>
              <w:rPr>
                <w:rStyle w:val="jlqj4b"/>
                <w:sz w:val="28"/>
                <w:szCs w:val="28"/>
                <w:lang w:val="uk-UA"/>
              </w:rPr>
            </w:pPr>
            <w:r w:rsidRPr="0015778F">
              <w:rPr>
                <w:rStyle w:val="jlqj4b"/>
                <w:sz w:val="28"/>
                <w:szCs w:val="28"/>
                <w:lang w:val="uk-UA"/>
              </w:rPr>
              <w:t>Передумови виникнення губернських статистичних комітетів……</w:t>
            </w:r>
            <w:r w:rsidR="001A77EE" w:rsidRPr="0015778F">
              <w:rPr>
                <w:rStyle w:val="jlqj4b"/>
                <w:sz w:val="28"/>
                <w:szCs w:val="28"/>
                <w:lang w:val="uk-UA"/>
              </w:rPr>
              <w:t>5</w:t>
            </w:r>
            <w:r w:rsidRPr="0015778F">
              <w:rPr>
                <w:rStyle w:val="jlqj4b"/>
                <w:sz w:val="28"/>
                <w:szCs w:val="28"/>
                <w:lang w:val="uk-UA"/>
              </w:rPr>
              <w:t>.</w:t>
            </w:r>
          </w:p>
        </w:tc>
        <w:tc>
          <w:tcPr>
            <w:tcW w:w="1205" w:type="dxa"/>
          </w:tcPr>
          <w:p w14:paraId="4737522A" w14:textId="77777777" w:rsidR="00AB58C1" w:rsidRPr="0015778F" w:rsidRDefault="00544EFD" w:rsidP="0015778F">
            <w:pPr>
              <w:pStyle w:val="a3"/>
              <w:spacing w:before="0" w:beforeAutospacing="0" w:after="0" w:afterAutospacing="0" w:line="360" w:lineRule="auto"/>
              <w:ind w:firstLine="709"/>
              <w:jc w:val="center"/>
              <w:rPr>
                <w:rStyle w:val="jlqj4b"/>
                <w:sz w:val="28"/>
                <w:szCs w:val="28"/>
                <w:lang w:val="uk-UA"/>
              </w:rPr>
            </w:pPr>
            <w:r w:rsidRPr="0015778F">
              <w:rPr>
                <w:rStyle w:val="jlqj4b"/>
                <w:sz w:val="28"/>
                <w:szCs w:val="28"/>
                <w:lang w:val="uk-UA"/>
              </w:rPr>
              <w:t>5</w:t>
            </w:r>
          </w:p>
        </w:tc>
      </w:tr>
      <w:tr w:rsidR="00AB58C1" w:rsidRPr="0015778F" w14:paraId="0C9FEBE2" w14:textId="77777777" w:rsidTr="001A77EE">
        <w:tc>
          <w:tcPr>
            <w:tcW w:w="8505" w:type="dxa"/>
          </w:tcPr>
          <w:p w14:paraId="3A149164" w14:textId="1FD67609" w:rsidR="00AB58C1" w:rsidRPr="0015778F" w:rsidRDefault="00544EFD" w:rsidP="0015778F">
            <w:pPr>
              <w:pStyle w:val="a3"/>
              <w:numPr>
                <w:ilvl w:val="1"/>
                <w:numId w:val="1"/>
              </w:numPr>
              <w:spacing w:before="0" w:beforeAutospacing="0" w:after="0" w:afterAutospacing="0" w:line="360" w:lineRule="auto"/>
              <w:ind w:firstLine="709"/>
              <w:rPr>
                <w:rStyle w:val="jlqj4b"/>
                <w:sz w:val="28"/>
                <w:szCs w:val="28"/>
                <w:lang w:val="uk-UA"/>
              </w:rPr>
            </w:pPr>
            <w:r w:rsidRPr="0015778F">
              <w:rPr>
                <w:rStyle w:val="jlqj4b"/>
                <w:sz w:val="28"/>
                <w:szCs w:val="28"/>
                <w:lang w:val="uk-UA"/>
              </w:rPr>
              <w:t>Поняття губернського статистичного комітету. Призначення та історія виникнення…………………………………………………………</w:t>
            </w:r>
            <w:r w:rsidR="001A77EE" w:rsidRPr="0015778F">
              <w:rPr>
                <w:rStyle w:val="jlqj4b"/>
                <w:sz w:val="28"/>
                <w:szCs w:val="28"/>
                <w:lang w:val="uk-UA"/>
              </w:rPr>
              <w:t>…….</w:t>
            </w:r>
            <w:r w:rsidRPr="0015778F">
              <w:rPr>
                <w:rStyle w:val="jlqj4b"/>
                <w:sz w:val="28"/>
                <w:szCs w:val="28"/>
                <w:lang w:val="uk-UA"/>
              </w:rPr>
              <w:t>.</w:t>
            </w:r>
          </w:p>
        </w:tc>
        <w:tc>
          <w:tcPr>
            <w:tcW w:w="1205" w:type="dxa"/>
          </w:tcPr>
          <w:p w14:paraId="421A78FA" w14:textId="77777777" w:rsidR="00AB58C1" w:rsidRPr="0015778F" w:rsidRDefault="00544EFD" w:rsidP="0015778F">
            <w:pPr>
              <w:pStyle w:val="a3"/>
              <w:spacing w:before="0" w:beforeAutospacing="0" w:after="0" w:afterAutospacing="0" w:line="360" w:lineRule="auto"/>
              <w:ind w:firstLine="709"/>
              <w:jc w:val="center"/>
              <w:rPr>
                <w:rStyle w:val="jlqj4b"/>
                <w:sz w:val="28"/>
                <w:szCs w:val="28"/>
                <w:lang w:val="uk-UA"/>
              </w:rPr>
            </w:pPr>
            <w:r w:rsidRPr="0015778F">
              <w:rPr>
                <w:rStyle w:val="jlqj4b"/>
                <w:sz w:val="28"/>
                <w:szCs w:val="28"/>
                <w:lang w:val="uk-UA"/>
              </w:rPr>
              <w:t>7</w:t>
            </w:r>
          </w:p>
        </w:tc>
      </w:tr>
      <w:tr w:rsidR="00AB58C1" w:rsidRPr="0015778F" w14:paraId="402D479F" w14:textId="77777777" w:rsidTr="001A77EE">
        <w:tc>
          <w:tcPr>
            <w:tcW w:w="8505" w:type="dxa"/>
          </w:tcPr>
          <w:p w14:paraId="6E290781" w14:textId="7F3F14F8" w:rsidR="00AB58C1" w:rsidRPr="0015778F" w:rsidRDefault="00544EFD" w:rsidP="0015778F">
            <w:pPr>
              <w:pStyle w:val="a3"/>
              <w:spacing w:before="0" w:beforeAutospacing="0" w:after="0" w:afterAutospacing="0" w:line="360" w:lineRule="auto"/>
              <w:ind w:firstLine="709"/>
              <w:rPr>
                <w:rStyle w:val="jlqj4b"/>
                <w:b/>
                <w:bCs/>
                <w:sz w:val="28"/>
                <w:szCs w:val="28"/>
                <w:lang w:val="uk-UA"/>
              </w:rPr>
            </w:pPr>
            <w:r w:rsidRPr="0015778F">
              <w:rPr>
                <w:rStyle w:val="jlqj4b"/>
                <w:b/>
                <w:bCs/>
                <w:sz w:val="28"/>
                <w:szCs w:val="28"/>
                <w:lang w:val="uk-UA"/>
              </w:rPr>
              <w:t xml:space="preserve">РОЗДІЛ 2. НАПРЯМКИ ДІЯЛЬНОСТІ ГУБЕРНСЬКИХ СТАТИСТИЧНИХ КОМІТЕТІВ ТА РОЛЬ У РОЗРОБЦІ ПИТАНЬ РЕГІОНАЛЬНОЇ(ЛОКАЛЬНОЇ) ІСТОРІЇ </w:t>
            </w:r>
            <w:r w:rsidRPr="0015778F">
              <w:rPr>
                <w:b/>
                <w:bCs/>
                <w:sz w:val="28"/>
                <w:szCs w:val="28"/>
                <w:lang w:val="uk-UA"/>
              </w:rPr>
              <w:t>XIX - ПОЧАТКУ XX СТОРІЧЧЯ</w:t>
            </w:r>
            <w:r w:rsidRPr="0015778F">
              <w:rPr>
                <w:rStyle w:val="jlqj4b"/>
                <w:b/>
                <w:bCs/>
                <w:sz w:val="28"/>
                <w:szCs w:val="28"/>
                <w:lang w:val="uk-UA"/>
              </w:rPr>
              <w:t>…………………………………………....................................</w:t>
            </w:r>
            <w:r w:rsidR="001A77EE" w:rsidRPr="0015778F">
              <w:rPr>
                <w:rStyle w:val="jlqj4b"/>
                <w:b/>
                <w:bCs/>
                <w:sz w:val="28"/>
                <w:szCs w:val="28"/>
                <w:lang w:val="uk-UA"/>
              </w:rPr>
              <w:t>.....</w:t>
            </w:r>
            <w:r w:rsidRPr="0015778F">
              <w:rPr>
                <w:rStyle w:val="jlqj4b"/>
                <w:b/>
                <w:bCs/>
                <w:sz w:val="28"/>
                <w:szCs w:val="28"/>
                <w:lang w:val="uk-UA"/>
              </w:rPr>
              <w:t>....</w:t>
            </w:r>
          </w:p>
        </w:tc>
        <w:tc>
          <w:tcPr>
            <w:tcW w:w="1205" w:type="dxa"/>
          </w:tcPr>
          <w:p w14:paraId="3711C7DD" w14:textId="77777777" w:rsidR="00AB58C1" w:rsidRPr="0015778F" w:rsidRDefault="00544EFD" w:rsidP="0015778F">
            <w:pPr>
              <w:pStyle w:val="a3"/>
              <w:spacing w:before="0" w:beforeAutospacing="0" w:after="0" w:afterAutospacing="0" w:line="360" w:lineRule="auto"/>
              <w:ind w:firstLine="709"/>
              <w:jc w:val="center"/>
              <w:rPr>
                <w:rStyle w:val="jlqj4b"/>
                <w:b/>
                <w:bCs/>
                <w:sz w:val="28"/>
                <w:szCs w:val="28"/>
                <w:lang w:val="uk-UA"/>
              </w:rPr>
            </w:pPr>
            <w:r w:rsidRPr="0015778F">
              <w:rPr>
                <w:rStyle w:val="jlqj4b"/>
                <w:b/>
                <w:bCs/>
                <w:sz w:val="28"/>
                <w:szCs w:val="28"/>
                <w:lang w:val="uk-UA"/>
              </w:rPr>
              <w:t>10</w:t>
            </w:r>
          </w:p>
        </w:tc>
      </w:tr>
      <w:tr w:rsidR="00AB58C1" w:rsidRPr="0015778F" w14:paraId="0CC35765" w14:textId="77777777" w:rsidTr="001A77EE">
        <w:tc>
          <w:tcPr>
            <w:tcW w:w="8505" w:type="dxa"/>
          </w:tcPr>
          <w:p w14:paraId="24216C8A" w14:textId="77777777" w:rsidR="00AB58C1" w:rsidRPr="0015778F" w:rsidRDefault="00544EFD" w:rsidP="0015778F">
            <w:pPr>
              <w:pStyle w:val="a3"/>
              <w:spacing w:before="0" w:beforeAutospacing="0" w:after="0" w:afterAutospacing="0" w:line="360" w:lineRule="auto"/>
              <w:ind w:firstLine="709"/>
              <w:rPr>
                <w:rStyle w:val="jlqj4b"/>
                <w:sz w:val="28"/>
                <w:szCs w:val="28"/>
                <w:lang w:val="uk-UA"/>
              </w:rPr>
            </w:pPr>
            <w:r w:rsidRPr="0015778F">
              <w:rPr>
                <w:rStyle w:val="jlqj4b"/>
                <w:sz w:val="28"/>
                <w:szCs w:val="28"/>
                <w:lang w:val="uk-UA"/>
              </w:rPr>
              <w:t>2.1. Історична діяльність губернських статистичних комітетів………….</w:t>
            </w:r>
          </w:p>
        </w:tc>
        <w:tc>
          <w:tcPr>
            <w:tcW w:w="1205" w:type="dxa"/>
          </w:tcPr>
          <w:p w14:paraId="314DB271" w14:textId="77777777" w:rsidR="00AB58C1" w:rsidRPr="0015778F" w:rsidRDefault="00544EFD" w:rsidP="0015778F">
            <w:pPr>
              <w:pStyle w:val="a3"/>
              <w:spacing w:before="0" w:beforeAutospacing="0" w:after="0" w:afterAutospacing="0" w:line="360" w:lineRule="auto"/>
              <w:ind w:firstLine="709"/>
              <w:jc w:val="center"/>
              <w:rPr>
                <w:rStyle w:val="jlqj4b"/>
                <w:sz w:val="28"/>
                <w:szCs w:val="28"/>
                <w:lang w:val="uk-UA"/>
              </w:rPr>
            </w:pPr>
            <w:r w:rsidRPr="0015778F">
              <w:rPr>
                <w:rStyle w:val="jlqj4b"/>
                <w:sz w:val="28"/>
                <w:szCs w:val="28"/>
                <w:lang w:val="uk-UA"/>
              </w:rPr>
              <w:t>10</w:t>
            </w:r>
          </w:p>
        </w:tc>
      </w:tr>
      <w:tr w:rsidR="00AB58C1" w:rsidRPr="0015778F" w14:paraId="6F459FA3" w14:textId="77777777" w:rsidTr="001A77EE">
        <w:tc>
          <w:tcPr>
            <w:tcW w:w="8505" w:type="dxa"/>
          </w:tcPr>
          <w:p w14:paraId="3CFC75F7" w14:textId="77777777" w:rsidR="00AB58C1" w:rsidRPr="0015778F" w:rsidRDefault="00544EFD" w:rsidP="0015778F">
            <w:pPr>
              <w:pStyle w:val="a3"/>
              <w:spacing w:before="0" w:beforeAutospacing="0" w:after="0" w:afterAutospacing="0" w:line="360" w:lineRule="auto"/>
              <w:ind w:firstLine="709"/>
              <w:rPr>
                <w:rStyle w:val="jlqj4b"/>
                <w:sz w:val="28"/>
                <w:szCs w:val="28"/>
                <w:lang w:val="uk-UA"/>
              </w:rPr>
            </w:pPr>
            <w:r w:rsidRPr="0015778F">
              <w:rPr>
                <w:rStyle w:val="jlqj4b"/>
                <w:sz w:val="28"/>
                <w:szCs w:val="28"/>
                <w:lang w:val="uk-UA"/>
              </w:rPr>
              <w:t>2.2. Археологічна діяльність губернських статистичних комітетів……...</w:t>
            </w:r>
          </w:p>
        </w:tc>
        <w:tc>
          <w:tcPr>
            <w:tcW w:w="1205" w:type="dxa"/>
          </w:tcPr>
          <w:p w14:paraId="3C464804" w14:textId="77777777" w:rsidR="00AB58C1" w:rsidRPr="0015778F" w:rsidRDefault="00544EFD" w:rsidP="0015778F">
            <w:pPr>
              <w:pStyle w:val="a3"/>
              <w:spacing w:before="0" w:beforeAutospacing="0" w:after="0" w:afterAutospacing="0" w:line="360" w:lineRule="auto"/>
              <w:ind w:firstLine="709"/>
              <w:jc w:val="center"/>
              <w:rPr>
                <w:rStyle w:val="jlqj4b"/>
                <w:sz w:val="28"/>
                <w:szCs w:val="28"/>
                <w:lang w:val="uk-UA"/>
              </w:rPr>
            </w:pPr>
            <w:r w:rsidRPr="0015778F">
              <w:rPr>
                <w:rStyle w:val="jlqj4b"/>
                <w:sz w:val="28"/>
                <w:szCs w:val="28"/>
                <w:lang w:val="uk-UA"/>
              </w:rPr>
              <w:t>16</w:t>
            </w:r>
          </w:p>
        </w:tc>
      </w:tr>
      <w:tr w:rsidR="00AB58C1" w:rsidRPr="0015778F" w14:paraId="25F707D4" w14:textId="77777777" w:rsidTr="001A77EE">
        <w:tc>
          <w:tcPr>
            <w:tcW w:w="8505" w:type="dxa"/>
          </w:tcPr>
          <w:p w14:paraId="5D0A166A" w14:textId="77777777" w:rsidR="00AB58C1" w:rsidRPr="0015778F" w:rsidRDefault="00544EFD" w:rsidP="0015778F">
            <w:pPr>
              <w:pStyle w:val="a3"/>
              <w:spacing w:before="0" w:beforeAutospacing="0" w:after="0" w:afterAutospacing="0" w:line="360" w:lineRule="auto"/>
              <w:ind w:firstLine="709"/>
              <w:rPr>
                <w:rStyle w:val="jlqj4b"/>
                <w:sz w:val="28"/>
                <w:szCs w:val="28"/>
                <w:lang w:val="uk-UA"/>
              </w:rPr>
            </w:pPr>
            <w:r w:rsidRPr="0015778F">
              <w:rPr>
                <w:rStyle w:val="jlqj4b"/>
                <w:sz w:val="28"/>
                <w:szCs w:val="28"/>
                <w:lang w:val="uk-UA"/>
              </w:rPr>
              <w:t xml:space="preserve">2.3. Зародження професійної </w:t>
            </w:r>
            <w:proofErr w:type="spellStart"/>
            <w:r w:rsidRPr="0015778F">
              <w:rPr>
                <w:rStyle w:val="jlqj4b"/>
                <w:sz w:val="28"/>
                <w:szCs w:val="28"/>
                <w:lang w:val="uk-UA"/>
              </w:rPr>
              <w:t>енографії</w:t>
            </w:r>
            <w:proofErr w:type="spellEnd"/>
            <w:r w:rsidRPr="0015778F">
              <w:rPr>
                <w:rStyle w:val="jlqj4b"/>
                <w:sz w:val="28"/>
                <w:szCs w:val="28"/>
                <w:lang w:val="uk-UA"/>
              </w:rPr>
              <w:t>…………………………………….</w:t>
            </w:r>
          </w:p>
        </w:tc>
        <w:tc>
          <w:tcPr>
            <w:tcW w:w="1205" w:type="dxa"/>
          </w:tcPr>
          <w:p w14:paraId="670AD76B" w14:textId="77777777" w:rsidR="00AB58C1" w:rsidRPr="0015778F" w:rsidRDefault="00544EFD" w:rsidP="0015778F">
            <w:pPr>
              <w:pStyle w:val="a3"/>
              <w:spacing w:before="0" w:beforeAutospacing="0" w:after="0" w:afterAutospacing="0" w:line="360" w:lineRule="auto"/>
              <w:ind w:firstLine="709"/>
              <w:jc w:val="center"/>
              <w:rPr>
                <w:rStyle w:val="jlqj4b"/>
                <w:sz w:val="28"/>
                <w:szCs w:val="28"/>
                <w:lang w:val="uk-UA"/>
              </w:rPr>
            </w:pPr>
            <w:r w:rsidRPr="0015778F">
              <w:rPr>
                <w:rStyle w:val="jlqj4b"/>
                <w:sz w:val="28"/>
                <w:szCs w:val="28"/>
                <w:lang w:val="uk-UA"/>
              </w:rPr>
              <w:t>24</w:t>
            </w:r>
          </w:p>
        </w:tc>
      </w:tr>
      <w:tr w:rsidR="00AB58C1" w:rsidRPr="0015778F" w14:paraId="6C76AB87" w14:textId="77777777" w:rsidTr="001A77EE">
        <w:tc>
          <w:tcPr>
            <w:tcW w:w="8505" w:type="dxa"/>
          </w:tcPr>
          <w:p w14:paraId="10F40F55" w14:textId="77777777" w:rsidR="00AB58C1" w:rsidRPr="0015778F" w:rsidRDefault="00544EFD" w:rsidP="0015778F">
            <w:pPr>
              <w:pStyle w:val="a3"/>
              <w:spacing w:before="0" w:beforeAutospacing="0" w:after="0" w:afterAutospacing="0" w:line="360" w:lineRule="auto"/>
              <w:ind w:firstLine="709"/>
              <w:rPr>
                <w:rStyle w:val="jlqj4b"/>
                <w:sz w:val="28"/>
                <w:szCs w:val="28"/>
                <w:lang w:val="uk-UA"/>
              </w:rPr>
            </w:pPr>
            <w:r w:rsidRPr="0015778F">
              <w:rPr>
                <w:rStyle w:val="jlqj4b"/>
                <w:sz w:val="28"/>
                <w:szCs w:val="28"/>
                <w:lang w:val="uk-UA"/>
              </w:rPr>
              <w:t>2.4. Видавнича діяльність губернських статистичних комітетів…………</w:t>
            </w:r>
          </w:p>
        </w:tc>
        <w:tc>
          <w:tcPr>
            <w:tcW w:w="1205" w:type="dxa"/>
          </w:tcPr>
          <w:p w14:paraId="7DFCF602" w14:textId="77777777" w:rsidR="00AB58C1" w:rsidRPr="0015778F" w:rsidRDefault="00544EFD" w:rsidP="0015778F">
            <w:pPr>
              <w:pStyle w:val="a3"/>
              <w:spacing w:before="0" w:beforeAutospacing="0" w:after="0" w:afterAutospacing="0" w:line="360" w:lineRule="auto"/>
              <w:ind w:firstLine="709"/>
              <w:jc w:val="center"/>
              <w:rPr>
                <w:rStyle w:val="jlqj4b"/>
                <w:sz w:val="28"/>
                <w:szCs w:val="28"/>
                <w:lang w:val="uk-UA"/>
              </w:rPr>
            </w:pPr>
            <w:r w:rsidRPr="0015778F">
              <w:rPr>
                <w:rStyle w:val="jlqj4b"/>
                <w:sz w:val="28"/>
                <w:szCs w:val="28"/>
                <w:lang w:val="uk-UA"/>
              </w:rPr>
              <w:t>27</w:t>
            </w:r>
          </w:p>
        </w:tc>
      </w:tr>
      <w:tr w:rsidR="00AB58C1" w:rsidRPr="0015778F" w14:paraId="3CDE4DA2" w14:textId="77777777" w:rsidTr="001A77EE">
        <w:tc>
          <w:tcPr>
            <w:tcW w:w="8505" w:type="dxa"/>
          </w:tcPr>
          <w:p w14:paraId="1F9F3D2D" w14:textId="4271A5F2" w:rsidR="00AB58C1" w:rsidRPr="0015778F" w:rsidRDefault="00544EFD" w:rsidP="0015778F">
            <w:pPr>
              <w:pStyle w:val="a3"/>
              <w:spacing w:before="0" w:beforeAutospacing="0" w:after="0" w:afterAutospacing="0" w:line="360" w:lineRule="auto"/>
              <w:ind w:firstLine="709"/>
              <w:rPr>
                <w:rStyle w:val="jlqj4b"/>
                <w:sz w:val="28"/>
                <w:szCs w:val="28"/>
                <w:lang w:val="uk-UA"/>
              </w:rPr>
            </w:pPr>
            <w:r w:rsidRPr="0015778F">
              <w:rPr>
                <w:rStyle w:val="jlqj4b"/>
                <w:sz w:val="28"/>
                <w:szCs w:val="28"/>
                <w:lang w:val="uk-UA"/>
              </w:rPr>
              <w:t xml:space="preserve">2.5. </w:t>
            </w:r>
            <w:r w:rsidRPr="0015778F">
              <w:rPr>
                <w:rStyle w:val="jlqj4b"/>
                <w:bCs/>
                <w:sz w:val="28"/>
                <w:szCs w:val="28"/>
                <w:lang w:val="uk-UA"/>
              </w:rPr>
              <w:t>Харківський губернський статистичний комітет та його роль в історії Харківської губернії ………………………………………………</w:t>
            </w:r>
            <w:r w:rsidR="001A77EE" w:rsidRPr="0015778F">
              <w:rPr>
                <w:rStyle w:val="jlqj4b"/>
                <w:bCs/>
                <w:sz w:val="28"/>
                <w:szCs w:val="28"/>
                <w:lang w:val="uk-UA"/>
              </w:rPr>
              <w:t>……………..</w:t>
            </w:r>
            <w:r w:rsidRPr="0015778F">
              <w:rPr>
                <w:rStyle w:val="jlqj4b"/>
                <w:bCs/>
                <w:sz w:val="28"/>
                <w:szCs w:val="28"/>
                <w:lang w:val="uk-UA"/>
              </w:rPr>
              <w:t>...</w:t>
            </w:r>
          </w:p>
        </w:tc>
        <w:tc>
          <w:tcPr>
            <w:tcW w:w="1205" w:type="dxa"/>
          </w:tcPr>
          <w:p w14:paraId="3AFAA6D0" w14:textId="77777777" w:rsidR="00AB58C1" w:rsidRPr="0015778F" w:rsidRDefault="00544EFD" w:rsidP="0015778F">
            <w:pPr>
              <w:pStyle w:val="a3"/>
              <w:spacing w:before="0" w:beforeAutospacing="0" w:after="0" w:afterAutospacing="0" w:line="360" w:lineRule="auto"/>
              <w:ind w:firstLine="709"/>
              <w:jc w:val="center"/>
              <w:rPr>
                <w:rStyle w:val="jlqj4b"/>
                <w:sz w:val="28"/>
                <w:szCs w:val="28"/>
                <w:lang w:val="uk-UA"/>
              </w:rPr>
            </w:pPr>
            <w:r w:rsidRPr="0015778F">
              <w:rPr>
                <w:rStyle w:val="jlqj4b"/>
                <w:sz w:val="28"/>
                <w:szCs w:val="28"/>
                <w:lang w:val="uk-UA"/>
              </w:rPr>
              <w:t>29</w:t>
            </w:r>
          </w:p>
        </w:tc>
      </w:tr>
      <w:tr w:rsidR="00AB58C1" w:rsidRPr="0015778F" w14:paraId="4B9E3500" w14:textId="77777777" w:rsidTr="001A77EE">
        <w:tc>
          <w:tcPr>
            <w:tcW w:w="8505" w:type="dxa"/>
          </w:tcPr>
          <w:p w14:paraId="3755120C" w14:textId="77777777" w:rsidR="00AB58C1" w:rsidRPr="0015778F" w:rsidRDefault="00544EFD" w:rsidP="0015778F">
            <w:pPr>
              <w:pStyle w:val="a3"/>
              <w:spacing w:before="0" w:beforeAutospacing="0" w:after="0" w:afterAutospacing="0" w:line="360" w:lineRule="auto"/>
              <w:ind w:firstLine="709"/>
              <w:rPr>
                <w:rStyle w:val="jlqj4b"/>
                <w:b/>
                <w:bCs/>
                <w:sz w:val="28"/>
                <w:szCs w:val="28"/>
                <w:lang w:val="uk-UA"/>
              </w:rPr>
            </w:pPr>
            <w:r w:rsidRPr="0015778F">
              <w:rPr>
                <w:rStyle w:val="jlqj4b"/>
                <w:b/>
                <w:bCs/>
                <w:sz w:val="28"/>
                <w:szCs w:val="28"/>
                <w:lang w:val="uk-UA"/>
              </w:rPr>
              <w:t>ВИСНОВКИ………………………………………………………………….</w:t>
            </w:r>
          </w:p>
        </w:tc>
        <w:tc>
          <w:tcPr>
            <w:tcW w:w="1205" w:type="dxa"/>
          </w:tcPr>
          <w:p w14:paraId="55A23A2A" w14:textId="77777777" w:rsidR="00AB58C1" w:rsidRPr="0015778F" w:rsidRDefault="00544EFD" w:rsidP="0015778F">
            <w:pPr>
              <w:pStyle w:val="a3"/>
              <w:spacing w:before="0" w:beforeAutospacing="0" w:after="0" w:afterAutospacing="0" w:line="360" w:lineRule="auto"/>
              <w:ind w:firstLine="709"/>
              <w:jc w:val="center"/>
              <w:rPr>
                <w:rStyle w:val="jlqj4b"/>
                <w:b/>
                <w:bCs/>
                <w:sz w:val="28"/>
                <w:szCs w:val="28"/>
                <w:lang w:val="uk-UA"/>
              </w:rPr>
            </w:pPr>
            <w:r w:rsidRPr="0015778F">
              <w:rPr>
                <w:rStyle w:val="jlqj4b"/>
                <w:b/>
                <w:bCs/>
                <w:sz w:val="28"/>
                <w:szCs w:val="28"/>
                <w:lang w:val="uk-UA"/>
              </w:rPr>
              <w:t>31</w:t>
            </w:r>
          </w:p>
        </w:tc>
      </w:tr>
      <w:tr w:rsidR="00AB58C1" w:rsidRPr="0015778F" w14:paraId="2492116A" w14:textId="77777777" w:rsidTr="001A77EE">
        <w:tc>
          <w:tcPr>
            <w:tcW w:w="8505" w:type="dxa"/>
          </w:tcPr>
          <w:p w14:paraId="0F640F61" w14:textId="4F7634A9" w:rsidR="00AB58C1" w:rsidRPr="0015778F" w:rsidRDefault="00544EFD" w:rsidP="0015778F">
            <w:pPr>
              <w:pStyle w:val="a3"/>
              <w:spacing w:before="0" w:beforeAutospacing="0" w:after="0" w:afterAutospacing="0" w:line="360" w:lineRule="auto"/>
              <w:ind w:firstLine="709"/>
              <w:rPr>
                <w:rStyle w:val="jlqj4b"/>
                <w:b/>
                <w:bCs/>
                <w:sz w:val="28"/>
                <w:szCs w:val="28"/>
                <w:lang w:val="uk-UA"/>
              </w:rPr>
            </w:pPr>
            <w:r w:rsidRPr="0015778F">
              <w:rPr>
                <w:rStyle w:val="jlqj4b"/>
                <w:b/>
                <w:bCs/>
                <w:sz w:val="28"/>
                <w:szCs w:val="28"/>
                <w:lang w:val="uk-UA"/>
              </w:rPr>
              <w:t>СПИСОК ВИКОРИСТАНИХ ДЖЕРЕЛ……………………………….</w:t>
            </w:r>
          </w:p>
        </w:tc>
        <w:tc>
          <w:tcPr>
            <w:tcW w:w="1205" w:type="dxa"/>
          </w:tcPr>
          <w:p w14:paraId="0CAEAF91" w14:textId="77777777" w:rsidR="00AB58C1" w:rsidRPr="0015778F" w:rsidRDefault="00544EFD" w:rsidP="0015778F">
            <w:pPr>
              <w:pStyle w:val="a3"/>
              <w:spacing w:before="0" w:beforeAutospacing="0" w:after="0" w:afterAutospacing="0" w:line="360" w:lineRule="auto"/>
              <w:ind w:firstLine="709"/>
              <w:jc w:val="center"/>
              <w:rPr>
                <w:rStyle w:val="jlqj4b"/>
                <w:b/>
                <w:bCs/>
                <w:sz w:val="28"/>
                <w:szCs w:val="28"/>
                <w:lang w:val="uk-UA"/>
              </w:rPr>
            </w:pPr>
            <w:r w:rsidRPr="0015778F">
              <w:rPr>
                <w:rStyle w:val="jlqj4b"/>
                <w:b/>
                <w:bCs/>
                <w:sz w:val="28"/>
                <w:szCs w:val="28"/>
                <w:lang w:val="uk-UA"/>
              </w:rPr>
              <w:t>35</w:t>
            </w:r>
          </w:p>
        </w:tc>
      </w:tr>
    </w:tbl>
    <w:p w14:paraId="6A1097F4" w14:textId="77777777" w:rsidR="001A77EE" w:rsidRPr="0015778F" w:rsidRDefault="001A77EE" w:rsidP="0015778F">
      <w:pPr>
        <w:spacing w:after="0" w:line="360" w:lineRule="auto"/>
        <w:ind w:firstLine="709"/>
        <w:jc w:val="center"/>
        <w:rPr>
          <w:rStyle w:val="jlqj4b"/>
          <w:rFonts w:ascii="Times New Roman" w:hAnsi="Times New Roman" w:cs="Times New Roman"/>
          <w:sz w:val="28"/>
          <w:szCs w:val="28"/>
          <w:lang w:val="uk-UA"/>
        </w:rPr>
      </w:pPr>
    </w:p>
    <w:p w14:paraId="5E5B3332" w14:textId="19A24F00" w:rsidR="00AB58C1" w:rsidRPr="0015778F" w:rsidRDefault="001A77EE" w:rsidP="0015778F">
      <w:pPr>
        <w:spacing w:after="0" w:line="360" w:lineRule="auto"/>
        <w:ind w:firstLine="709"/>
        <w:jc w:val="center"/>
        <w:rPr>
          <w:rStyle w:val="jlqj4b"/>
          <w:rFonts w:ascii="Times New Roman" w:hAnsi="Times New Roman" w:cs="Times New Roman"/>
          <w:b/>
          <w:bCs/>
          <w:sz w:val="28"/>
          <w:szCs w:val="28"/>
          <w:lang w:val="uk-UA"/>
        </w:rPr>
      </w:pPr>
      <w:r w:rsidRPr="0015778F">
        <w:rPr>
          <w:rStyle w:val="jlqj4b"/>
          <w:rFonts w:ascii="Times New Roman" w:hAnsi="Times New Roman" w:cs="Times New Roman"/>
          <w:sz w:val="28"/>
          <w:szCs w:val="28"/>
          <w:lang w:val="uk-UA"/>
        </w:rPr>
        <w:br w:type="column"/>
      </w:r>
      <w:r w:rsidR="00544EFD" w:rsidRPr="0015778F">
        <w:rPr>
          <w:rStyle w:val="jlqj4b"/>
          <w:rFonts w:ascii="Times New Roman" w:hAnsi="Times New Roman" w:cs="Times New Roman"/>
          <w:b/>
          <w:bCs/>
          <w:sz w:val="28"/>
          <w:szCs w:val="28"/>
          <w:lang w:val="uk-UA"/>
        </w:rPr>
        <w:lastRenderedPageBreak/>
        <w:t>ВСТУП</w:t>
      </w:r>
    </w:p>
    <w:p w14:paraId="2DB9D5AB" w14:textId="77777777" w:rsidR="001A77EE" w:rsidRPr="0015778F" w:rsidRDefault="001A77EE" w:rsidP="0015778F">
      <w:pPr>
        <w:spacing w:after="0" w:line="360" w:lineRule="auto"/>
        <w:ind w:firstLine="709"/>
        <w:jc w:val="both"/>
        <w:rPr>
          <w:rFonts w:ascii="Times New Roman" w:hAnsi="Times New Roman" w:cs="Times New Roman"/>
          <w:b/>
          <w:sz w:val="28"/>
          <w:szCs w:val="28"/>
          <w:lang w:val="uk-UA"/>
        </w:rPr>
      </w:pPr>
    </w:p>
    <w:p w14:paraId="7C505EF4" w14:textId="1800FD68" w:rsidR="001A77EE" w:rsidRPr="0015778F" w:rsidRDefault="00544EFD" w:rsidP="0015778F">
      <w:pPr>
        <w:spacing w:after="0" w:line="360" w:lineRule="auto"/>
        <w:ind w:firstLine="709"/>
        <w:jc w:val="both"/>
        <w:rPr>
          <w:rFonts w:ascii="Times New Roman" w:hAnsi="Times New Roman" w:cs="Times New Roman"/>
          <w:sz w:val="28"/>
          <w:szCs w:val="28"/>
          <w:lang w:val="uk-UA"/>
        </w:rPr>
      </w:pPr>
      <w:r w:rsidRPr="0015778F">
        <w:rPr>
          <w:rFonts w:ascii="Times New Roman" w:hAnsi="Times New Roman" w:cs="Times New Roman"/>
          <w:b/>
          <w:sz w:val="28"/>
          <w:szCs w:val="28"/>
          <w:lang w:val="uk-UA"/>
        </w:rPr>
        <w:t>Актуальність теми</w:t>
      </w:r>
      <w:r w:rsidRPr="0015778F">
        <w:rPr>
          <w:rFonts w:ascii="Times New Roman" w:hAnsi="Times New Roman" w:cs="Times New Roman"/>
          <w:sz w:val="28"/>
          <w:szCs w:val="28"/>
          <w:lang w:val="uk-UA"/>
        </w:rPr>
        <w:t>. Губернські статистичні комітети зіграли дуже велику роль у висвітленні історичних подій, уявленні про побут та уклад життя суспільства у XIX - на початку XX сторіччя. Визначення основних засад діяльності цих комітетів складає майже повну картину історичних подій з боку суспільства тих часів. Губернські статистичні комітети збирали пам’ятки історії, описували місцевість, склад, національність місцевих жителів, їх побут та творчість. Також важко переоцінити роль губернських статистичних комітетів у розвитку видавничої справи, систематизації та узагальненні знань, які збиралися зі в</w:t>
      </w:r>
      <w:r w:rsidR="001A77EE" w:rsidRPr="0015778F">
        <w:rPr>
          <w:rFonts w:ascii="Times New Roman" w:hAnsi="Times New Roman" w:cs="Times New Roman"/>
          <w:sz w:val="28"/>
          <w:szCs w:val="28"/>
          <w:lang w:val="uk-UA"/>
        </w:rPr>
        <w:t>с</w:t>
      </w:r>
      <w:r w:rsidRPr="0015778F">
        <w:rPr>
          <w:rFonts w:ascii="Times New Roman" w:hAnsi="Times New Roman" w:cs="Times New Roman"/>
          <w:sz w:val="28"/>
          <w:szCs w:val="28"/>
          <w:lang w:val="uk-UA"/>
        </w:rPr>
        <w:t>ієї території Росії. Створення губернських статистичних комітетів дало змогу багатьом ентузіастам стати членами наукових товариств, на яких писалася історія реального часу, робилися наукові відкриття, що ретельно збиралися у збірниках конференцій,</w:t>
      </w:r>
      <w:r w:rsidR="001A77EE" w:rsidRPr="0015778F">
        <w:rPr>
          <w:rFonts w:ascii="Times New Roman" w:hAnsi="Times New Roman" w:cs="Times New Roman"/>
          <w:sz w:val="28"/>
          <w:szCs w:val="28"/>
          <w:lang w:val="uk-UA"/>
        </w:rPr>
        <w:t xml:space="preserve"> </w:t>
      </w:r>
      <w:r w:rsidRPr="0015778F">
        <w:rPr>
          <w:rFonts w:ascii="Times New Roman" w:hAnsi="Times New Roman" w:cs="Times New Roman"/>
          <w:sz w:val="28"/>
          <w:szCs w:val="28"/>
          <w:lang w:val="uk-UA"/>
        </w:rPr>
        <w:t>це, в свою чергу надало сучасникам можливість поглянути на історію тих часів та приділити увагу різним її аспектам. Дослідженням особливостей життя, етнографії, видавничої справи займалося багато ентузіастів тих часів, їх знання мають використовуватися і наступними поколіннями.</w:t>
      </w:r>
    </w:p>
    <w:p w14:paraId="6BC7E751" w14:textId="2AFB0DE2" w:rsidR="00AB58C1" w:rsidRPr="0015778F" w:rsidRDefault="00544EFD" w:rsidP="0015778F">
      <w:pPr>
        <w:spacing w:after="0" w:line="360" w:lineRule="auto"/>
        <w:ind w:firstLine="709"/>
        <w:jc w:val="both"/>
        <w:rPr>
          <w:rFonts w:ascii="Times New Roman" w:hAnsi="Times New Roman" w:cs="Times New Roman"/>
          <w:sz w:val="28"/>
          <w:szCs w:val="28"/>
          <w:lang w:val="uk-UA"/>
        </w:rPr>
      </w:pPr>
      <w:r w:rsidRPr="0015778F">
        <w:rPr>
          <w:rFonts w:ascii="Times New Roman" w:hAnsi="Times New Roman" w:cs="Times New Roman"/>
          <w:b/>
          <w:sz w:val="28"/>
          <w:szCs w:val="28"/>
          <w:lang w:val="uk-UA"/>
        </w:rPr>
        <w:t>Об’єктом дослідження</w:t>
      </w:r>
      <w:r w:rsidRPr="0015778F">
        <w:rPr>
          <w:rFonts w:ascii="Times New Roman" w:hAnsi="Times New Roman" w:cs="Times New Roman"/>
          <w:sz w:val="28"/>
          <w:szCs w:val="28"/>
          <w:lang w:val="uk-UA"/>
        </w:rPr>
        <w:t xml:space="preserve"> є губернські статистичні комітети та їх діяльність .</w:t>
      </w:r>
    </w:p>
    <w:p w14:paraId="4FD465D3" w14:textId="77777777" w:rsidR="001A77EE" w:rsidRPr="0015778F" w:rsidRDefault="00544EFD" w:rsidP="0015778F">
      <w:pPr>
        <w:spacing w:after="0" w:line="360" w:lineRule="auto"/>
        <w:ind w:firstLine="709"/>
        <w:jc w:val="both"/>
        <w:rPr>
          <w:rFonts w:ascii="Times New Roman" w:hAnsi="Times New Roman" w:cs="Times New Roman"/>
          <w:sz w:val="28"/>
          <w:szCs w:val="28"/>
          <w:lang w:val="uk-UA"/>
        </w:rPr>
      </w:pPr>
      <w:r w:rsidRPr="0015778F">
        <w:rPr>
          <w:rFonts w:ascii="Times New Roman" w:hAnsi="Times New Roman" w:cs="Times New Roman"/>
          <w:b/>
          <w:sz w:val="28"/>
          <w:szCs w:val="28"/>
          <w:lang w:val="uk-UA"/>
        </w:rPr>
        <w:t>Предметом дослідження</w:t>
      </w:r>
      <w:r w:rsidRPr="0015778F">
        <w:rPr>
          <w:rFonts w:ascii="Times New Roman" w:hAnsi="Times New Roman" w:cs="Times New Roman"/>
          <w:sz w:val="28"/>
          <w:szCs w:val="28"/>
          <w:lang w:val="uk-UA"/>
        </w:rPr>
        <w:t xml:space="preserve"> є роль губернських статистичних комітетів у розробці питань регіональної історії XIX - початку XX сторіччя.</w:t>
      </w:r>
    </w:p>
    <w:p w14:paraId="550282AC" w14:textId="5F5893B0" w:rsidR="00AB58C1" w:rsidRPr="0015778F" w:rsidRDefault="00544EFD" w:rsidP="00591538">
      <w:pPr>
        <w:spacing w:after="0" w:line="360" w:lineRule="auto"/>
        <w:ind w:firstLine="709"/>
        <w:jc w:val="both"/>
        <w:rPr>
          <w:rFonts w:ascii="Times New Roman" w:hAnsi="Times New Roman" w:cs="Times New Roman"/>
          <w:sz w:val="28"/>
          <w:szCs w:val="28"/>
          <w:lang w:val="uk-UA"/>
        </w:rPr>
      </w:pPr>
      <w:r w:rsidRPr="0015778F">
        <w:rPr>
          <w:rFonts w:ascii="Times New Roman" w:hAnsi="Times New Roman" w:cs="Times New Roman"/>
          <w:b/>
          <w:sz w:val="28"/>
          <w:szCs w:val="28"/>
          <w:lang w:val="uk-UA"/>
        </w:rPr>
        <w:t xml:space="preserve">Метою </w:t>
      </w:r>
      <w:r w:rsidRPr="0015778F">
        <w:rPr>
          <w:rFonts w:ascii="Times New Roman" w:hAnsi="Times New Roman" w:cs="Times New Roman"/>
          <w:sz w:val="28"/>
          <w:szCs w:val="28"/>
          <w:lang w:val="uk-UA"/>
        </w:rPr>
        <w:t>даної роботи є дослідження ролі губернських статистичних комітетів у вивченні п</w:t>
      </w:r>
      <w:r w:rsidR="0015778F">
        <w:rPr>
          <w:rFonts w:ascii="Times New Roman" w:hAnsi="Times New Roman" w:cs="Times New Roman"/>
          <w:sz w:val="28"/>
          <w:szCs w:val="28"/>
          <w:lang w:val="uk-UA"/>
        </w:rPr>
        <w:t>р</w:t>
      </w:r>
      <w:r w:rsidRPr="0015778F">
        <w:rPr>
          <w:rFonts w:ascii="Times New Roman" w:hAnsi="Times New Roman" w:cs="Times New Roman"/>
          <w:sz w:val="28"/>
          <w:szCs w:val="28"/>
          <w:lang w:val="uk-UA"/>
        </w:rPr>
        <w:t xml:space="preserve">оцесів існування суспільства XIX - початку XX сторіччя. </w:t>
      </w:r>
    </w:p>
    <w:p w14:paraId="5C5BE603" w14:textId="77777777" w:rsidR="00AB58C1" w:rsidRPr="0015778F" w:rsidRDefault="00544EFD" w:rsidP="0015778F">
      <w:pPr>
        <w:spacing w:after="0" w:line="360" w:lineRule="auto"/>
        <w:ind w:firstLine="709"/>
        <w:jc w:val="both"/>
        <w:rPr>
          <w:rFonts w:ascii="Times New Roman" w:hAnsi="Times New Roman" w:cs="Times New Roman"/>
          <w:sz w:val="28"/>
          <w:szCs w:val="28"/>
          <w:lang w:val="uk-UA"/>
        </w:rPr>
      </w:pPr>
      <w:r w:rsidRPr="0015778F">
        <w:rPr>
          <w:rFonts w:ascii="Times New Roman" w:hAnsi="Times New Roman" w:cs="Times New Roman"/>
          <w:b/>
          <w:sz w:val="28"/>
          <w:szCs w:val="28"/>
          <w:lang w:val="uk-UA"/>
        </w:rPr>
        <w:t>Структура курсової роботи.</w:t>
      </w:r>
      <w:r w:rsidRPr="0015778F">
        <w:rPr>
          <w:rFonts w:ascii="Times New Roman" w:hAnsi="Times New Roman" w:cs="Times New Roman"/>
          <w:sz w:val="28"/>
          <w:szCs w:val="28"/>
          <w:lang w:val="uk-UA"/>
        </w:rPr>
        <w:t xml:space="preserve"> Робота складається зі вступу, 2 розділів, семи підрозділів, висновку та списку використаних джерел у кількості 21(двадцять одне) джерело.</w:t>
      </w:r>
    </w:p>
    <w:p w14:paraId="6874CD3F" w14:textId="0B144850" w:rsidR="00AB58C1" w:rsidRPr="0015778F" w:rsidRDefault="001A77EE" w:rsidP="0015778F">
      <w:pPr>
        <w:pStyle w:val="a3"/>
        <w:spacing w:before="0" w:beforeAutospacing="0" w:after="0" w:afterAutospacing="0" w:line="360" w:lineRule="auto"/>
        <w:ind w:firstLine="709"/>
        <w:jc w:val="center"/>
        <w:rPr>
          <w:rStyle w:val="jlqj4b"/>
          <w:b/>
          <w:bCs/>
          <w:sz w:val="28"/>
          <w:szCs w:val="28"/>
          <w:lang w:val="uk-UA"/>
        </w:rPr>
      </w:pPr>
      <w:r w:rsidRPr="0015778F">
        <w:rPr>
          <w:rStyle w:val="jlqj4b"/>
          <w:sz w:val="28"/>
          <w:szCs w:val="28"/>
          <w:lang w:val="uk-UA"/>
        </w:rPr>
        <w:br w:type="column"/>
      </w:r>
      <w:r w:rsidR="00544EFD" w:rsidRPr="0015778F">
        <w:rPr>
          <w:rStyle w:val="jlqj4b"/>
          <w:b/>
          <w:bCs/>
          <w:sz w:val="28"/>
          <w:szCs w:val="28"/>
          <w:lang w:val="uk-UA"/>
        </w:rPr>
        <w:lastRenderedPageBreak/>
        <w:t>РОЗДІЛ 1. ІСТОРІЯ ВИНИКНЕННЯ ГУБЕРНСЬКИХ СТАТИСТИЧНИХ КОМІТЕТІВ ТА ІСТОРИЧНІ ЗАСАДИ ЇХ ДІЯЛЬНОСТІ</w:t>
      </w:r>
    </w:p>
    <w:p w14:paraId="2426EAAC" w14:textId="77777777" w:rsidR="001A77EE" w:rsidRPr="0015778F" w:rsidRDefault="001A77EE" w:rsidP="0015778F">
      <w:pPr>
        <w:pStyle w:val="a3"/>
        <w:spacing w:before="0" w:beforeAutospacing="0" w:after="0" w:afterAutospacing="0" w:line="360" w:lineRule="auto"/>
        <w:ind w:firstLine="709"/>
        <w:jc w:val="center"/>
        <w:rPr>
          <w:rStyle w:val="jlqj4b"/>
          <w:b/>
          <w:bCs/>
          <w:sz w:val="28"/>
          <w:szCs w:val="28"/>
          <w:lang w:val="uk-UA"/>
        </w:rPr>
      </w:pPr>
    </w:p>
    <w:p w14:paraId="63F2E272" w14:textId="77777777" w:rsidR="00AB58C1" w:rsidRPr="0015778F" w:rsidRDefault="00544EFD" w:rsidP="0015778F">
      <w:pPr>
        <w:pStyle w:val="a3"/>
        <w:numPr>
          <w:ilvl w:val="1"/>
          <w:numId w:val="3"/>
        </w:numPr>
        <w:spacing w:before="0" w:beforeAutospacing="0" w:after="0" w:afterAutospacing="0" w:line="360" w:lineRule="auto"/>
        <w:ind w:firstLine="709"/>
        <w:jc w:val="both"/>
        <w:rPr>
          <w:rStyle w:val="jlqj4b"/>
          <w:b/>
          <w:bCs/>
          <w:sz w:val="28"/>
          <w:szCs w:val="28"/>
          <w:lang w:val="uk-UA"/>
        </w:rPr>
      </w:pPr>
      <w:r w:rsidRPr="0015778F">
        <w:rPr>
          <w:rStyle w:val="jlqj4b"/>
          <w:b/>
          <w:bCs/>
          <w:sz w:val="28"/>
          <w:szCs w:val="28"/>
          <w:lang w:val="uk-UA"/>
        </w:rPr>
        <w:t>Передумови виникнення губернських статистичних комітетів</w:t>
      </w:r>
    </w:p>
    <w:p w14:paraId="65B88CC4" w14:textId="77777777" w:rsidR="001A77EE" w:rsidRPr="0015778F" w:rsidRDefault="001A77EE" w:rsidP="0015778F">
      <w:pPr>
        <w:pStyle w:val="a3"/>
        <w:spacing w:before="0" w:beforeAutospacing="0" w:after="0" w:afterAutospacing="0" w:line="360" w:lineRule="auto"/>
        <w:ind w:firstLine="709"/>
        <w:jc w:val="both"/>
        <w:rPr>
          <w:rStyle w:val="jlqj4b"/>
          <w:sz w:val="28"/>
          <w:szCs w:val="28"/>
          <w:lang w:val="uk-UA"/>
        </w:rPr>
      </w:pPr>
    </w:p>
    <w:p w14:paraId="38DC8AB2" w14:textId="77777777" w:rsidR="001A77EE" w:rsidRPr="0015778F" w:rsidRDefault="00544EFD" w:rsidP="0015778F">
      <w:pPr>
        <w:pStyle w:val="a3"/>
        <w:spacing w:before="0" w:beforeAutospacing="0" w:after="0" w:afterAutospacing="0" w:line="360" w:lineRule="auto"/>
        <w:ind w:firstLine="709"/>
        <w:jc w:val="both"/>
        <w:rPr>
          <w:rStyle w:val="jlqj4b"/>
          <w:sz w:val="28"/>
          <w:szCs w:val="28"/>
          <w:lang w:val="uk-UA"/>
        </w:rPr>
      </w:pPr>
      <w:r w:rsidRPr="0015778F">
        <w:rPr>
          <w:rStyle w:val="jlqj4b"/>
          <w:sz w:val="28"/>
          <w:szCs w:val="28"/>
          <w:lang w:val="uk-UA"/>
        </w:rPr>
        <w:t xml:space="preserve">На початку ХІХ століття Росії з'являється таке поняття як «академічна статистика». Її представники займалися питаннями теорії статистики та вели спеціальні курси у вищих навчальних закладах Росії. Російська академічна статистика у процесі розвитку була представлена багатьма широко розгалуженими напрямами. Деякий час у ній панував описовий напрямок. Його представниками були Є.Ф. </w:t>
      </w:r>
      <w:proofErr w:type="spellStart"/>
      <w:r w:rsidRPr="0015778F">
        <w:rPr>
          <w:rStyle w:val="jlqj4b"/>
          <w:sz w:val="28"/>
          <w:szCs w:val="28"/>
          <w:lang w:val="uk-UA"/>
        </w:rPr>
        <w:t>Зябловський</w:t>
      </w:r>
      <w:proofErr w:type="spellEnd"/>
      <w:r w:rsidRPr="0015778F">
        <w:rPr>
          <w:rStyle w:val="jlqj4b"/>
          <w:sz w:val="28"/>
          <w:szCs w:val="28"/>
          <w:lang w:val="uk-UA"/>
        </w:rPr>
        <w:t xml:space="preserve">, І.А. Гейм, А.Г. </w:t>
      </w:r>
      <w:proofErr w:type="spellStart"/>
      <w:r w:rsidRPr="0015778F">
        <w:rPr>
          <w:rStyle w:val="jlqj4b"/>
          <w:sz w:val="28"/>
          <w:szCs w:val="28"/>
          <w:lang w:val="uk-UA"/>
        </w:rPr>
        <w:t>Ободовський</w:t>
      </w:r>
      <w:proofErr w:type="spellEnd"/>
      <w:r w:rsidRPr="0015778F">
        <w:rPr>
          <w:rStyle w:val="jlqj4b"/>
          <w:sz w:val="28"/>
          <w:szCs w:val="28"/>
          <w:lang w:val="uk-UA"/>
        </w:rPr>
        <w:t xml:space="preserve"> та інші. </w:t>
      </w:r>
    </w:p>
    <w:p w14:paraId="595FBA2C" w14:textId="77777777" w:rsidR="001A77EE" w:rsidRPr="0015778F" w:rsidRDefault="00544EFD" w:rsidP="0015778F">
      <w:pPr>
        <w:pStyle w:val="a3"/>
        <w:spacing w:before="0" w:beforeAutospacing="0" w:after="0" w:afterAutospacing="0" w:line="360" w:lineRule="auto"/>
        <w:ind w:firstLine="709"/>
        <w:jc w:val="both"/>
        <w:rPr>
          <w:rStyle w:val="jlqj4b"/>
          <w:sz w:val="28"/>
          <w:szCs w:val="28"/>
          <w:lang w:val="uk-UA"/>
        </w:rPr>
      </w:pPr>
      <w:r w:rsidRPr="0015778F">
        <w:rPr>
          <w:rStyle w:val="jlqj4b"/>
          <w:sz w:val="28"/>
          <w:szCs w:val="28"/>
          <w:lang w:val="uk-UA"/>
        </w:rPr>
        <w:t>Вони дотримувалися погляду на статистику як у науку про пам'ятки держави, пов'язуючи її з питаннями чи історії, чи географії, чи, нарешті, політичної економії. У цілому нині роботи початку ХІХ століття стають більш детальними, насиченими цифровими даними. До видатних статистиків першої половини ХІХ століття належить К.Ф. Герман.</w:t>
      </w:r>
    </w:p>
    <w:p w14:paraId="0B3BF649" w14:textId="77777777" w:rsidR="001A77EE" w:rsidRPr="0015778F" w:rsidRDefault="00544EFD" w:rsidP="0015778F">
      <w:pPr>
        <w:pStyle w:val="a3"/>
        <w:spacing w:before="0" w:beforeAutospacing="0" w:after="0" w:afterAutospacing="0" w:line="360" w:lineRule="auto"/>
        <w:ind w:firstLine="709"/>
        <w:jc w:val="both"/>
        <w:rPr>
          <w:rStyle w:val="jlqj4b"/>
          <w:sz w:val="28"/>
          <w:szCs w:val="28"/>
          <w:lang w:val="uk-UA"/>
        </w:rPr>
      </w:pPr>
      <w:r w:rsidRPr="0015778F">
        <w:rPr>
          <w:rStyle w:val="jlqj4b"/>
          <w:sz w:val="28"/>
          <w:szCs w:val="28"/>
          <w:lang w:val="uk-UA"/>
        </w:rPr>
        <w:t xml:space="preserve">Під його керівництвом видається "Статистичний журнал" [1, c 24]. Вихід у світ спеціального статистичного журналу є показником статистичної культури і Росія в цьому відношенні виявилася серед найрозвиненіших країн світу. Крім Франції в жодній іншій державі на той час не було статистичних журналів. 1810 року К.Ф. Германа призначають керівником статистичного відділу при Міністерстві поліції. Він одним із перших зробив спробу викласти історію статистики у роботі «Історичний огляд літератури статистики, особливо Російської держави» [4, c. 69]. </w:t>
      </w:r>
    </w:p>
    <w:p w14:paraId="0AE784DD" w14:textId="77777777" w:rsidR="001A77EE" w:rsidRPr="0015778F" w:rsidRDefault="001A77EE" w:rsidP="0015778F">
      <w:pPr>
        <w:pStyle w:val="a3"/>
        <w:spacing w:before="0" w:beforeAutospacing="0" w:after="0" w:afterAutospacing="0" w:line="360" w:lineRule="auto"/>
        <w:ind w:firstLine="709"/>
        <w:jc w:val="both"/>
        <w:rPr>
          <w:rStyle w:val="jlqj4b"/>
          <w:sz w:val="28"/>
          <w:szCs w:val="28"/>
          <w:lang w:val="uk-UA"/>
        </w:rPr>
      </w:pPr>
    </w:p>
    <w:p w14:paraId="507C2316" w14:textId="77777777" w:rsidR="00AB58C1" w:rsidRPr="0015778F" w:rsidRDefault="00544EFD" w:rsidP="0015778F">
      <w:pPr>
        <w:pStyle w:val="a3"/>
        <w:numPr>
          <w:ilvl w:val="1"/>
          <w:numId w:val="3"/>
        </w:numPr>
        <w:spacing w:before="0" w:beforeAutospacing="0" w:after="0" w:afterAutospacing="0" w:line="360" w:lineRule="auto"/>
        <w:ind w:firstLine="709"/>
        <w:jc w:val="both"/>
        <w:rPr>
          <w:rStyle w:val="jlqj4b"/>
          <w:sz w:val="28"/>
          <w:szCs w:val="28"/>
          <w:lang w:val="uk-UA"/>
        </w:rPr>
      </w:pPr>
      <w:r w:rsidRPr="0015778F">
        <w:rPr>
          <w:rStyle w:val="jlqj4b"/>
          <w:b/>
          <w:bCs/>
          <w:sz w:val="28"/>
          <w:szCs w:val="28"/>
          <w:lang w:val="uk-UA"/>
        </w:rPr>
        <w:t>Поняття губернського статистичного комітету. Призначення та історія виникнення</w:t>
      </w:r>
    </w:p>
    <w:p w14:paraId="1500703C" w14:textId="77777777" w:rsidR="001A77EE" w:rsidRPr="0015778F" w:rsidRDefault="001A77EE" w:rsidP="0015778F">
      <w:pPr>
        <w:pStyle w:val="a3"/>
        <w:spacing w:before="0" w:beforeAutospacing="0" w:after="0" w:afterAutospacing="0" w:line="360" w:lineRule="auto"/>
        <w:ind w:firstLine="709"/>
        <w:jc w:val="both"/>
        <w:rPr>
          <w:rStyle w:val="jlqj4b"/>
          <w:sz w:val="28"/>
          <w:szCs w:val="28"/>
          <w:lang w:val="uk-UA"/>
        </w:rPr>
      </w:pPr>
    </w:p>
    <w:p w14:paraId="58FA1AE4" w14:textId="77777777" w:rsidR="001A77EE" w:rsidRPr="0015778F" w:rsidRDefault="00544EFD" w:rsidP="0015778F">
      <w:pPr>
        <w:pStyle w:val="a3"/>
        <w:spacing w:before="0" w:beforeAutospacing="0" w:after="0" w:afterAutospacing="0" w:line="360" w:lineRule="auto"/>
        <w:ind w:firstLine="709"/>
        <w:jc w:val="both"/>
        <w:rPr>
          <w:rStyle w:val="jlqj4b"/>
          <w:sz w:val="28"/>
          <w:szCs w:val="28"/>
          <w:lang w:val="uk-UA"/>
        </w:rPr>
      </w:pPr>
      <w:r w:rsidRPr="0015778F">
        <w:rPr>
          <w:rStyle w:val="jlqj4b"/>
          <w:sz w:val="28"/>
          <w:szCs w:val="28"/>
          <w:lang w:val="uk-UA"/>
        </w:rPr>
        <w:lastRenderedPageBreak/>
        <w:t>28 січня 1835 прийнято Указ Урядового сенату про організацію губернських статистичних комітетів. Важливе значення становлення губернської статистики мав «Наказ губернаторам» від 3 червня 1837 року, за яким губернатори мали надавати в МВС щорічно статистико-економічні дані зі своєї губернії. У «Наказі» наголошувалося, що губернатори «для ґрунтовності у своїх діях та користі довіреного управління повинні намагатися мати завжди найточніші і, по можливості, докладні відомості про стан губернії в усіх відношеннях» [4, c. 15].</w:t>
      </w:r>
    </w:p>
    <w:p w14:paraId="109E0D93" w14:textId="510C1E7A" w:rsidR="001A77EE" w:rsidRPr="0015778F" w:rsidRDefault="00544EFD" w:rsidP="0015778F">
      <w:pPr>
        <w:pStyle w:val="a3"/>
        <w:spacing w:before="0" w:beforeAutospacing="0" w:after="0" w:afterAutospacing="0" w:line="360" w:lineRule="auto"/>
        <w:ind w:firstLine="709"/>
        <w:jc w:val="both"/>
        <w:rPr>
          <w:rStyle w:val="jlqj4b"/>
          <w:sz w:val="28"/>
          <w:szCs w:val="28"/>
          <w:lang w:val="uk-UA"/>
        </w:rPr>
      </w:pPr>
      <w:r w:rsidRPr="0015778F">
        <w:rPr>
          <w:rStyle w:val="jlqj4b"/>
          <w:sz w:val="28"/>
          <w:szCs w:val="28"/>
          <w:lang w:val="uk-UA"/>
        </w:rPr>
        <w:t xml:space="preserve">Тут малися на увазі, перш за все, відомості про народонаселення (демографічна статистика), заняття жителів, кількість міст, сіл, сіл, заводів, </w:t>
      </w:r>
      <w:proofErr w:type="spellStart"/>
      <w:r w:rsidRPr="0015778F">
        <w:rPr>
          <w:rStyle w:val="jlqj4b"/>
          <w:sz w:val="28"/>
          <w:szCs w:val="28"/>
          <w:lang w:val="uk-UA"/>
        </w:rPr>
        <w:t>фабрик</w:t>
      </w:r>
      <w:proofErr w:type="spellEnd"/>
      <w:r w:rsidRPr="0015778F">
        <w:rPr>
          <w:rStyle w:val="jlqj4b"/>
          <w:sz w:val="28"/>
          <w:szCs w:val="28"/>
          <w:lang w:val="uk-UA"/>
        </w:rPr>
        <w:t>, якість ґрунту, кількість лісів, полів, лук, дані про судноплавні річки, водоймища, пристані, ремесло , торгівлі, ярмарках, монастирях, церквах тощо. 1855 року губернські статистичні комітети віднесено до перших інстанцій.</w:t>
      </w:r>
    </w:p>
    <w:p w14:paraId="515151BB" w14:textId="010C0427" w:rsidR="00AB58C1" w:rsidRPr="0015778F" w:rsidRDefault="00544EFD" w:rsidP="0015778F">
      <w:pPr>
        <w:pStyle w:val="a3"/>
        <w:spacing w:before="0" w:beforeAutospacing="0" w:after="0" w:afterAutospacing="0" w:line="360" w:lineRule="auto"/>
        <w:ind w:firstLine="709"/>
        <w:jc w:val="center"/>
        <w:rPr>
          <w:rStyle w:val="jlqj4b"/>
          <w:b/>
          <w:bCs/>
          <w:sz w:val="28"/>
          <w:szCs w:val="28"/>
          <w:lang w:val="uk-UA"/>
        </w:rPr>
      </w:pPr>
      <w:r w:rsidRPr="0015778F">
        <w:rPr>
          <w:rStyle w:val="jlqj4b"/>
          <w:b/>
          <w:bCs/>
          <w:sz w:val="28"/>
          <w:szCs w:val="28"/>
          <w:lang w:val="uk-UA"/>
        </w:rPr>
        <w:t>РОЗДІЛ 2. НАПРЯМКИ ДІЯЛЬНОСТІ ГУБЕРНСЬКИХ СТАТИСТИЧНИХ КОМІТЕТІВ</w:t>
      </w:r>
    </w:p>
    <w:p w14:paraId="7547F737" w14:textId="77777777" w:rsidR="001A77EE" w:rsidRPr="0015778F" w:rsidRDefault="001A77EE" w:rsidP="0015778F">
      <w:pPr>
        <w:pStyle w:val="a3"/>
        <w:spacing w:before="0" w:beforeAutospacing="0" w:after="0" w:afterAutospacing="0" w:line="360" w:lineRule="auto"/>
        <w:ind w:firstLine="709"/>
        <w:jc w:val="center"/>
        <w:rPr>
          <w:rStyle w:val="jlqj4b"/>
          <w:b/>
          <w:bCs/>
          <w:sz w:val="28"/>
          <w:szCs w:val="28"/>
          <w:lang w:val="uk-UA"/>
        </w:rPr>
      </w:pPr>
    </w:p>
    <w:p w14:paraId="2F5BBB35" w14:textId="171AE600" w:rsidR="001A77EE" w:rsidRPr="0015778F" w:rsidRDefault="00544EFD" w:rsidP="0015778F">
      <w:pPr>
        <w:pStyle w:val="a3"/>
        <w:spacing w:before="0" w:beforeAutospacing="0" w:after="0" w:afterAutospacing="0" w:line="360" w:lineRule="auto"/>
        <w:ind w:firstLine="709"/>
        <w:jc w:val="both"/>
        <w:rPr>
          <w:rStyle w:val="jlqj4b"/>
          <w:b/>
          <w:sz w:val="28"/>
          <w:szCs w:val="28"/>
          <w:lang w:val="uk-UA"/>
        </w:rPr>
      </w:pPr>
      <w:r w:rsidRPr="0015778F">
        <w:rPr>
          <w:rStyle w:val="jlqj4b"/>
          <w:sz w:val="28"/>
          <w:szCs w:val="28"/>
          <w:lang w:val="uk-UA"/>
        </w:rPr>
        <w:t xml:space="preserve">2.1. </w:t>
      </w:r>
      <w:r w:rsidRPr="0015778F">
        <w:rPr>
          <w:rStyle w:val="jlqj4b"/>
          <w:b/>
          <w:sz w:val="28"/>
          <w:szCs w:val="28"/>
          <w:lang w:val="uk-UA"/>
        </w:rPr>
        <w:t xml:space="preserve">Історична діяльність губернських статистичних комітетів </w:t>
      </w:r>
    </w:p>
    <w:p w14:paraId="7DF63EB3" w14:textId="77777777" w:rsidR="001A77EE" w:rsidRPr="0015778F" w:rsidRDefault="001A77EE" w:rsidP="0015778F">
      <w:pPr>
        <w:pStyle w:val="a3"/>
        <w:spacing w:before="0" w:beforeAutospacing="0" w:after="0" w:afterAutospacing="0" w:line="360" w:lineRule="auto"/>
        <w:ind w:firstLine="709"/>
        <w:jc w:val="both"/>
        <w:rPr>
          <w:rStyle w:val="jlqj4b"/>
          <w:sz w:val="28"/>
          <w:szCs w:val="28"/>
          <w:lang w:val="uk-UA"/>
        </w:rPr>
      </w:pPr>
    </w:p>
    <w:p w14:paraId="60020268" w14:textId="77777777" w:rsidR="001A77EE" w:rsidRPr="0015778F" w:rsidRDefault="00544EFD" w:rsidP="0015778F">
      <w:pPr>
        <w:pStyle w:val="a3"/>
        <w:spacing w:before="0" w:beforeAutospacing="0" w:after="0" w:afterAutospacing="0" w:line="360" w:lineRule="auto"/>
        <w:ind w:firstLine="709"/>
        <w:jc w:val="both"/>
        <w:rPr>
          <w:rStyle w:val="jlqj4b"/>
          <w:sz w:val="28"/>
          <w:szCs w:val="28"/>
          <w:lang w:val="uk-UA"/>
        </w:rPr>
      </w:pPr>
      <w:r w:rsidRPr="0015778F">
        <w:rPr>
          <w:rStyle w:val="jlqj4b"/>
          <w:sz w:val="28"/>
          <w:szCs w:val="28"/>
          <w:lang w:val="uk-UA"/>
        </w:rPr>
        <w:t xml:space="preserve">З масовою появою істориків-аматорів, об'єднаних губернськими </w:t>
      </w:r>
      <w:proofErr w:type="spellStart"/>
      <w:r w:rsidRPr="0015778F">
        <w:rPr>
          <w:rStyle w:val="jlqj4b"/>
          <w:sz w:val="28"/>
          <w:szCs w:val="28"/>
          <w:lang w:val="uk-UA"/>
        </w:rPr>
        <w:t>статкомітетами</w:t>
      </w:r>
      <w:proofErr w:type="spellEnd"/>
      <w:r w:rsidRPr="0015778F">
        <w:rPr>
          <w:rStyle w:val="jlqj4b"/>
          <w:sz w:val="28"/>
          <w:szCs w:val="28"/>
          <w:lang w:val="uk-UA"/>
        </w:rPr>
        <w:t xml:space="preserve">, у другій половині ХІХ століття з'являється стійкий інтерес до приватного, приватного життя окремої людини, внутрішнього самостійного життя окремого поселення, міста, області. Намагаємося розглянути, передусім, питання формування тематики та проблематики робіт провінційних істориків тієї епохи, певні стереотипи у їхній науковій творчості. Дослідницькі роботи місцевих істориків були неможливими без опублікованого комплексу місцевих джерел. Але наявність лише відомчих, недоступних для істориків провінційних архівів вже у 1860-ті роки гальмувало наукову діяльність на місцях. Звідси прагнення місцевих істориків осмислювати явища, факти провінційного життя за канонами, даними столичними істориками. Але вже на початку XX століття прийшло розуміння </w:t>
      </w:r>
      <w:r w:rsidRPr="0015778F">
        <w:rPr>
          <w:rStyle w:val="jlqj4b"/>
          <w:sz w:val="28"/>
          <w:szCs w:val="28"/>
          <w:lang w:val="uk-UA"/>
        </w:rPr>
        <w:lastRenderedPageBreak/>
        <w:t>порочності такого сліпого перенесення шаблонів та схем, розуміння необхідності вивчення дрібниць свого минулого. Увага до дрібниці, до окремого історичного факту, який стане принциповою установкою у творчості істориків-аматорів, що було однією з особливостей розвитку провінційної російської історіографії другої половини ХІХ століття [4, c. 23].</w:t>
      </w:r>
    </w:p>
    <w:p w14:paraId="41122D4E" w14:textId="77777777" w:rsidR="001A77EE" w:rsidRPr="0015778F" w:rsidRDefault="00544EFD" w:rsidP="0015778F">
      <w:pPr>
        <w:pStyle w:val="a3"/>
        <w:spacing w:before="0" w:beforeAutospacing="0" w:after="0" w:afterAutospacing="0" w:line="360" w:lineRule="auto"/>
        <w:ind w:firstLine="709"/>
        <w:jc w:val="both"/>
        <w:rPr>
          <w:rStyle w:val="jlqj4b"/>
          <w:b/>
          <w:sz w:val="28"/>
          <w:szCs w:val="28"/>
          <w:lang w:val="uk-UA"/>
        </w:rPr>
      </w:pPr>
      <w:r w:rsidRPr="0015778F">
        <w:rPr>
          <w:rStyle w:val="jlqj4b"/>
          <w:sz w:val="28"/>
          <w:szCs w:val="28"/>
          <w:lang w:val="uk-UA"/>
        </w:rPr>
        <w:t xml:space="preserve">2.2. </w:t>
      </w:r>
      <w:r w:rsidRPr="0015778F">
        <w:rPr>
          <w:rStyle w:val="jlqj4b"/>
          <w:b/>
          <w:sz w:val="28"/>
          <w:szCs w:val="28"/>
          <w:lang w:val="uk-UA"/>
        </w:rPr>
        <w:t xml:space="preserve">Археологічна </w:t>
      </w:r>
      <w:proofErr w:type="spellStart"/>
      <w:r w:rsidRPr="0015778F">
        <w:rPr>
          <w:rStyle w:val="jlqj4b"/>
          <w:b/>
          <w:sz w:val="28"/>
          <w:szCs w:val="28"/>
          <w:lang w:val="uk-UA"/>
        </w:rPr>
        <w:t>дiяльнысть</w:t>
      </w:r>
      <w:proofErr w:type="spellEnd"/>
      <w:r w:rsidRPr="0015778F">
        <w:rPr>
          <w:rStyle w:val="jlqj4b"/>
          <w:b/>
          <w:sz w:val="28"/>
          <w:szCs w:val="28"/>
          <w:lang w:val="uk-UA"/>
        </w:rPr>
        <w:t xml:space="preserve"> губернських статистичних комітетів</w:t>
      </w:r>
    </w:p>
    <w:p w14:paraId="66F6375B" w14:textId="77777777" w:rsidR="001A77EE" w:rsidRPr="0015778F" w:rsidRDefault="001A77EE" w:rsidP="0015778F">
      <w:pPr>
        <w:pStyle w:val="a3"/>
        <w:spacing w:before="0" w:beforeAutospacing="0" w:after="0" w:afterAutospacing="0" w:line="360" w:lineRule="auto"/>
        <w:ind w:firstLine="709"/>
        <w:jc w:val="both"/>
        <w:rPr>
          <w:rStyle w:val="jlqj4b"/>
          <w:sz w:val="28"/>
          <w:szCs w:val="28"/>
          <w:lang w:val="uk-UA"/>
        </w:rPr>
      </w:pPr>
    </w:p>
    <w:p w14:paraId="54D61293" w14:textId="77777777" w:rsidR="001A77EE" w:rsidRPr="0015778F" w:rsidRDefault="00544EFD" w:rsidP="0015778F">
      <w:pPr>
        <w:pStyle w:val="a3"/>
        <w:spacing w:before="0" w:beforeAutospacing="0" w:after="0" w:afterAutospacing="0" w:line="360" w:lineRule="auto"/>
        <w:ind w:firstLine="709"/>
        <w:jc w:val="both"/>
        <w:rPr>
          <w:rStyle w:val="jlqj4b"/>
          <w:sz w:val="28"/>
          <w:szCs w:val="28"/>
          <w:lang w:val="uk-UA"/>
        </w:rPr>
      </w:pPr>
      <w:r w:rsidRPr="0015778F">
        <w:rPr>
          <w:rStyle w:val="jlqj4b"/>
          <w:sz w:val="28"/>
          <w:szCs w:val="28"/>
          <w:lang w:val="uk-UA"/>
        </w:rPr>
        <w:t xml:space="preserve">У ХІХ столітті терміном «археологія» позначалося вивчення взагалі всіх пам'яток давнини. Археолог ХІХ століття – насамперед збирач речових залишків старовини. Потрібно враховувати суттєві відмінності сучасного розуміння цього та інших термінів і загальноприйнятого (як правило, ширшого) тлумачення цих термінів у XIX столітті. </w:t>
      </w:r>
    </w:p>
    <w:p w14:paraId="16E8C722" w14:textId="77777777" w:rsidR="001A77EE" w:rsidRPr="0015778F" w:rsidRDefault="00544EFD" w:rsidP="0015778F">
      <w:pPr>
        <w:pStyle w:val="a3"/>
        <w:spacing w:before="0" w:beforeAutospacing="0" w:after="0" w:afterAutospacing="0" w:line="360" w:lineRule="auto"/>
        <w:ind w:firstLine="709"/>
        <w:jc w:val="both"/>
        <w:rPr>
          <w:rStyle w:val="jlqj4b"/>
          <w:sz w:val="28"/>
          <w:szCs w:val="28"/>
          <w:lang w:val="uk-UA"/>
        </w:rPr>
      </w:pPr>
      <w:r w:rsidRPr="0015778F">
        <w:rPr>
          <w:rStyle w:val="jlqj4b"/>
          <w:sz w:val="28"/>
          <w:szCs w:val="28"/>
          <w:lang w:val="uk-UA"/>
        </w:rPr>
        <w:t>Слід зазначити, як і археологічна діяльність наукових товариств була явищем багатостороннім і різноманітним. До основних напрямів археологічної діяльності губернських статистичних комітетів досліджуваного періоду, здається, слід зарахувати:</w:t>
      </w:r>
    </w:p>
    <w:p w14:paraId="787A1DB3" w14:textId="77777777" w:rsidR="001A77EE" w:rsidRPr="0015778F" w:rsidRDefault="00544EFD" w:rsidP="0015778F">
      <w:pPr>
        <w:pStyle w:val="a3"/>
        <w:spacing w:before="0" w:beforeAutospacing="0" w:after="0" w:afterAutospacing="0" w:line="360" w:lineRule="auto"/>
        <w:ind w:firstLine="709"/>
        <w:jc w:val="both"/>
        <w:rPr>
          <w:rStyle w:val="jlqj4b"/>
          <w:sz w:val="28"/>
          <w:szCs w:val="28"/>
          <w:lang w:val="uk-UA"/>
        </w:rPr>
      </w:pPr>
      <w:r w:rsidRPr="0015778F">
        <w:rPr>
          <w:rStyle w:val="jlqj4b"/>
          <w:sz w:val="28"/>
          <w:szCs w:val="28"/>
          <w:lang w:val="uk-UA"/>
        </w:rPr>
        <w:t xml:space="preserve">- підготовку археологічних з'їздів та участь у них; </w:t>
      </w:r>
    </w:p>
    <w:p w14:paraId="084A1C9E" w14:textId="77777777" w:rsidR="001A77EE" w:rsidRPr="0015778F" w:rsidRDefault="00544EFD" w:rsidP="0015778F">
      <w:pPr>
        <w:pStyle w:val="a3"/>
        <w:spacing w:before="0" w:beforeAutospacing="0" w:after="0" w:afterAutospacing="0" w:line="360" w:lineRule="auto"/>
        <w:ind w:firstLine="709"/>
        <w:jc w:val="both"/>
        <w:rPr>
          <w:rStyle w:val="jlqj4b"/>
          <w:sz w:val="28"/>
          <w:szCs w:val="28"/>
          <w:lang w:val="uk-UA"/>
        </w:rPr>
      </w:pPr>
      <w:r w:rsidRPr="0015778F">
        <w:rPr>
          <w:rStyle w:val="jlqj4b"/>
          <w:sz w:val="28"/>
          <w:szCs w:val="28"/>
          <w:lang w:val="uk-UA"/>
        </w:rPr>
        <w:t xml:space="preserve">- археологічне вивчення своїх губерній за допомогою анкет та запитальників; </w:t>
      </w:r>
    </w:p>
    <w:p w14:paraId="2436555B" w14:textId="0E204D82" w:rsidR="001A77EE" w:rsidRPr="0015778F" w:rsidRDefault="00544EFD" w:rsidP="0015778F">
      <w:pPr>
        <w:pStyle w:val="a3"/>
        <w:spacing w:before="0" w:beforeAutospacing="0" w:after="0" w:afterAutospacing="0" w:line="360" w:lineRule="auto"/>
        <w:ind w:firstLine="709"/>
        <w:jc w:val="both"/>
        <w:rPr>
          <w:rStyle w:val="jlqj4b"/>
          <w:sz w:val="28"/>
          <w:szCs w:val="28"/>
          <w:lang w:val="uk-UA"/>
        </w:rPr>
      </w:pPr>
      <w:r w:rsidRPr="0015778F">
        <w:rPr>
          <w:rStyle w:val="jlqj4b"/>
          <w:sz w:val="28"/>
          <w:szCs w:val="28"/>
          <w:lang w:val="uk-UA"/>
        </w:rPr>
        <w:t xml:space="preserve">- виконання запитів та доручень Московського археологічного товариства (МАО), Російського географічного товариства, Археологічної комісії та інших наукових товариств та установ з проблем археології; </w:t>
      </w:r>
    </w:p>
    <w:p w14:paraId="7557088A" w14:textId="08A7B0CD" w:rsidR="001A77EE" w:rsidRPr="0015778F" w:rsidRDefault="00544EFD" w:rsidP="0015778F">
      <w:pPr>
        <w:pStyle w:val="a3"/>
        <w:spacing w:before="0" w:beforeAutospacing="0" w:after="0" w:afterAutospacing="0" w:line="360" w:lineRule="auto"/>
        <w:ind w:firstLine="709"/>
        <w:jc w:val="both"/>
        <w:rPr>
          <w:rStyle w:val="jlqj4b"/>
          <w:sz w:val="28"/>
          <w:szCs w:val="28"/>
          <w:lang w:val="uk-UA"/>
        </w:rPr>
      </w:pPr>
      <w:r w:rsidRPr="0015778F">
        <w:rPr>
          <w:rStyle w:val="jlqj4b"/>
          <w:sz w:val="28"/>
          <w:szCs w:val="28"/>
          <w:lang w:val="uk-UA"/>
        </w:rPr>
        <w:t xml:space="preserve">- участь в археологічних розвідках та розкопках; </w:t>
      </w:r>
    </w:p>
    <w:p w14:paraId="165BA20B" w14:textId="77777777" w:rsidR="001A77EE" w:rsidRPr="0015778F" w:rsidRDefault="00544EFD" w:rsidP="0015778F">
      <w:pPr>
        <w:pStyle w:val="a3"/>
        <w:spacing w:before="0" w:beforeAutospacing="0" w:after="0" w:afterAutospacing="0" w:line="360" w:lineRule="auto"/>
        <w:ind w:firstLine="709"/>
        <w:jc w:val="both"/>
        <w:rPr>
          <w:rStyle w:val="jlqj4b"/>
          <w:sz w:val="28"/>
          <w:szCs w:val="28"/>
          <w:lang w:val="uk-UA"/>
        </w:rPr>
      </w:pPr>
      <w:r w:rsidRPr="0015778F">
        <w:rPr>
          <w:rStyle w:val="jlqj4b"/>
          <w:sz w:val="28"/>
          <w:szCs w:val="28"/>
          <w:lang w:val="uk-UA"/>
        </w:rPr>
        <w:t xml:space="preserve">- камеральне вивчення городищ, курганів та інших археологічних пам'яток свого краю; </w:t>
      </w:r>
    </w:p>
    <w:p w14:paraId="53FFFD15" w14:textId="77777777" w:rsidR="001A77EE" w:rsidRPr="0015778F" w:rsidRDefault="001A77EE" w:rsidP="0015778F">
      <w:pPr>
        <w:pStyle w:val="a3"/>
        <w:spacing w:before="0" w:beforeAutospacing="0" w:after="0" w:afterAutospacing="0" w:line="360" w:lineRule="auto"/>
        <w:ind w:firstLine="709"/>
        <w:jc w:val="center"/>
        <w:rPr>
          <w:rStyle w:val="jlqj4b"/>
          <w:b/>
          <w:bCs/>
          <w:sz w:val="28"/>
          <w:szCs w:val="28"/>
          <w:lang w:val="uk-UA"/>
        </w:rPr>
      </w:pPr>
    </w:p>
    <w:p w14:paraId="5BFC6B81" w14:textId="37124C25" w:rsidR="00AB58C1" w:rsidRPr="0015778F" w:rsidRDefault="00544EFD" w:rsidP="0015778F">
      <w:pPr>
        <w:pStyle w:val="a3"/>
        <w:spacing w:before="0" w:beforeAutospacing="0" w:after="0" w:afterAutospacing="0" w:line="360" w:lineRule="auto"/>
        <w:ind w:firstLine="709"/>
        <w:jc w:val="both"/>
        <w:rPr>
          <w:rStyle w:val="jlqj4b"/>
          <w:b/>
          <w:bCs/>
          <w:sz w:val="28"/>
          <w:szCs w:val="28"/>
          <w:lang w:val="uk-UA"/>
        </w:rPr>
      </w:pPr>
      <w:r w:rsidRPr="0015778F">
        <w:rPr>
          <w:rStyle w:val="jlqj4b"/>
          <w:b/>
          <w:bCs/>
          <w:sz w:val="28"/>
          <w:szCs w:val="28"/>
          <w:lang w:val="uk-UA"/>
        </w:rPr>
        <w:t>2.3. Зародження професійної етнографії</w:t>
      </w:r>
    </w:p>
    <w:p w14:paraId="4EAA35D1" w14:textId="77777777" w:rsidR="001A77EE" w:rsidRPr="0015778F" w:rsidRDefault="001A77EE" w:rsidP="0015778F">
      <w:pPr>
        <w:pStyle w:val="a3"/>
        <w:spacing w:before="0" w:beforeAutospacing="0" w:after="0" w:afterAutospacing="0" w:line="360" w:lineRule="auto"/>
        <w:ind w:firstLine="709"/>
        <w:jc w:val="both"/>
        <w:rPr>
          <w:rStyle w:val="jlqj4b"/>
          <w:sz w:val="28"/>
          <w:szCs w:val="28"/>
          <w:lang w:val="uk-UA"/>
        </w:rPr>
      </w:pPr>
    </w:p>
    <w:p w14:paraId="18D8EDFA" w14:textId="77777777" w:rsidR="001A77EE" w:rsidRPr="0015778F" w:rsidRDefault="00544EFD" w:rsidP="0015778F">
      <w:pPr>
        <w:pStyle w:val="a3"/>
        <w:spacing w:before="0" w:beforeAutospacing="0" w:after="0" w:afterAutospacing="0" w:line="360" w:lineRule="auto"/>
        <w:ind w:firstLine="709"/>
        <w:jc w:val="both"/>
        <w:rPr>
          <w:rStyle w:val="jlqj4b"/>
          <w:sz w:val="28"/>
          <w:szCs w:val="28"/>
          <w:lang w:val="uk-UA"/>
        </w:rPr>
      </w:pPr>
      <w:r w:rsidRPr="0015778F">
        <w:rPr>
          <w:rStyle w:val="jlqj4b"/>
          <w:sz w:val="28"/>
          <w:szCs w:val="28"/>
          <w:lang w:val="uk-UA"/>
        </w:rPr>
        <w:t xml:space="preserve">З другої половини XIX століття помітно пожвавився інтерес до вивчення російського народу, його побуту та культури, а також інтерес до багатьох </w:t>
      </w:r>
      <w:r w:rsidRPr="0015778F">
        <w:rPr>
          <w:rStyle w:val="jlqj4b"/>
          <w:sz w:val="28"/>
          <w:szCs w:val="28"/>
          <w:lang w:val="uk-UA"/>
        </w:rPr>
        <w:lastRenderedPageBreak/>
        <w:t xml:space="preserve">неросійських народів, які населяли Росію і це не випадково, оскільки саме в цей час етнографія нашій країні стала оформлятися самостійну наукову дисципліну. Місцеві наукові центри у губерніях – губернські статистичні комітети грали значної ролі у створенні етнографічних досліджень на місцях. На нашу глибоке переконання, без зібраного ними емпіричного матеріалу було б відбутися нова наука. Їхніми авторами були представники провінційної інтелігенції: вчителі, лікарі, юристи, чиновники, священики, земські службовці, які добре знали свій край. Для становлення етнографії було дуже важливо, що первинний польовий матеріал знаходив свій відбиток у «Губернських відомостях», «Пам'ятних книжках», «Збірниках» та інших виданнях </w:t>
      </w:r>
      <w:proofErr w:type="spellStart"/>
      <w:r w:rsidRPr="0015778F">
        <w:rPr>
          <w:rStyle w:val="jlqj4b"/>
          <w:sz w:val="28"/>
          <w:szCs w:val="28"/>
          <w:lang w:val="uk-UA"/>
        </w:rPr>
        <w:t>статкомітетів</w:t>
      </w:r>
      <w:proofErr w:type="spellEnd"/>
      <w:r w:rsidRPr="0015778F">
        <w:rPr>
          <w:rStyle w:val="jlqj4b"/>
          <w:sz w:val="28"/>
          <w:szCs w:val="28"/>
          <w:lang w:val="uk-UA"/>
        </w:rPr>
        <w:t xml:space="preserve">. У великих масштабах йшов збір первинного описового матеріалу. Така робота помітно посилилася під впливом народницького руху («ходіння в народ») і промислового перевороту. Відмінною рисою етнографії цього періоду була її близькість з історією, археологією, літературою, антропологією, іншими науковими дисциплінами [15, c. 35]. </w:t>
      </w:r>
    </w:p>
    <w:p w14:paraId="5A92FAF0" w14:textId="77777777" w:rsidR="001A77EE" w:rsidRPr="0015778F" w:rsidRDefault="001A77EE" w:rsidP="0015778F">
      <w:pPr>
        <w:pStyle w:val="a3"/>
        <w:spacing w:before="0" w:beforeAutospacing="0" w:after="0" w:afterAutospacing="0" w:line="360" w:lineRule="auto"/>
        <w:ind w:firstLine="709"/>
        <w:jc w:val="both"/>
        <w:rPr>
          <w:rStyle w:val="jlqj4b"/>
          <w:sz w:val="28"/>
          <w:szCs w:val="28"/>
          <w:lang w:val="uk-UA"/>
        </w:rPr>
      </w:pPr>
    </w:p>
    <w:p w14:paraId="27769192" w14:textId="55773E04" w:rsidR="00AB58C1" w:rsidRPr="0015778F" w:rsidRDefault="00544EFD" w:rsidP="0015778F">
      <w:pPr>
        <w:pStyle w:val="a3"/>
        <w:spacing w:before="0" w:beforeAutospacing="0" w:after="0" w:afterAutospacing="0" w:line="360" w:lineRule="auto"/>
        <w:ind w:firstLine="709"/>
        <w:jc w:val="both"/>
        <w:rPr>
          <w:rStyle w:val="jlqj4b"/>
          <w:b/>
          <w:sz w:val="28"/>
          <w:szCs w:val="28"/>
          <w:lang w:val="uk-UA"/>
        </w:rPr>
      </w:pPr>
      <w:r w:rsidRPr="0015778F">
        <w:rPr>
          <w:rStyle w:val="jlqj4b"/>
          <w:sz w:val="28"/>
          <w:szCs w:val="28"/>
          <w:lang w:val="uk-UA"/>
        </w:rPr>
        <w:t>2.4.</w:t>
      </w:r>
      <w:r w:rsidRPr="0015778F">
        <w:rPr>
          <w:rStyle w:val="jlqj4b"/>
          <w:b/>
          <w:sz w:val="28"/>
          <w:szCs w:val="28"/>
          <w:lang w:val="uk-UA"/>
        </w:rPr>
        <w:t>Видавнича діяльність губернських статистичних комітетів</w:t>
      </w:r>
    </w:p>
    <w:p w14:paraId="5B439361" w14:textId="77777777" w:rsidR="001A77EE" w:rsidRPr="0015778F" w:rsidRDefault="001A77EE" w:rsidP="0015778F">
      <w:pPr>
        <w:pStyle w:val="a3"/>
        <w:spacing w:before="0" w:beforeAutospacing="0" w:after="0" w:afterAutospacing="0" w:line="360" w:lineRule="auto"/>
        <w:ind w:firstLine="709"/>
        <w:jc w:val="both"/>
        <w:rPr>
          <w:rStyle w:val="jlqj4b"/>
          <w:sz w:val="28"/>
          <w:szCs w:val="28"/>
          <w:lang w:val="uk-UA"/>
        </w:rPr>
      </w:pPr>
    </w:p>
    <w:p w14:paraId="224328C2" w14:textId="77777777" w:rsidR="001A77EE" w:rsidRPr="0015778F" w:rsidRDefault="00544EFD" w:rsidP="0015778F">
      <w:pPr>
        <w:pStyle w:val="a3"/>
        <w:spacing w:before="0" w:beforeAutospacing="0" w:after="0" w:afterAutospacing="0" w:line="360" w:lineRule="auto"/>
        <w:ind w:firstLine="709"/>
        <w:jc w:val="both"/>
        <w:rPr>
          <w:rStyle w:val="jlqj4b"/>
          <w:sz w:val="28"/>
          <w:szCs w:val="28"/>
          <w:lang w:val="uk-UA"/>
        </w:rPr>
      </w:pPr>
      <w:r w:rsidRPr="0015778F">
        <w:rPr>
          <w:rStyle w:val="jlqj4b"/>
          <w:sz w:val="28"/>
          <w:szCs w:val="28"/>
          <w:lang w:val="uk-UA"/>
        </w:rPr>
        <w:t xml:space="preserve">Їх можна умовно поділити на шість груп. Перша – це публікації, які висвітлювали поточну діяльність комітетів: Звіти, Протоколи, Журнали засідань, ювілейні видання до дат. Вони виходили </w:t>
      </w:r>
      <w:proofErr w:type="spellStart"/>
      <w:r w:rsidRPr="0015778F">
        <w:rPr>
          <w:rStyle w:val="jlqj4b"/>
          <w:sz w:val="28"/>
          <w:szCs w:val="28"/>
          <w:lang w:val="uk-UA"/>
        </w:rPr>
        <w:t>тиражем</w:t>
      </w:r>
      <w:proofErr w:type="spellEnd"/>
      <w:r w:rsidRPr="0015778F">
        <w:rPr>
          <w:rStyle w:val="jlqj4b"/>
          <w:sz w:val="28"/>
          <w:szCs w:val="28"/>
          <w:lang w:val="uk-UA"/>
        </w:rPr>
        <w:t xml:space="preserve"> 50 – 100 екземплярів і поширювалися лише між членами комітету, іноді пересилалися іншим комітетам, науковим товариствам та установам, з якими існували відносини обміну </w:t>
      </w:r>
      <w:proofErr w:type="spellStart"/>
      <w:r w:rsidRPr="0015778F">
        <w:rPr>
          <w:rStyle w:val="jlqj4b"/>
          <w:sz w:val="28"/>
          <w:szCs w:val="28"/>
          <w:lang w:val="uk-UA"/>
        </w:rPr>
        <w:t>изданиями</w:t>
      </w:r>
      <w:proofErr w:type="spellEnd"/>
      <w:r w:rsidRPr="0015778F">
        <w:rPr>
          <w:rStyle w:val="jlqj4b"/>
          <w:sz w:val="28"/>
          <w:szCs w:val="28"/>
          <w:lang w:val="uk-UA"/>
        </w:rPr>
        <w:t xml:space="preserve">. Такі публікації є найціннішим історичним джерелом про діяльність </w:t>
      </w:r>
      <w:proofErr w:type="spellStart"/>
      <w:r w:rsidRPr="0015778F">
        <w:rPr>
          <w:rStyle w:val="jlqj4b"/>
          <w:sz w:val="28"/>
          <w:szCs w:val="28"/>
          <w:lang w:val="uk-UA"/>
        </w:rPr>
        <w:t>губстаткомітетів</w:t>
      </w:r>
      <w:proofErr w:type="spellEnd"/>
      <w:r w:rsidRPr="0015778F">
        <w:rPr>
          <w:rStyle w:val="jlqj4b"/>
          <w:sz w:val="28"/>
          <w:szCs w:val="28"/>
          <w:lang w:val="uk-UA"/>
        </w:rPr>
        <w:t xml:space="preserve">, але погано збереженим. У центральних сховищах та бібліотеках є лише розрізнені випадкові екземпляри цих видань. Навіть на місцях, у державних архівах Пензенської, Саратовської та Тамбовської областей та бібліотеках обласних центрів не </w:t>
      </w:r>
      <w:proofErr w:type="spellStart"/>
      <w:r w:rsidRPr="0015778F">
        <w:rPr>
          <w:rStyle w:val="jlqj4b"/>
          <w:sz w:val="28"/>
          <w:szCs w:val="28"/>
          <w:lang w:val="uk-UA"/>
        </w:rPr>
        <w:t>збереглося</w:t>
      </w:r>
      <w:proofErr w:type="spellEnd"/>
      <w:r w:rsidRPr="0015778F">
        <w:rPr>
          <w:rStyle w:val="jlqj4b"/>
          <w:sz w:val="28"/>
          <w:szCs w:val="28"/>
          <w:lang w:val="uk-UA"/>
        </w:rPr>
        <w:t xml:space="preserve"> майже ніде повних комплектів таких видань [4, c. 26]. </w:t>
      </w:r>
    </w:p>
    <w:p w14:paraId="506ACCFB" w14:textId="729B0D56" w:rsidR="00AB58C1" w:rsidRPr="0015778F" w:rsidRDefault="00544EFD" w:rsidP="0015778F">
      <w:pPr>
        <w:pStyle w:val="a3"/>
        <w:spacing w:before="0" w:beforeAutospacing="0" w:after="0" w:afterAutospacing="0" w:line="360" w:lineRule="auto"/>
        <w:ind w:firstLine="709"/>
        <w:jc w:val="both"/>
        <w:rPr>
          <w:rStyle w:val="jlqj4b"/>
          <w:b/>
          <w:sz w:val="28"/>
          <w:szCs w:val="28"/>
          <w:lang w:val="uk-UA"/>
        </w:rPr>
      </w:pPr>
      <w:r w:rsidRPr="0015778F">
        <w:rPr>
          <w:rStyle w:val="jlqj4b"/>
          <w:sz w:val="28"/>
          <w:szCs w:val="28"/>
          <w:lang w:val="uk-UA"/>
        </w:rPr>
        <w:lastRenderedPageBreak/>
        <w:t>2.5.</w:t>
      </w:r>
      <w:r w:rsidRPr="0015778F">
        <w:rPr>
          <w:rStyle w:val="jlqj4b"/>
          <w:b/>
          <w:sz w:val="28"/>
          <w:szCs w:val="28"/>
          <w:lang w:val="uk-UA"/>
        </w:rPr>
        <w:t>Харківський губернський статистичний комітет та його роль в історії харківської губернії</w:t>
      </w:r>
    </w:p>
    <w:p w14:paraId="23695A5B" w14:textId="77777777" w:rsidR="001A77EE" w:rsidRPr="0015778F" w:rsidRDefault="001A77EE" w:rsidP="0015778F">
      <w:pPr>
        <w:pStyle w:val="a3"/>
        <w:spacing w:before="0" w:beforeAutospacing="0" w:after="0" w:afterAutospacing="0" w:line="360" w:lineRule="auto"/>
        <w:ind w:firstLine="709"/>
        <w:jc w:val="both"/>
        <w:rPr>
          <w:rStyle w:val="jlqj4b"/>
          <w:sz w:val="28"/>
          <w:szCs w:val="28"/>
          <w:lang w:val="uk-UA"/>
        </w:rPr>
      </w:pPr>
    </w:p>
    <w:p w14:paraId="626B983B" w14:textId="3B048286" w:rsidR="00591538" w:rsidRPr="0015778F" w:rsidRDefault="00544EFD" w:rsidP="00591538">
      <w:pPr>
        <w:pStyle w:val="a3"/>
        <w:spacing w:before="0" w:beforeAutospacing="0" w:after="0" w:afterAutospacing="0" w:line="360" w:lineRule="auto"/>
        <w:ind w:firstLine="709"/>
        <w:jc w:val="both"/>
        <w:rPr>
          <w:rStyle w:val="jlqj4b"/>
          <w:b/>
          <w:sz w:val="28"/>
          <w:szCs w:val="28"/>
          <w:lang w:val="uk-UA"/>
        </w:rPr>
      </w:pPr>
      <w:r w:rsidRPr="0015778F">
        <w:rPr>
          <w:rStyle w:val="jlqj4b"/>
          <w:sz w:val="28"/>
          <w:szCs w:val="28"/>
          <w:lang w:val="uk-UA"/>
        </w:rPr>
        <w:t xml:space="preserve">Харківський губернський статистичний комітет </w:t>
      </w:r>
      <w:r w:rsidR="001A77EE" w:rsidRPr="0015778F">
        <w:rPr>
          <w:rStyle w:val="jlqj4b"/>
          <w:sz w:val="28"/>
          <w:szCs w:val="28"/>
          <w:lang w:val="uk-UA"/>
        </w:rPr>
        <w:t>–</w:t>
      </w:r>
      <w:r w:rsidRPr="0015778F">
        <w:rPr>
          <w:rStyle w:val="jlqj4b"/>
          <w:sz w:val="28"/>
          <w:szCs w:val="28"/>
          <w:lang w:val="uk-UA"/>
        </w:rPr>
        <w:t xml:space="preserve"> регіональний підрозділ Центрального статистичного комітету Міністерства внутрішніх справ Російської імперії, який здійснював збір, обробку та публікацію статистичних відомостей з Харківської губернії. Канцелярія комітету розташовувалась у місті Харкові на вулиці Чернишевського 3, пізніше за </w:t>
      </w:r>
      <w:proofErr w:type="spellStart"/>
      <w:r w:rsidRPr="0015778F">
        <w:rPr>
          <w:rStyle w:val="jlqj4b"/>
          <w:sz w:val="28"/>
          <w:szCs w:val="28"/>
          <w:lang w:val="uk-UA"/>
        </w:rPr>
        <w:t>адресою</w:t>
      </w:r>
      <w:proofErr w:type="spellEnd"/>
      <w:r w:rsidRPr="0015778F">
        <w:rPr>
          <w:rStyle w:val="jlqj4b"/>
          <w:sz w:val="28"/>
          <w:szCs w:val="28"/>
          <w:lang w:val="uk-UA"/>
        </w:rPr>
        <w:t xml:space="preserve"> вул. Рибна, д. 28 [17, с. 12]. Харківський губернський статистичний комітет було засновано 1 березня 1835 року на підставі «Правил для Статистичного Відділення при Раді Міністерства Внутрішніх Справ та Статистичних Комітетів у губерніях», затверджених урядом 20 грудня 1834 року. Ліквідовано Харківський губернський статистичний комітет виходячи з постанови Раднаргоспу України від 15 березня 1919 року [18, с. 251]. Головою губернського статистичного комітету був губернатор. Чинним керівником був секретар комітету. Крім того, в губернії були члени-кореспонденти комітету, якими в обов'язковому порядку були повітові ватажки дворянства, а також особи, які виявляли інтерес до діяльності комітету, в тому числі історики-краєзнавці. Засідання комітету скликалися головою двічі на місяць, діловодство вів одне із членів </w:t>
      </w:r>
      <w:proofErr w:type="spellStart"/>
      <w:r w:rsidRPr="0015778F">
        <w:rPr>
          <w:rStyle w:val="jlqj4b"/>
          <w:sz w:val="28"/>
          <w:szCs w:val="28"/>
          <w:lang w:val="uk-UA"/>
        </w:rPr>
        <w:t>комитету</w:t>
      </w:r>
      <w:proofErr w:type="spellEnd"/>
      <w:r w:rsidRPr="0015778F">
        <w:rPr>
          <w:rStyle w:val="jlqj4b"/>
          <w:sz w:val="28"/>
          <w:szCs w:val="28"/>
          <w:lang w:val="uk-UA"/>
        </w:rPr>
        <w:t xml:space="preserve">. [17, с. 2] </w:t>
      </w:r>
    </w:p>
    <w:p w14:paraId="2CCD8478" w14:textId="4507F022" w:rsidR="00AB58C1" w:rsidRPr="0015778F" w:rsidRDefault="00544EFD" w:rsidP="0015778F">
      <w:pPr>
        <w:pStyle w:val="a3"/>
        <w:spacing w:before="0" w:beforeAutospacing="0" w:after="0" w:afterAutospacing="0" w:line="360" w:lineRule="auto"/>
        <w:ind w:firstLine="709"/>
        <w:jc w:val="center"/>
        <w:rPr>
          <w:rStyle w:val="jlqj4b"/>
          <w:b/>
          <w:sz w:val="28"/>
          <w:szCs w:val="28"/>
          <w:lang w:val="uk-UA"/>
        </w:rPr>
      </w:pPr>
      <w:r w:rsidRPr="0015778F">
        <w:rPr>
          <w:rStyle w:val="jlqj4b"/>
          <w:b/>
          <w:sz w:val="28"/>
          <w:szCs w:val="28"/>
          <w:lang w:val="uk-UA"/>
        </w:rPr>
        <w:t>ВИСНОВКИ</w:t>
      </w:r>
    </w:p>
    <w:p w14:paraId="2FDF431A" w14:textId="77777777" w:rsidR="0015778F" w:rsidRDefault="0015778F" w:rsidP="0015778F">
      <w:pPr>
        <w:pStyle w:val="a3"/>
        <w:spacing w:before="0" w:beforeAutospacing="0" w:after="0" w:afterAutospacing="0" w:line="360" w:lineRule="auto"/>
        <w:ind w:firstLine="709"/>
        <w:jc w:val="both"/>
        <w:rPr>
          <w:rStyle w:val="jlqj4b"/>
          <w:sz w:val="28"/>
          <w:szCs w:val="28"/>
          <w:lang w:val="uk-UA"/>
        </w:rPr>
      </w:pPr>
    </w:p>
    <w:p w14:paraId="004F8671" w14:textId="64EABD3B" w:rsidR="00591538" w:rsidRPr="0015778F" w:rsidRDefault="00544EFD" w:rsidP="00591538">
      <w:pPr>
        <w:pStyle w:val="a3"/>
        <w:spacing w:before="0" w:beforeAutospacing="0" w:after="0" w:afterAutospacing="0" w:line="360" w:lineRule="auto"/>
        <w:ind w:firstLine="709"/>
        <w:jc w:val="both"/>
        <w:rPr>
          <w:rStyle w:val="jlqj4b"/>
          <w:b/>
          <w:bCs/>
          <w:sz w:val="28"/>
          <w:szCs w:val="28"/>
          <w:lang w:val="uk-UA"/>
        </w:rPr>
      </w:pPr>
      <w:r w:rsidRPr="0015778F">
        <w:rPr>
          <w:rStyle w:val="jlqj4b"/>
          <w:sz w:val="28"/>
          <w:szCs w:val="28"/>
          <w:lang w:val="uk-UA"/>
        </w:rPr>
        <w:t xml:space="preserve">Губернські статистичні комітети у ХІХ столітті створили Росії оригінальну наукову гуманітарну інфраструктуру країни. Починаючи з другої чверті XIX століття вони стали організаційними, науковими та видавничими центрами, що об'єднали навколо себе провінційних істориків-аматорів. Формування їх правової та організаційної бази пройшло довгий і важкий шлях, на якому були і промахи та удачі. Однак уряду вдалося налагодити діяльність цих установ, більше того, до 1880-х років ДСК були єдиними установами в Росії, навколо яких формувалася провінційна інтелігенція. Саме в її </w:t>
      </w:r>
      <w:r w:rsidRPr="0015778F">
        <w:rPr>
          <w:rStyle w:val="jlqj4b"/>
          <w:sz w:val="28"/>
          <w:szCs w:val="28"/>
          <w:lang w:val="uk-UA"/>
        </w:rPr>
        <w:lastRenderedPageBreak/>
        <w:t xml:space="preserve">середовищі з'являються у широких масштабах у всій Росії історики-аматори. Здається, що саме з них почалося формування провінційного краєзнавства у Росії. Проте реально губернські статистичні комітети стали центром науково-історичної діяльності у російській провінції лише 1860 – 1890-ті роки. </w:t>
      </w:r>
    </w:p>
    <w:p w14:paraId="43F281FC" w14:textId="69B1486D" w:rsidR="00AB58C1" w:rsidRDefault="00544EFD" w:rsidP="0015778F">
      <w:pPr>
        <w:pStyle w:val="a3"/>
        <w:spacing w:before="0" w:beforeAutospacing="0" w:after="0" w:afterAutospacing="0" w:line="360" w:lineRule="auto"/>
        <w:ind w:firstLine="709"/>
        <w:jc w:val="center"/>
        <w:rPr>
          <w:rStyle w:val="jlqj4b"/>
          <w:b/>
          <w:bCs/>
          <w:sz w:val="28"/>
          <w:szCs w:val="28"/>
          <w:lang w:val="uk-UA"/>
        </w:rPr>
      </w:pPr>
      <w:r w:rsidRPr="0015778F">
        <w:rPr>
          <w:rStyle w:val="jlqj4b"/>
          <w:b/>
          <w:bCs/>
          <w:sz w:val="28"/>
          <w:szCs w:val="28"/>
          <w:lang w:val="uk-UA"/>
        </w:rPr>
        <w:t>СПИСОК ВИКОРИСТАНИХ ДЖЕРЕЛ</w:t>
      </w:r>
    </w:p>
    <w:p w14:paraId="58B937F3" w14:textId="77777777" w:rsidR="0015778F" w:rsidRPr="0015778F" w:rsidRDefault="0015778F" w:rsidP="0015778F">
      <w:pPr>
        <w:pStyle w:val="a3"/>
        <w:spacing w:before="0" w:beforeAutospacing="0" w:after="0" w:afterAutospacing="0" w:line="360" w:lineRule="auto"/>
        <w:ind w:firstLine="709"/>
        <w:jc w:val="center"/>
        <w:rPr>
          <w:rStyle w:val="jlqj4b"/>
          <w:b/>
          <w:bCs/>
          <w:sz w:val="28"/>
          <w:szCs w:val="28"/>
          <w:lang w:val="uk-UA"/>
        </w:rPr>
      </w:pPr>
    </w:p>
    <w:p w14:paraId="49716D20" w14:textId="77777777" w:rsidR="00AB58C1" w:rsidRPr="0015778F" w:rsidRDefault="00544EFD" w:rsidP="0015778F">
      <w:pPr>
        <w:spacing w:after="0" w:line="360" w:lineRule="auto"/>
        <w:ind w:firstLine="709"/>
        <w:jc w:val="both"/>
        <w:rPr>
          <w:rFonts w:ascii="Times New Roman" w:hAnsi="Times New Roman" w:cs="Times New Roman"/>
          <w:sz w:val="28"/>
          <w:szCs w:val="28"/>
          <w:lang w:val="uk-UA"/>
        </w:rPr>
      </w:pPr>
      <w:r w:rsidRPr="0015778F">
        <w:rPr>
          <w:rFonts w:ascii="Times New Roman" w:hAnsi="Times New Roman" w:cs="Times New Roman"/>
          <w:sz w:val="28"/>
          <w:szCs w:val="28"/>
          <w:lang w:val="uk-UA"/>
        </w:rPr>
        <w:t xml:space="preserve">1. </w:t>
      </w:r>
      <w:proofErr w:type="spellStart"/>
      <w:r w:rsidRPr="0015778F">
        <w:rPr>
          <w:rFonts w:ascii="Times New Roman" w:hAnsi="Times New Roman" w:cs="Times New Roman"/>
          <w:sz w:val="28"/>
          <w:szCs w:val="28"/>
          <w:lang w:val="uk-UA"/>
        </w:rPr>
        <w:t>Ободовський</w:t>
      </w:r>
      <w:proofErr w:type="spellEnd"/>
      <w:r w:rsidRPr="0015778F">
        <w:rPr>
          <w:rFonts w:ascii="Times New Roman" w:hAnsi="Times New Roman" w:cs="Times New Roman"/>
          <w:sz w:val="28"/>
          <w:szCs w:val="28"/>
          <w:lang w:val="uk-UA"/>
        </w:rPr>
        <w:t xml:space="preserve"> А.Г. Теорія статистики у реальному стані із додаванням короткої історії статистики. СПб., 1839. 168 с.</w:t>
      </w:r>
    </w:p>
    <w:p w14:paraId="1F743088" w14:textId="77777777" w:rsidR="00AB58C1" w:rsidRPr="0015778F" w:rsidRDefault="00544EFD" w:rsidP="0015778F">
      <w:pPr>
        <w:spacing w:after="0" w:line="360" w:lineRule="auto"/>
        <w:ind w:firstLine="709"/>
        <w:jc w:val="both"/>
        <w:rPr>
          <w:rFonts w:ascii="Times New Roman" w:hAnsi="Times New Roman" w:cs="Times New Roman"/>
          <w:sz w:val="28"/>
          <w:szCs w:val="28"/>
          <w:lang w:val="uk-UA"/>
        </w:rPr>
      </w:pPr>
      <w:r w:rsidRPr="0015778F">
        <w:rPr>
          <w:rFonts w:ascii="Times New Roman" w:hAnsi="Times New Roman" w:cs="Times New Roman"/>
          <w:sz w:val="28"/>
          <w:szCs w:val="28"/>
          <w:lang w:val="uk-UA"/>
        </w:rPr>
        <w:t>2.Герцен А.І. Колишнє та думи. Л., 1946. 131 с.</w:t>
      </w:r>
    </w:p>
    <w:p w14:paraId="477684F5" w14:textId="3425E870" w:rsidR="00AB58C1" w:rsidRPr="0015778F" w:rsidRDefault="00544EFD" w:rsidP="0015778F">
      <w:pPr>
        <w:spacing w:after="0" w:line="360" w:lineRule="auto"/>
        <w:ind w:firstLine="709"/>
        <w:jc w:val="both"/>
        <w:rPr>
          <w:rFonts w:ascii="Times New Roman" w:hAnsi="Times New Roman" w:cs="Times New Roman"/>
          <w:sz w:val="28"/>
          <w:szCs w:val="28"/>
          <w:lang w:val="uk-UA"/>
        </w:rPr>
      </w:pPr>
      <w:r w:rsidRPr="0015778F">
        <w:rPr>
          <w:rFonts w:ascii="Times New Roman" w:hAnsi="Times New Roman" w:cs="Times New Roman"/>
          <w:sz w:val="28"/>
          <w:szCs w:val="28"/>
          <w:lang w:val="uk-UA"/>
        </w:rPr>
        <w:t xml:space="preserve">3. </w:t>
      </w:r>
      <w:proofErr w:type="spellStart"/>
      <w:r w:rsidRPr="0015778F">
        <w:rPr>
          <w:rFonts w:ascii="Times New Roman" w:hAnsi="Times New Roman" w:cs="Times New Roman"/>
          <w:sz w:val="28"/>
          <w:szCs w:val="28"/>
          <w:lang w:val="uk-UA"/>
        </w:rPr>
        <w:t>Чупров</w:t>
      </w:r>
      <w:proofErr w:type="spellEnd"/>
      <w:r w:rsidRPr="0015778F">
        <w:rPr>
          <w:rFonts w:ascii="Times New Roman" w:hAnsi="Times New Roman" w:cs="Times New Roman"/>
          <w:sz w:val="28"/>
          <w:szCs w:val="28"/>
          <w:lang w:val="uk-UA"/>
        </w:rPr>
        <w:t xml:space="preserve"> А.А. Нариси з теорії статистики. СПб., 1909</w:t>
      </w:r>
      <w:r w:rsidR="0015778F">
        <w:rPr>
          <w:rFonts w:ascii="Times New Roman" w:hAnsi="Times New Roman" w:cs="Times New Roman"/>
          <w:sz w:val="28"/>
          <w:szCs w:val="28"/>
          <w:lang w:val="uk-UA"/>
        </w:rPr>
        <w:t>.</w:t>
      </w:r>
    </w:p>
    <w:p w14:paraId="28D783A5" w14:textId="5FD6DBE8" w:rsidR="00AB58C1" w:rsidRPr="0015778F" w:rsidRDefault="00544EFD" w:rsidP="0015778F">
      <w:pPr>
        <w:spacing w:after="0" w:line="360" w:lineRule="auto"/>
        <w:ind w:firstLine="709"/>
        <w:jc w:val="both"/>
        <w:rPr>
          <w:rFonts w:ascii="Times New Roman" w:hAnsi="Times New Roman" w:cs="Times New Roman"/>
          <w:sz w:val="28"/>
          <w:szCs w:val="28"/>
          <w:lang w:val="uk-UA"/>
        </w:rPr>
      </w:pPr>
      <w:r w:rsidRPr="0015778F">
        <w:rPr>
          <w:rFonts w:ascii="Times New Roman" w:hAnsi="Times New Roman" w:cs="Times New Roman"/>
          <w:sz w:val="28"/>
          <w:szCs w:val="28"/>
          <w:lang w:val="uk-UA"/>
        </w:rPr>
        <w:t xml:space="preserve">4. </w:t>
      </w:r>
      <w:proofErr w:type="spellStart"/>
      <w:r w:rsidRPr="0015778F">
        <w:rPr>
          <w:rFonts w:ascii="Times New Roman" w:hAnsi="Times New Roman" w:cs="Times New Roman"/>
          <w:sz w:val="28"/>
          <w:szCs w:val="28"/>
          <w:lang w:val="uk-UA"/>
        </w:rPr>
        <w:t>Бердінських</w:t>
      </w:r>
      <w:proofErr w:type="spellEnd"/>
      <w:r w:rsidRPr="0015778F">
        <w:rPr>
          <w:rFonts w:ascii="Times New Roman" w:hAnsi="Times New Roman" w:cs="Times New Roman"/>
          <w:sz w:val="28"/>
          <w:szCs w:val="28"/>
          <w:lang w:val="uk-UA"/>
        </w:rPr>
        <w:t xml:space="preserve"> В. А. Губернські статистичні комітети та російська провінційна історіографія 1860-х - 1890-х років: </w:t>
      </w:r>
      <w:proofErr w:type="spellStart"/>
      <w:r w:rsidRPr="0015778F">
        <w:rPr>
          <w:rFonts w:ascii="Times New Roman" w:hAnsi="Times New Roman" w:cs="Times New Roman"/>
          <w:sz w:val="28"/>
          <w:szCs w:val="28"/>
          <w:lang w:val="uk-UA"/>
        </w:rPr>
        <w:t>автореф</w:t>
      </w:r>
      <w:proofErr w:type="spellEnd"/>
      <w:r w:rsidRPr="0015778F">
        <w:rPr>
          <w:rFonts w:ascii="Times New Roman" w:hAnsi="Times New Roman" w:cs="Times New Roman"/>
          <w:sz w:val="28"/>
          <w:szCs w:val="28"/>
          <w:lang w:val="uk-UA"/>
        </w:rPr>
        <w:t xml:space="preserve">. </w:t>
      </w:r>
      <w:proofErr w:type="spellStart"/>
      <w:r w:rsidRPr="0015778F">
        <w:rPr>
          <w:rFonts w:ascii="Times New Roman" w:hAnsi="Times New Roman" w:cs="Times New Roman"/>
          <w:sz w:val="28"/>
          <w:szCs w:val="28"/>
          <w:lang w:val="uk-UA"/>
        </w:rPr>
        <w:t>дис</w:t>
      </w:r>
      <w:proofErr w:type="spellEnd"/>
      <w:r w:rsidRPr="0015778F">
        <w:rPr>
          <w:rFonts w:ascii="Times New Roman" w:hAnsi="Times New Roman" w:cs="Times New Roman"/>
          <w:sz w:val="28"/>
          <w:szCs w:val="28"/>
          <w:lang w:val="uk-UA"/>
        </w:rPr>
        <w:t xml:space="preserve">. … д-ра. </w:t>
      </w:r>
      <w:proofErr w:type="spellStart"/>
      <w:r w:rsidRPr="0015778F">
        <w:rPr>
          <w:rFonts w:ascii="Times New Roman" w:hAnsi="Times New Roman" w:cs="Times New Roman"/>
          <w:sz w:val="28"/>
          <w:szCs w:val="28"/>
          <w:lang w:val="uk-UA"/>
        </w:rPr>
        <w:t>іст</w:t>
      </w:r>
      <w:proofErr w:type="spellEnd"/>
      <w:r w:rsidRPr="0015778F">
        <w:rPr>
          <w:rFonts w:ascii="Times New Roman" w:hAnsi="Times New Roman" w:cs="Times New Roman"/>
          <w:sz w:val="28"/>
          <w:szCs w:val="28"/>
          <w:lang w:val="uk-UA"/>
        </w:rPr>
        <w:t>. наук. Кіров, 1994.</w:t>
      </w:r>
    </w:p>
    <w:p w14:paraId="6EE22635" w14:textId="77777777" w:rsidR="00AB58C1" w:rsidRPr="0015778F" w:rsidRDefault="00544EFD" w:rsidP="0015778F">
      <w:pPr>
        <w:spacing w:after="0" w:line="360" w:lineRule="auto"/>
        <w:ind w:firstLine="709"/>
        <w:jc w:val="both"/>
        <w:rPr>
          <w:rFonts w:ascii="Times New Roman" w:hAnsi="Times New Roman" w:cs="Times New Roman"/>
          <w:sz w:val="28"/>
          <w:szCs w:val="28"/>
          <w:lang w:val="uk-UA"/>
        </w:rPr>
      </w:pPr>
      <w:r w:rsidRPr="0015778F">
        <w:rPr>
          <w:rFonts w:ascii="Times New Roman" w:hAnsi="Times New Roman" w:cs="Times New Roman"/>
          <w:sz w:val="28"/>
          <w:szCs w:val="28"/>
          <w:lang w:val="uk-UA"/>
        </w:rPr>
        <w:t>5. Бердяєв Н.А. Доля Росії: досліди з психології війни та національності. М., 1990. с. 75.</w:t>
      </w:r>
    </w:p>
    <w:p w14:paraId="74E0B437" w14:textId="59580FAC" w:rsidR="00AB58C1" w:rsidRPr="0015778F" w:rsidRDefault="00544EFD" w:rsidP="0015778F">
      <w:pPr>
        <w:spacing w:after="0" w:line="360" w:lineRule="auto"/>
        <w:ind w:firstLine="709"/>
        <w:jc w:val="both"/>
        <w:rPr>
          <w:rFonts w:ascii="Times New Roman" w:hAnsi="Times New Roman" w:cs="Times New Roman"/>
          <w:sz w:val="28"/>
          <w:szCs w:val="28"/>
          <w:lang w:val="uk-UA"/>
        </w:rPr>
      </w:pPr>
      <w:r w:rsidRPr="0015778F">
        <w:rPr>
          <w:rFonts w:ascii="Times New Roman" w:hAnsi="Times New Roman" w:cs="Times New Roman"/>
          <w:sz w:val="28"/>
          <w:szCs w:val="28"/>
          <w:lang w:val="uk-UA"/>
        </w:rPr>
        <w:t xml:space="preserve">6. </w:t>
      </w:r>
      <w:proofErr w:type="spellStart"/>
      <w:r w:rsidRPr="0015778F">
        <w:rPr>
          <w:rFonts w:ascii="Times New Roman" w:hAnsi="Times New Roman" w:cs="Times New Roman"/>
          <w:sz w:val="28"/>
          <w:szCs w:val="28"/>
          <w:lang w:val="uk-UA"/>
        </w:rPr>
        <w:t>Прозін</w:t>
      </w:r>
      <w:proofErr w:type="spellEnd"/>
      <w:r w:rsidRPr="0015778F">
        <w:rPr>
          <w:rFonts w:ascii="Times New Roman" w:hAnsi="Times New Roman" w:cs="Times New Roman"/>
          <w:sz w:val="28"/>
          <w:szCs w:val="28"/>
          <w:lang w:val="uk-UA"/>
        </w:rPr>
        <w:t xml:space="preserve"> Н.В. Городищенський повіт та місто Городище</w:t>
      </w:r>
      <w:r w:rsidR="0015778F">
        <w:rPr>
          <w:rFonts w:ascii="Times New Roman" w:hAnsi="Times New Roman" w:cs="Times New Roman"/>
          <w:sz w:val="28"/>
          <w:szCs w:val="28"/>
          <w:lang w:val="uk-UA"/>
        </w:rPr>
        <w:t xml:space="preserve">. </w:t>
      </w:r>
      <w:r w:rsidRPr="0015778F">
        <w:rPr>
          <w:rFonts w:ascii="Times New Roman" w:hAnsi="Times New Roman" w:cs="Times New Roman"/>
          <w:i/>
          <w:iCs/>
          <w:sz w:val="28"/>
          <w:szCs w:val="28"/>
          <w:lang w:val="uk-UA"/>
        </w:rPr>
        <w:t>Збірка історичних, географічних та статистичних матеріалів про Пензенську губернію. Додаток до Пам'ятної книжки за 1868 та 1869 роки.</w:t>
      </w:r>
      <w:r w:rsidRPr="0015778F">
        <w:rPr>
          <w:rFonts w:ascii="Times New Roman" w:hAnsi="Times New Roman" w:cs="Times New Roman"/>
          <w:sz w:val="28"/>
          <w:szCs w:val="28"/>
          <w:lang w:val="uk-UA"/>
        </w:rPr>
        <w:t xml:space="preserve"> Пенза, 1870. С. 108.</w:t>
      </w:r>
    </w:p>
    <w:p w14:paraId="6B6E90A6" w14:textId="77777777" w:rsidR="00AB58C1" w:rsidRPr="0015778F" w:rsidRDefault="00544EFD" w:rsidP="0015778F">
      <w:pPr>
        <w:spacing w:after="0" w:line="360" w:lineRule="auto"/>
        <w:ind w:firstLine="709"/>
        <w:jc w:val="both"/>
        <w:rPr>
          <w:rFonts w:ascii="Times New Roman" w:hAnsi="Times New Roman" w:cs="Times New Roman"/>
          <w:sz w:val="28"/>
          <w:szCs w:val="28"/>
          <w:lang w:val="uk-UA"/>
        </w:rPr>
      </w:pPr>
      <w:r w:rsidRPr="0015778F">
        <w:rPr>
          <w:rFonts w:ascii="Times New Roman" w:hAnsi="Times New Roman" w:cs="Times New Roman"/>
          <w:sz w:val="28"/>
          <w:szCs w:val="28"/>
          <w:lang w:val="uk-UA"/>
        </w:rPr>
        <w:t xml:space="preserve">7. Щорічник Володимирського губернського статистичного комітету. Володимир, 1876. Т. 1. </w:t>
      </w:r>
      <w:proofErr w:type="spellStart"/>
      <w:r w:rsidRPr="0015778F">
        <w:rPr>
          <w:rFonts w:ascii="Times New Roman" w:hAnsi="Times New Roman" w:cs="Times New Roman"/>
          <w:sz w:val="28"/>
          <w:szCs w:val="28"/>
          <w:lang w:val="uk-UA"/>
        </w:rPr>
        <w:t>Вип</w:t>
      </w:r>
      <w:proofErr w:type="spellEnd"/>
      <w:r w:rsidRPr="0015778F">
        <w:rPr>
          <w:rFonts w:ascii="Times New Roman" w:hAnsi="Times New Roman" w:cs="Times New Roman"/>
          <w:sz w:val="28"/>
          <w:szCs w:val="28"/>
          <w:lang w:val="uk-UA"/>
        </w:rPr>
        <w:t>. 1. с. 111.</w:t>
      </w:r>
    </w:p>
    <w:p w14:paraId="0BB01516" w14:textId="60CC6780" w:rsidR="00AB58C1" w:rsidRPr="0015778F" w:rsidRDefault="00544EFD" w:rsidP="0015778F">
      <w:pPr>
        <w:spacing w:after="0" w:line="360" w:lineRule="auto"/>
        <w:ind w:firstLine="709"/>
        <w:jc w:val="both"/>
        <w:rPr>
          <w:rFonts w:ascii="Times New Roman" w:hAnsi="Times New Roman" w:cs="Times New Roman"/>
          <w:sz w:val="28"/>
          <w:szCs w:val="28"/>
          <w:lang w:val="uk-UA"/>
        </w:rPr>
      </w:pPr>
      <w:r w:rsidRPr="0015778F">
        <w:rPr>
          <w:rFonts w:ascii="Times New Roman" w:hAnsi="Times New Roman" w:cs="Times New Roman"/>
          <w:sz w:val="28"/>
          <w:szCs w:val="28"/>
          <w:lang w:val="uk-UA"/>
        </w:rPr>
        <w:t xml:space="preserve">8. 1 </w:t>
      </w:r>
      <w:proofErr w:type="spellStart"/>
      <w:r w:rsidRPr="0015778F">
        <w:rPr>
          <w:rFonts w:ascii="Times New Roman" w:hAnsi="Times New Roman" w:cs="Times New Roman"/>
          <w:sz w:val="28"/>
          <w:szCs w:val="28"/>
          <w:lang w:val="uk-UA"/>
        </w:rPr>
        <w:t>Арістов</w:t>
      </w:r>
      <w:proofErr w:type="spellEnd"/>
      <w:r w:rsidRPr="0015778F">
        <w:rPr>
          <w:rFonts w:ascii="Times New Roman" w:hAnsi="Times New Roman" w:cs="Times New Roman"/>
          <w:sz w:val="28"/>
          <w:szCs w:val="28"/>
          <w:lang w:val="uk-UA"/>
        </w:rPr>
        <w:t xml:space="preserve"> Н.Я. Розробка російської історії останні 25 років (1855 – 1880)</w:t>
      </w:r>
      <w:r w:rsidR="0015778F">
        <w:rPr>
          <w:rFonts w:ascii="Times New Roman" w:hAnsi="Times New Roman" w:cs="Times New Roman"/>
          <w:sz w:val="28"/>
          <w:szCs w:val="28"/>
          <w:lang w:val="uk-UA"/>
        </w:rPr>
        <w:t xml:space="preserve">. </w:t>
      </w:r>
      <w:r w:rsidRPr="0015778F">
        <w:rPr>
          <w:rFonts w:ascii="Times New Roman" w:hAnsi="Times New Roman" w:cs="Times New Roman"/>
          <w:i/>
          <w:iCs/>
          <w:sz w:val="28"/>
          <w:szCs w:val="28"/>
          <w:lang w:val="uk-UA"/>
        </w:rPr>
        <w:t>Історичний вісник.</w:t>
      </w:r>
      <w:r w:rsidRPr="0015778F">
        <w:rPr>
          <w:rFonts w:ascii="Times New Roman" w:hAnsi="Times New Roman" w:cs="Times New Roman"/>
          <w:sz w:val="28"/>
          <w:szCs w:val="28"/>
          <w:lang w:val="uk-UA"/>
        </w:rPr>
        <w:t xml:space="preserve"> 1880. Т. 2. с. 670.</w:t>
      </w:r>
    </w:p>
    <w:p w14:paraId="7D25AC4E" w14:textId="79F5D0F2" w:rsidR="00AB58C1" w:rsidRPr="0015778F" w:rsidRDefault="00544EFD" w:rsidP="0015778F">
      <w:pPr>
        <w:spacing w:after="0" w:line="360" w:lineRule="auto"/>
        <w:ind w:firstLine="709"/>
        <w:jc w:val="both"/>
        <w:rPr>
          <w:rFonts w:ascii="Times New Roman" w:hAnsi="Times New Roman" w:cs="Times New Roman"/>
          <w:sz w:val="28"/>
          <w:szCs w:val="28"/>
          <w:lang w:val="uk-UA"/>
        </w:rPr>
      </w:pPr>
      <w:r w:rsidRPr="0015778F">
        <w:rPr>
          <w:rFonts w:ascii="Times New Roman" w:hAnsi="Times New Roman" w:cs="Times New Roman"/>
          <w:sz w:val="28"/>
          <w:szCs w:val="28"/>
          <w:lang w:val="uk-UA"/>
        </w:rPr>
        <w:t xml:space="preserve">9. </w:t>
      </w:r>
      <w:proofErr w:type="spellStart"/>
      <w:r w:rsidRPr="0015778F">
        <w:rPr>
          <w:rFonts w:ascii="Times New Roman" w:hAnsi="Times New Roman" w:cs="Times New Roman"/>
          <w:sz w:val="28"/>
          <w:szCs w:val="28"/>
          <w:lang w:val="uk-UA"/>
        </w:rPr>
        <w:t>Василєв</w:t>
      </w:r>
      <w:proofErr w:type="spellEnd"/>
      <w:r w:rsidRPr="0015778F">
        <w:rPr>
          <w:rFonts w:ascii="Times New Roman" w:hAnsi="Times New Roman" w:cs="Times New Roman"/>
          <w:sz w:val="28"/>
          <w:szCs w:val="28"/>
          <w:lang w:val="uk-UA"/>
        </w:rPr>
        <w:t xml:space="preserve"> І.І. Пензенські губернські відомості. Перше п'ятдесятиріччя. 1838 – 1887. Систематичне зведення статей, що належать до Пензенського краю, хронологічний та алфавітний покажчики. Пенза, 1889</w:t>
      </w:r>
      <w:r w:rsidR="0015778F">
        <w:rPr>
          <w:rFonts w:ascii="Times New Roman" w:hAnsi="Times New Roman" w:cs="Times New Roman"/>
          <w:sz w:val="28"/>
          <w:szCs w:val="28"/>
          <w:lang w:val="uk-UA"/>
        </w:rPr>
        <w:t>.</w:t>
      </w:r>
    </w:p>
    <w:p w14:paraId="295018D5" w14:textId="77777777" w:rsidR="00AB58C1" w:rsidRPr="0015778F" w:rsidRDefault="00544EFD" w:rsidP="0015778F">
      <w:pPr>
        <w:spacing w:after="0" w:line="360" w:lineRule="auto"/>
        <w:ind w:firstLine="709"/>
        <w:jc w:val="both"/>
        <w:rPr>
          <w:rFonts w:ascii="Times New Roman" w:hAnsi="Times New Roman" w:cs="Times New Roman"/>
          <w:sz w:val="28"/>
          <w:szCs w:val="28"/>
          <w:lang w:val="uk-UA"/>
        </w:rPr>
      </w:pPr>
      <w:r w:rsidRPr="0015778F">
        <w:rPr>
          <w:rFonts w:ascii="Times New Roman" w:hAnsi="Times New Roman" w:cs="Times New Roman"/>
          <w:sz w:val="28"/>
          <w:szCs w:val="28"/>
          <w:lang w:val="uk-UA"/>
        </w:rPr>
        <w:t>10. Лебедєв Г.С. Історія вітчизняної археології. СПб., 1992. З. 100.</w:t>
      </w:r>
    </w:p>
    <w:p w14:paraId="00D57DD2" w14:textId="77777777" w:rsidR="00AB58C1" w:rsidRPr="0015778F" w:rsidRDefault="00544EFD" w:rsidP="0015778F">
      <w:pPr>
        <w:spacing w:after="0" w:line="360" w:lineRule="auto"/>
        <w:ind w:firstLine="709"/>
        <w:jc w:val="both"/>
        <w:rPr>
          <w:rFonts w:ascii="Times New Roman" w:hAnsi="Times New Roman" w:cs="Times New Roman"/>
          <w:sz w:val="28"/>
          <w:szCs w:val="28"/>
          <w:lang w:val="uk-UA"/>
        </w:rPr>
      </w:pPr>
      <w:r w:rsidRPr="0015778F">
        <w:rPr>
          <w:rFonts w:ascii="Times New Roman" w:hAnsi="Times New Roman" w:cs="Times New Roman"/>
          <w:sz w:val="28"/>
          <w:szCs w:val="28"/>
          <w:lang w:val="uk-UA"/>
        </w:rPr>
        <w:t>11. Смирнов І.М. Ювілей Імператорського Московського археологічного товариства та VIII археологічний з'їзд. Казань, 1890. С.10.</w:t>
      </w:r>
    </w:p>
    <w:p w14:paraId="19489DFC" w14:textId="77777777" w:rsidR="00AB58C1" w:rsidRPr="0015778F" w:rsidRDefault="00544EFD" w:rsidP="0015778F">
      <w:pPr>
        <w:spacing w:after="0" w:line="360" w:lineRule="auto"/>
        <w:ind w:firstLine="709"/>
        <w:jc w:val="both"/>
        <w:rPr>
          <w:rFonts w:ascii="Times New Roman" w:hAnsi="Times New Roman" w:cs="Times New Roman"/>
          <w:sz w:val="28"/>
          <w:szCs w:val="28"/>
          <w:lang w:val="uk-UA"/>
        </w:rPr>
      </w:pPr>
      <w:r w:rsidRPr="0015778F">
        <w:rPr>
          <w:rFonts w:ascii="Times New Roman" w:hAnsi="Times New Roman" w:cs="Times New Roman"/>
          <w:sz w:val="28"/>
          <w:szCs w:val="28"/>
          <w:lang w:val="uk-UA"/>
        </w:rPr>
        <w:lastRenderedPageBreak/>
        <w:t xml:space="preserve">12. Захарова Т.А. Саратовська губернська вчена архівна комісія у 1886 – 1920 роках: </w:t>
      </w:r>
      <w:proofErr w:type="spellStart"/>
      <w:r w:rsidRPr="0015778F">
        <w:rPr>
          <w:rFonts w:ascii="Times New Roman" w:hAnsi="Times New Roman" w:cs="Times New Roman"/>
          <w:sz w:val="28"/>
          <w:szCs w:val="28"/>
          <w:lang w:val="uk-UA"/>
        </w:rPr>
        <w:t>Дис</w:t>
      </w:r>
      <w:proofErr w:type="spellEnd"/>
      <w:r w:rsidRPr="0015778F">
        <w:rPr>
          <w:rFonts w:ascii="Times New Roman" w:hAnsi="Times New Roman" w:cs="Times New Roman"/>
          <w:sz w:val="28"/>
          <w:szCs w:val="28"/>
          <w:lang w:val="uk-UA"/>
        </w:rPr>
        <w:t>. …</w:t>
      </w:r>
      <w:proofErr w:type="spellStart"/>
      <w:r w:rsidRPr="0015778F">
        <w:rPr>
          <w:rFonts w:ascii="Times New Roman" w:hAnsi="Times New Roman" w:cs="Times New Roman"/>
          <w:sz w:val="28"/>
          <w:szCs w:val="28"/>
          <w:lang w:val="uk-UA"/>
        </w:rPr>
        <w:t>канд</w:t>
      </w:r>
      <w:proofErr w:type="spellEnd"/>
      <w:r w:rsidRPr="0015778F">
        <w:rPr>
          <w:rFonts w:ascii="Times New Roman" w:hAnsi="Times New Roman" w:cs="Times New Roman"/>
          <w:sz w:val="28"/>
          <w:szCs w:val="28"/>
          <w:lang w:val="uk-UA"/>
        </w:rPr>
        <w:t xml:space="preserve">. </w:t>
      </w:r>
      <w:proofErr w:type="spellStart"/>
      <w:r w:rsidRPr="0015778F">
        <w:rPr>
          <w:rFonts w:ascii="Times New Roman" w:hAnsi="Times New Roman" w:cs="Times New Roman"/>
          <w:sz w:val="28"/>
          <w:szCs w:val="28"/>
          <w:lang w:val="uk-UA"/>
        </w:rPr>
        <w:t>істор</w:t>
      </w:r>
      <w:proofErr w:type="spellEnd"/>
      <w:r w:rsidRPr="0015778F">
        <w:rPr>
          <w:rFonts w:ascii="Times New Roman" w:hAnsi="Times New Roman" w:cs="Times New Roman"/>
          <w:sz w:val="28"/>
          <w:szCs w:val="28"/>
          <w:lang w:val="uk-UA"/>
        </w:rPr>
        <w:t>. наук. Пенза, 2003. С. 59.</w:t>
      </w:r>
    </w:p>
    <w:p w14:paraId="11E184F9" w14:textId="77777777" w:rsidR="00AB58C1" w:rsidRPr="0015778F" w:rsidRDefault="00544EFD" w:rsidP="0015778F">
      <w:pPr>
        <w:spacing w:after="0" w:line="360" w:lineRule="auto"/>
        <w:ind w:firstLine="709"/>
        <w:jc w:val="both"/>
        <w:rPr>
          <w:rFonts w:ascii="Times New Roman" w:hAnsi="Times New Roman" w:cs="Times New Roman"/>
          <w:sz w:val="28"/>
          <w:szCs w:val="28"/>
          <w:lang w:val="uk-UA"/>
        </w:rPr>
      </w:pPr>
      <w:r w:rsidRPr="0015778F">
        <w:rPr>
          <w:rFonts w:ascii="Times New Roman" w:hAnsi="Times New Roman" w:cs="Times New Roman"/>
          <w:sz w:val="28"/>
          <w:szCs w:val="28"/>
          <w:lang w:val="uk-UA"/>
        </w:rPr>
        <w:t>13. Праці Третього археологічного з'їзду у Росії. Київ, 1878. Т. 1. С. 234.</w:t>
      </w:r>
    </w:p>
    <w:p w14:paraId="13B6FAD2" w14:textId="77777777" w:rsidR="00AB58C1" w:rsidRPr="0015778F" w:rsidRDefault="00544EFD" w:rsidP="0015778F">
      <w:pPr>
        <w:spacing w:after="0" w:line="360" w:lineRule="auto"/>
        <w:ind w:firstLine="709"/>
        <w:jc w:val="both"/>
        <w:rPr>
          <w:rFonts w:ascii="Times New Roman" w:hAnsi="Times New Roman" w:cs="Times New Roman"/>
          <w:sz w:val="28"/>
          <w:szCs w:val="28"/>
          <w:lang w:val="uk-UA"/>
        </w:rPr>
      </w:pPr>
      <w:r w:rsidRPr="0015778F">
        <w:rPr>
          <w:rFonts w:ascii="Times New Roman" w:hAnsi="Times New Roman" w:cs="Times New Roman"/>
          <w:sz w:val="28"/>
          <w:szCs w:val="28"/>
          <w:lang w:val="uk-UA"/>
        </w:rPr>
        <w:t xml:space="preserve">14. ГАПО. Ф. 9. </w:t>
      </w:r>
      <w:proofErr w:type="spellStart"/>
      <w:r w:rsidRPr="0015778F">
        <w:rPr>
          <w:rFonts w:ascii="Times New Roman" w:hAnsi="Times New Roman" w:cs="Times New Roman"/>
          <w:sz w:val="28"/>
          <w:szCs w:val="28"/>
          <w:lang w:val="uk-UA"/>
        </w:rPr>
        <w:t>Оп</w:t>
      </w:r>
      <w:proofErr w:type="spellEnd"/>
      <w:r w:rsidRPr="0015778F">
        <w:rPr>
          <w:rFonts w:ascii="Times New Roman" w:hAnsi="Times New Roman" w:cs="Times New Roman"/>
          <w:sz w:val="28"/>
          <w:szCs w:val="28"/>
          <w:lang w:val="uk-UA"/>
        </w:rPr>
        <w:t>. 1. Д. 482. Л. 3.</w:t>
      </w:r>
    </w:p>
    <w:p w14:paraId="6DC10884" w14:textId="77777777" w:rsidR="00AB58C1" w:rsidRPr="0015778F" w:rsidRDefault="00544EFD" w:rsidP="0015778F">
      <w:pPr>
        <w:spacing w:after="0" w:line="360" w:lineRule="auto"/>
        <w:ind w:firstLine="709"/>
        <w:jc w:val="both"/>
        <w:rPr>
          <w:rFonts w:ascii="Times New Roman" w:hAnsi="Times New Roman" w:cs="Times New Roman"/>
          <w:sz w:val="28"/>
          <w:szCs w:val="28"/>
          <w:lang w:val="uk-UA"/>
        </w:rPr>
      </w:pPr>
      <w:r w:rsidRPr="0015778F">
        <w:rPr>
          <w:rFonts w:ascii="Times New Roman" w:hAnsi="Times New Roman" w:cs="Times New Roman"/>
          <w:sz w:val="28"/>
          <w:szCs w:val="28"/>
          <w:lang w:val="uk-UA"/>
        </w:rPr>
        <w:t>15. ГАПО. Ф. 9. Оп.1. Д.152. Л.Л. 2 - 19 про.</w:t>
      </w:r>
    </w:p>
    <w:p w14:paraId="21709752" w14:textId="77777777" w:rsidR="00AB58C1" w:rsidRPr="0015778F" w:rsidRDefault="00544EFD" w:rsidP="0015778F">
      <w:pPr>
        <w:spacing w:after="0" w:line="360" w:lineRule="auto"/>
        <w:ind w:firstLine="709"/>
        <w:jc w:val="both"/>
        <w:rPr>
          <w:rFonts w:ascii="Times New Roman" w:hAnsi="Times New Roman" w:cs="Times New Roman"/>
          <w:sz w:val="28"/>
          <w:szCs w:val="28"/>
          <w:lang w:val="uk-UA"/>
        </w:rPr>
      </w:pPr>
      <w:r w:rsidRPr="0015778F">
        <w:rPr>
          <w:rFonts w:ascii="Times New Roman" w:hAnsi="Times New Roman" w:cs="Times New Roman"/>
          <w:sz w:val="28"/>
          <w:szCs w:val="28"/>
          <w:lang w:val="uk-UA"/>
        </w:rPr>
        <w:t>16. Берг Л.С. Всесоюзне географічне суспільство за сто років. М. - Л., 1946. С. 162 - 163.</w:t>
      </w:r>
    </w:p>
    <w:p w14:paraId="7769DB1C" w14:textId="36496F8C" w:rsidR="00AB58C1" w:rsidRPr="0015778F" w:rsidRDefault="00544EFD" w:rsidP="0015778F">
      <w:pPr>
        <w:spacing w:after="0" w:line="360" w:lineRule="auto"/>
        <w:ind w:firstLine="709"/>
        <w:jc w:val="both"/>
        <w:rPr>
          <w:rFonts w:ascii="Times New Roman" w:hAnsi="Times New Roman" w:cs="Times New Roman"/>
          <w:sz w:val="28"/>
          <w:szCs w:val="28"/>
          <w:lang w:val="uk-UA"/>
        </w:rPr>
      </w:pPr>
      <w:r w:rsidRPr="0015778F">
        <w:rPr>
          <w:rFonts w:ascii="Times New Roman" w:hAnsi="Times New Roman" w:cs="Times New Roman"/>
          <w:sz w:val="28"/>
          <w:szCs w:val="28"/>
          <w:lang w:val="uk-UA"/>
        </w:rPr>
        <w:t>17. Харківський календар на 1917 рік. - Харківський губернський статистичний комітет. Харків, 1917.</w:t>
      </w:r>
    </w:p>
    <w:p w14:paraId="3307B576" w14:textId="07EDD79C" w:rsidR="00AB58C1" w:rsidRPr="0015778F" w:rsidRDefault="00544EFD" w:rsidP="0015778F">
      <w:pPr>
        <w:spacing w:after="0" w:line="360" w:lineRule="auto"/>
        <w:ind w:firstLine="709"/>
        <w:jc w:val="both"/>
        <w:rPr>
          <w:rFonts w:ascii="Times New Roman" w:hAnsi="Times New Roman" w:cs="Times New Roman"/>
          <w:sz w:val="28"/>
          <w:szCs w:val="28"/>
          <w:lang w:val="uk-UA"/>
        </w:rPr>
      </w:pPr>
      <w:r w:rsidRPr="0015778F">
        <w:rPr>
          <w:rFonts w:ascii="Times New Roman" w:hAnsi="Times New Roman" w:cs="Times New Roman"/>
          <w:sz w:val="28"/>
          <w:szCs w:val="28"/>
          <w:lang w:val="uk-UA"/>
        </w:rPr>
        <w:t xml:space="preserve">18. </w:t>
      </w:r>
      <w:proofErr w:type="spellStart"/>
      <w:r w:rsidRPr="0015778F">
        <w:rPr>
          <w:rFonts w:ascii="Times New Roman" w:hAnsi="Times New Roman" w:cs="Times New Roman"/>
          <w:sz w:val="28"/>
          <w:szCs w:val="28"/>
          <w:lang w:val="uk-UA"/>
        </w:rPr>
        <w:t>Балацька</w:t>
      </w:r>
      <w:proofErr w:type="spellEnd"/>
      <w:r w:rsidRPr="0015778F">
        <w:rPr>
          <w:rFonts w:ascii="Times New Roman" w:hAnsi="Times New Roman" w:cs="Times New Roman"/>
          <w:sz w:val="28"/>
          <w:szCs w:val="28"/>
          <w:lang w:val="uk-UA"/>
        </w:rPr>
        <w:t xml:space="preserve"> Н. М., </w:t>
      </w:r>
      <w:proofErr w:type="spellStart"/>
      <w:r w:rsidRPr="0015778F">
        <w:rPr>
          <w:rFonts w:ascii="Times New Roman" w:hAnsi="Times New Roman" w:cs="Times New Roman"/>
          <w:sz w:val="28"/>
          <w:szCs w:val="28"/>
          <w:lang w:val="uk-UA"/>
        </w:rPr>
        <w:t>Раздорський</w:t>
      </w:r>
      <w:proofErr w:type="spellEnd"/>
      <w:r w:rsidRPr="0015778F">
        <w:rPr>
          <w:rFonts w:ascii="Times New Roman" w:hAnsi="Times New Roman" w:cs="Times New Roman"/>
          <w:sz w:val="28"/>
          <w:szCs w:val="28"/>
          <w:lang w:val="uk-UA"/>
        </w:rPr>
        <w:t xml:space="preserve"> А. І. Пам'ятні книжки губерній та областей Російської імперії (1833-1917): зведений каталог-репертуар. Санкт-Петербург: Російська національна бібліотека, 2008. 645 с.</w:t>
      </w:r>
    </w:p>
    <w:p w14:paraId="49C9461C" w14:textId="3ABDCA71" w:rsidR="00AB58C1" w:rsidRPr="0015778F" w:rsidRDefault="00544EFD" w:rsidP="0015778F">
      <w:pPr>
        <w:spacing w:after="0" w:line="360" w:lineRule="auto"/>
        <w:ind w:firstLine="709"/>
        <w:jc w:val="both"/>
        <w:rPr>
          <w:rFonts w:ascii="Times New Roman" w:hAnsi="Times New Roman" w:cs="Times New Roman"/>
          <w:sz w:val="28"/>
          <w:szCs w:val="28"/>
          <w:lang w:val="uk-UA"/>
        </w:rPr>
      </w:pPr>
      <w:r w:rsidRPr="0015778F">
        <w:rPr>
          <w:rFonts w:ascii="Times New Roman" w:hAnsi="Times New Roman" w:cs="Times New Roman"/>
          <w:sz w:val="28"/>
          <w:szCs w:val="28"/>
          <w:lang w:val="uk-UA"/>
        </w:rPr>
        <w:t>19. Радищев О.М. Про збирання статистичних відомостей</w:t>
      </w:r>
      <w:r w:rsidR="0015778F">
        <w:rPr>
          <w:rFonts w:ascii="Times New Roman" w:hAnsi="Times New Roman" w:cs="Times New Roman"/>
          <w:sz w:val="28"/>
          <w:szCs w:val="28"/>
          <w:lang w:val="uk-UA"/>
        </w:rPr>
        <w:t>.</w:t>
      </w:r>
      <w:r w:rsidRPr="0015778F">
        <w:rPr>
          <w:rFonts w:ascii="Times New Roman" w:hAnsi="Times New Roman" w:cs="Times New Roman"/>
          <w:sz w:val="28"/>
          <w:szCs w:val="28"/>
          <w:lang w:val="uk-UA"/>
        </w:rPr>
        <w:t xml:space="preserve"> </w:t>
      </w:r>
      <w:r w:rsidRPr="0015778F">
        <w:rPr>
          <w:rFonts w:ascii="Times New Roman" w:hAnsi="Times New Roman" w:cs="Times New Roman"/>
          <w:i/>
          <w:iCs/>
          <w:sz w:val="28"/>
          <w:szCs w:val="28"/>
          <w:lang w:val="uk-UA"/>
        </w:rPr>
        <w:t xml:space="preserve">Літературна спадщина. </w:t>
      </w:r>
      <w:r w:rsidRPr="0015778F">
        <w:rPr>
          <w:rFonts w:ascii="Times New Roman" w:hAnsi="Times New Roman" w:cs="Times New Roman"/>
          <w:sz w:val="28"/>
          <w:szCs w:val="28"/>
          <w:lang w:val="uk-UA"/>
        </w:rPr>
        <w:t>М., 1941. № 39 - 40.</w:t>
      </w:r>
    </w:p>
    <w:p w14:paraId="16BEA9E2" w14:textId="77777777" w:rsidR="0015778F" w:rsidRDefault="00544EFD" w:rsidP="0015778F">
      <w:pPr>
        <w:spacing w:after="0" w:line="360" w:lineRule="auto"/>
        <w:ind w:firstLine="709"/>
        <w:jc w:val="both"/>
        <w:rPr>
          <w:rFonts w:ascii="Times New Roman" w:hAnsi="Times New Roman" w:cs="Times New Roman"/>
          <w:sz w:val="28"/>
          <w:szCs w:val="28"/>
          <w:lang w:val="uk-UA"/>
        </w:rPr>
      </w:pPr>
      <w:r w:rsidRPr="0015778F">
        <w:rPr>
          <w:rFonts w:ascii="Times New Roman" w:hAnsi="Times New Roman" w:cs="Times New Roman"/>
          <w:sz w:val="28"/>
          <w:szCs w:val="28"/>
          <w:lang w:val="uk-UA"/>
        </w:rPr>
        <w:t xml:space="preserve">20. </w:t>
      </w:r>
      <w:proofErr w:type="spellStart"/>
      <w:r w:rsidRPr="0015778F">
        <w:rPr>
          <w:rFonts w:ascii="Times New Roman" w:hAnsi="Times New Roman" w:cs="Times New Roman"/>
          <w:sz w:val="28"/>
          <w:szCs w:val="28"/>
          <w:lang w:val="uk-UA"/>
        </w:rPr>
        <w:t>Старчикова</w:t>
      </w:r>
      <w:proofErr w:type="spellEnd"/>
      <w:r w:rsidRPr="0015778F">
        <w:rPr>
          <w:rFonts w:ascii="Times New Roman" w:hAnsi="Times New Roman" w:cs="Times New Roman"/>
          <w:sz w:val="28"/>
          <w:szCs w:val="28"/>
          <w:lang w:val="uk-UA"/>
        </w:rPr>
        <w:t xml:space="preserve"> Н.Є. Історико-краєзнавча діяльність губернських статистичних комітетів Росії у другій половині XIX – на початку ХХ століття (з прикладу Пензенської губернії). </w:t>
      </w:r>
      <w:proofErr w:type="spellStart"/>
      <w:r w:rsidRPr="0015778F">
        <w:rPr>
          <w:rFonts w:ascii="Times New Roman" w:hAnsi="Times New Roman" w:cs="Times New Roman"/>
          <w:sz w:val="28"/>
          <w:szCs w:val="28"/>
          <w:lang w:val="uk-UA"/>
        </w:rPr>
        <w:t>Дис</w:t>
      </w:r>
      <w:proofErr w:type="spellEnd"/>
      <w:r w:rsidRPr="0015778F">
        <w:rPr>
          <w:rFonts w:ascii="Times New Roman" w:hAnsi="Times New Roman" w:cs="Times New Roman"/>
          <w:sz w:val="28"/>
          <w:szCs w:val="28"/>
          <w:lang w:val="uk-UA"/>
        </w:rPr>
        <w:t xml:space="preserve">. </w:t>
      </w:r>
      <w:proofErr w:type="spellStart"/>
      <w:r w:rsidRPr="0015778F">
        <w:rPr>
          <w:rFonts w:ascii="Times New Roman" w:hAnsi="Times New Roman" w:cs="Times New Roman"/>
          <w:sz w:val="28"/>
          <w:szCs w:val="28"/>
          <w:lang w:val="uk-UA"/>
        </w:rPr>
        <w:t>канд</w:t>
      </w:r>
      <w:proofErr w:type="spellEnd"/>
      <w:r w:rsidRPr="0015778F">
        <w:rPr>
          <w:rFonts w:ascii="Times New Roman" w:hAnsi="Times New Roman" w:cs="Times New Roman"/>
          <w:sz w:val="28"/>
          <w:szCs w:val="28"/>
          <w:lang w:val="uk-UA"/>
        </w:rPr>
        <w:t xml:space="preserve">. </w:t>
      </w:r>
      <w:proofErr w:type="spellStart"/>
      <w:r w:rsidRPr="0015778F">
        <w:rPr>
          <w:rFonts w:ascii="Times New Roman" w:hAnsi="Times New Roman" w:cs="Times New Roman"/>
          <w:sz w:val="28"/>
          <w:szCs w:val="28"/>
          <w:lang w:val="uk-UA"/>
        </w:rPr>
        <w:t>істор</w:t>
      </w:r>
      <w:proofErr w:type="spellEnd"/>
      <w:r w:rsidRPr="0015778F">
        <w:rPr>
          <w:rFonts w:ascii="Times New Roman" w:hAnsi="Times New Roman" w:cs="Times New Roman"/>
          <w:sz w:val="28"/>
          <w:szCs w:val="28"/>
          <w:lang w:val="uk-UA"/>
        </w:rPr>
        <w:t>. наук. Пенза, 2004.</w:t>
      </w:r>
    </w:p>
    <w:p w14:paraId="49937CA2" w14:textId="42D43209" w:rsidR="00AB58C1" w:rsidRPr="0015778F" w:rsidRDefault="00544EFD" w:rsidP="0015778F">
      <w:pPr>
        <w:spacing w:after="0" w:line="360" w:lineRule="auto"/>
        <w:ind w:firstLine="709"/>
        <w:jc w:val="both"/>
        <w:rPr>
          <w:rFonts w:ascii="Times New Roman" w:hAnsi="Times New Roman" w:cs="Times New Roman"/>
          <w:sz w:val="28"/>
          <w:szCs w:val="28"/>
          <w:lang w:val="uk-UA"/>
        </w:rPr>
      </w:pPr>
      <w:r w:rsidRPr="0015778F">
        <w:rPr>
          <w:rFonts w:ascii="Times New Roman" w:hAnsi="Times New Roman" w:cs="Times New Roman"/>
          <w:sz w:val="28"/>
          <w:szCs w:val="28"/>
          <w:lang w:val="uk-UA"/>
        </w:rPr>
        <w:t xml:space="preserve">21. </w:t>
      </w:r>
      <w:proofErr w:type="spellStart"/>
      <w:r w:rsidRPr="0015778F">
        <w:rPr>
          <w:rFonts w:ascii="Times New Roman" w:hAnsi="Times New Roman" w:cs="Times New Roman"/>
          <w:sz w:val="28"/>
          <w:szCs w:val="28"/>
          <w:lang w:val="uk-UA"/>
        </w:rPr>
        <w:t>Бердінських</w:t>
      </w:r>
      <w:proofErr w:type="spellEnd"/>
      <w:r w:rsidRPr="0015778F">
        <w:rPr>
          <w:rFonts w:ascii="Times New Roman" w:hAnsi="Times New Roman" w:cs="Times New Roman"/>
          <w:sz w:val="28"/>
          <w:szCs w:val="28"/>
          <w:lang w:val="uk-UA"/>
        </w:rPr>
        <w:t>, В. А. Російська провінційна історіографія другої половини XIX століття</w:t>
      </w:r>
      <w:r w:rsidR="0015778F">
        <w:rPr>
          <w:rFonts w:ascii="Times New Roman" w:hAnsi="Times New Roman" w:cs="Times New Roman"/>
          <w:sz w:val="28"/>
          <w:szCs w:val="28"/>
          <w:lang w:val="uk-UA"/>
        </w:rPr>
        <w:t xml:space="preserve">. </w:t>
      </w:r>
      <w:r w:rsidRPr="0015778F">
        <w:rPr>
          <w:rFonts w:ascii="Times New Roman" w:hAnsi="Times New Roman" w:cs="Times New Roman"/>
          <w:sz w:val="28"/>
          <w:szCs w:val="28"/>
          <w:lang w:val="uk-UA"/>
        </w:rPr>
        <w:t>Кіров, 1995. С. 21</w:t>
      </w:r>
    </w:p>
    <w:sectPr w:rsidR="00AB58C1" w:rsidRPr="0015778F" w:rsidSect="001A77EE">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8317" w14:textId="77777777" w:rsidR="005712C9" w:rsidRDefault="005712C9">
      <w:pPr>
        <w:spacing w:line="240" w:lineRule="auto"/>
      </w:pPr>
      <w:r>
        <w:separator/>
      </w:r>
    </w:p>
  </w:endnote>
  <w:endnote w:type="continuationSeparator" w:id="0">
    <w:p w14:paraId="2FC3E0D1" w14:textId="77777777" w:rsidR="005712C9" w:rsidRDefault="005712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9D644" w14:textId="77777777" w:rsidR="005712C9" w:rsidRDefault="005712C9">
      <w:pPr>
        <w:spacing w:after="0"/>
      </w:pPr>
      <w:r>
        <w:separator/>
      </w:r>
    </w:p>
  </w:footnote>
  <w:footnote w:type="continuationSeparator" w:id="0">
    <w:p w14:paraId="2634305F" w14:textId="77777777" w:rsidR="005712C9" w:rsidRDefault="005712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480638"/>
      <w:docPartObj>
        <w:docPartGallery w:val="Page Numbers (Top of Page)"/>
        <w:docPartUnique/>
      </w:docPartObj>
    </w:sdtPr>
    <w:sdtEndPr/>
    <w:sdtContent>
      <w:p w14:paraId="745F5E44" w14:textId="4945B619" w:rsidR="001A77EE" w:rsidRDefault="001A77EE">
        <w:pPr>
          <w:pStyle w:val="a6"/>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48E821"/>
    <w:multiLevelType w:val="multilevel"/>
    <w:tmpl w:val="B448E82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F55E6DF"/>
    <w:multiLevelType w:val="multilevel"/>
    <w:tmpl w:val="FF55E6DF"/>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553D3F48"/>
    <w:multiLevelType w:val="multilevel"/>
    <w:tmpl w:val="553D3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E9"/>
    <w:rsid w:val="0015778F"/>
    <w:rsid w:val="001A77EE"/>
    <w:rsid w:val="002121D3"/>
    <w:rsid w:val="00544EFD"/>
    <w:rsid w:val="005712C9"/>
    <w:rsid w:val="00591538"/>
    <w:rsid w:val="006036FA"/>
    <w:rsid w:val="006203A7"/>
    <w:rsid w:val="00921CB5"/>
    <w:rsid w:val="009462E9"/>
    <w:rsid w:val="00AB58C1"/>
    <w:rsid w:val="00C61ADD"/>
    <w:rsid w:val="1F7B4C2F"/>
    <w:rsid w:val="28594A7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09FCB"/>
  <w15:docId w15:val="{E5737855-99B5-4812-B4FA-45B3ACC1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a0"/>
    <w:qFormat/>
  </w:style>
  <w:style w:type="character" w:customStyle="1" w:styleId="viiyi">
    <w:name w:val="viiyi"/>
    <w:basedOn w:val="a0"/>
    <w:qFormat/>
  </w:style>
  <w:style w:type="character" w:customStyle="1" w:styleId="citation">
    <w:name w:val="citation"/>
    <w:basedOn w:val="a0"/>
  </w:style>
  <w:style w:type="paragraph" w:styleId="a5">
    <w:name w:val="List Paragraph"/>
    <w:basedOn w:val="a"/>
    <w:uiPriority w:val="34"/>
    <w:qFormat/>
    <w:pPr>
      <w:ind w:left="720"/>
      <w:contextualSpacing/>
    </w:pPr>
  </w:style>
  <w:style w:type="paragraph" w:styleId="a6">
    <w:name w:val="header"/>
    <w:basedOn w:val="a"/>
    <w:link w:val="a7"/>
    <w:uiPriority w:val="99"/>
    <w:unhideWhenUsed/>
    <w:rsid w:val="001A77E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77EE"/>
    <w:rPr>
      <w:rFonts w:asciiTheme="minorHAnsi" w:eastAsiaTheme="minorHAnsi" w:hAnsiTheme="minorHAnsi" w:cstheme="minorBidi"/>
      <w:sz w:val="22"/>
      <w:szCs w:val="22"/>
      <w:lang w:eastAsia="en-US"/>
    </w:rPr>
  </w:style>
  <w:style w:type="paragraph" w:styleId="a8">
    <w:name w:val="footer"/>
    <w:basedOn w:val="a"/>
    <w:link w:val="a9"/>
    <w:uiPriority w:val="99"/>
    <w:unhideWhenUsed/>
    <w:rsid w:val="001A77E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77E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2118</Words>
  <Characters>12078</Characters>
  <Application>Microsoft Office Word</Application>
  <DocSecurity>0</DocSecurity>
  <Lines>100</Lines>
  <Paragraphs>28</Paragraphs>
  <ScaleCrop>false</ScaleCrop>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sklad</dc:creator>
  <cp:lastModifiedBy>Viktoriia</cp:lastModifiedBy>
  <cp:revision>8</cp:revision>
  <dcterms:created xsi:type="dcterms:W3CDTF">2021-11-10T14:59:00Z</dcterms:created>
  <dcterms:modified xsi:type="dcterms:W3CDTF">2021-11-13T23:31:00Z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DA71489838DA45DD8B37A15C1CA6D021</vt:lpwstr>
  </property>
</Properties>
</file>