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61E8" w14:textId="19D0501F" w:rsidR="00A4184E" w:rsidRDefault="00A4184E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679E6597" w14:textId="77777777" w:rsidR="001F3298" w:rsidRPr="00A4184E" w:rsidRDefault="001F3298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42D188" w14:textId="1652C331" w:rsidR="00A4184E" w:rsidRPr="003B5B56" w:rsidRDefault="00A4184E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ВСТУП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</w:t>
      </w:r>
      <w:r w:rsidR="003B5B56"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……………………..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</w:t>
      </w:r>
      <w:r w:rsidR="001F3298"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…….</w:t>
      </w:r>
      <w:r w:rsid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14:paraId="5A6D2D7D" w14:textId="225F23C9" w:rsidR="00A4184E" w:rsidRPr="003B5B56" w:rsidRDefault="003B5B56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ОЗДІЛ 1. 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ЗАГАЛЬНА ХАРАКТЕРИСТИКА ПРОЦЕСУАЛЬНИХ ВІДНОСИН У ПРАВІ СОЦІАЛЬНОГО ЗАБЕЗПЕЧЕННЯ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</w:t>
      </w:r>
      <w:proofErr w:type="gramStart"/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…….</w:t>
      </w:r>
      <w:proofErr w:type="gramEnd"/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14:paraId="29770195" w14:textId="11652F67" w:rsidR="00A4184E" w:rsidRPr="003B5B56" w:rsidRDefault="00A4184E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Поняття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процесуальних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відносин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праві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соціального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забезпечення</w:t>
      </w:r>
      <w:proofErr w:type="spellEnd"/>
      <w:r w:rsidR="001F3298"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………………………………………………………………………...</w:t>
      </w:r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5</w:t>
      </w:r>
    </w:p>
    <w:p w14:paraId="55847D8E" w14:textId="4728AC4E" w:rsidR="00A4184E" w:rsidRPr="003B5B56" w:rsidRDefault="00A4184E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1.2.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Відмінні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риси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матеріальних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процедурних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процесуальних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відносин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праві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соціального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забезпечення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……………</w:t>
      </w:r>
      <w:proofErr w:type="gram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</w:t>
      </w:r>
      <w:r w:rsidR="001F3298"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proofErr w:type="gramEnd"/>
      <w:r w:rsidR="001F3298"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………………</w:t>
      </w:r>
      <w:r w:rsid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…………….</w:t>
      </w:r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..7</w:t>
      </w:r>
    </w:p>
    <w:p w14:paraId="56D194EA" w14:textId="12AC9068" w:rsidR="00A4184E" w:rsidRPr="003B5B56" w:rsidRDefault="003B5B56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ОЗДІЛ 2. 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СУБ'ЄКТ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ОБ'ЄКТ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ПРОЦЕСУАЛЬНИХ ВІДНОСИН У ПРАВІ СОЦІАЛЬНОГО ЗАБЕЗПЕЧЕННЯ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gramEnd"/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.13</w:t>
      </w:r>
    </w:p>
    <w:p w14:paraId="414AB72A" w14:textId="2542E735" w:rsidR="00A4184E" w:rsidRPr="003B5B56" w:rsidRDefault="00A4184E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</w:t>
      </w:r>
      <w:r w:rsidR="00717733"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Фізична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особа та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державний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 як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суб'єкти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правовідносин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праві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соціального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забезпечення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……………………………………………</w:t>
      </w:r>
      <w:r w:rsid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</w:t>
      </w:r>
      <w:proofErr w:type="gramStart"/>
      <w:r w:rsid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…….</w:t>
      </w:r>
      <w:proofErr w:type="gram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</w:t>
      </w:r>
      <w:r w:rsid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1F3298"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..</w:t>
      </w:r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13</w:t>
      </w:r>
    </w:p>
    <w:p w14:paraId="6A619E25" w14:textId="0A562129" w:rsidR="00A4184E" w:rsidRPr="003B5B56" w:rsidRDefault="00A4184E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2.2.</w:t>
      </w:r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Поняття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об'єкт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праві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соціального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забезпечення</w:t>
      </w:r>
      <w:proofErr w:type="spellEnd"/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……………</w:t>
      </w:r>
      <w:r w:rsid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…..</w:t>
      </w:r>
      <w:r w:rsidRPr="003B5B5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…19</w:t>
      </w:r>
    </w:p>
    <w:p w14:paraId="3DFCF41E" w14:textId="4FB4141F" w:rsidR="00A4184E" w:rsidRPr="003B5B56" w:rsidRDefault="003B5B56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ОЗДІЛ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 РЕАЛІЗАЦІЇ ЗАХИСТУ ПРАВ У СОЦІАЛЬНОМУ ЗАБЕЗПЕЧЕННІ</w:t>
      </w: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…………………………………</w:t>
      </w:r>
      <w:proofErr w:type="gram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….</w:t>
      </w:r>
      <w:proofErr w:type="gramEnd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…..24</w:t>
      </w:r>
    </w:p>
    <w:p w14:paraId="2C2DF459" w14:textId="5EBCC172" w:rsidR="00A4184E" w:rsidRPr="003B5B56" w:rsidRDefault="00A4184E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proofErr w:type="spell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Стадії</w:t>
      </w:r>
      <w:proofErr w:type="spellEnd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реалізації права на </w:t>
      </w:r>
      <w:proofErr w:type="spell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захист</w:t>
      </w:r>
      <w:proofErr w:type="spellEnd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соціальному</w:t>
      </w:r>
      <w:proofErr w:type="spellEnd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забезпеченні</w:t>
      </w:r>
      <w:proofErr w:type="spellEnd"/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1F3298"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gramEnd"/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.24</w:t>
      </w:r>
    </w:p>
    <w:p w14:paraId="7A03BED0" w14:textId="4A74CBCB" w:rsidR="00A4184E" w:rsidRPr="003B5B56" w:rsidRDefault="00A4184E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uk-UA"/>
        </w:rPr>
        <w:t>3.2.</w:t>
      </w:r>
      <w:proofErr w:type="spell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Проблемні</w:t>
      </w:r>
      <w:proofErr w:type="spellEnd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аспекти</w:t>
      </w:r>
      <w:proofErr w:type="spellEnd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правового </w:t>
      </w:r>
      <w:proofErr w:type="spell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регулювання</w:t>
      </w:r>
      <w:proofErr w:type="spellEnd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процесуальних</w:t>
      </w:r>
      <w:proofErr w:type="spellEnd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відносин</w:t>
      </w:r>
      <w:proofErr w:type="spellEnd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праві</w:t>
      </w:r>
      <w:proofErr w:type="spellEnd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соціального</w:t>
      </w:r>
      <w:proofErr w:type="spellEnd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забезпечення</w:t>
      </w:r>
      <w:proofErr w:type="spellEnd"/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</w:t>
      </w:r>
      <w:r w:rsidR="001F3298"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F3298"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.30</w:t>
      </w:r>
    </w:p>
    <w:p w14:paraId="7CBC3283" w14:textId="73D14374" w:rsidR="00A4184E" w:rsidRPr="003B5B56" w:rsidRDefault="00A4184E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bidi="uk-UA"/>
        </w:rPr>
      </w:pP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uk-UA"/>
        </w:rPr>
        <w:t>ВИСНОВКИ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 w:bidi="uk-UA"/>
        </w:rPr>
        <w:t>……………………………………………………………</w:t>
      </w:r>
      <w:r w:rsidR="001F3298"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 w:bidi="uk-UA"/>
        </w:rPr>
        <w:t>..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 w:bidi="uk-UA"/>
        </w:rPr>
        <w:t>….36</w:t>
      </w:r>
    </w:p>
    <w:p w14:paraId="5AEABCA8" w14:textId="615AE812" w:rsidR="00A4184E" w:rsidRPr="003B5B56" w:rsidRDefault="00A4184E" w:rsidP="001F3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bidi="uk-UA"/>
        </w:rPr>
      </w:pPr>
      <w:r w:rsidRPr="003B5B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uk-UA"/>
        </w:rPr>
        <w:t>СПИСОК ВИКОРИСТАНИХ ДЖЕРЕЛ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 w:bidi="uk-UA"/>
        </w:rPr>
        <w:t>……………………………</w:t>
      </w:r>
      <w:r w:rsidR="001F3298"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 w:bidi="uk-UA"/>
        </w:rPr>
        <w:t>..</w:t>
      </w:r>
      <w:r w:rsidRPr="003B5B56">
        <w:rPr>
          <w:rFonts w:ascii="Times New Roman" w:hAnsi="Times New Roman" w:cs="Times New Roman"/>
          <w:color w:val="000000" w:themeColor="text1"/>
          <w:sz w:val="28"/>
          <w:szCs w:val="28"/>
          <w:lang w:val="uk-UA" w:bidi="uk-UA"/>
        </w:rPr>
        <w:t>….39</w:t>
      </w:r>
    </w:p>
    <w:p w14:paraId="6C069FB9" w14:textId="3171B8E0" w:rsidR="009C0E34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br w:type="column"/>
      </w:r>
      <w:r w:rsidR="009C0E3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72CE2F48" w14:textId="77777777" w:rsidR="00717733" w:rsidRPr="00DD1601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2A628F" w14:textId="6545E724" w:rsidR="009C0E34" w:rsidRDefault="00D96173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96173">
        <w:rPr>
          <w:rFonts w:ascii="Times New Roman" w:hAnsi="Times New Roman" w:cs="Times New Roman"/>
          <w:b/>
          <w:sz w:val="28"/>
          <w:szCs w:val="28"/>
          <w:lang w:val="uk-UA" w:bidi="uk-UA"/>
        </w:rPr>
        <w:t>Актуальність теми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На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сучасному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етапі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розвитку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соціально-економічних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і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політичних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відносин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в Україні проблема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захисту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природних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прав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особистості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набуває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особливої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актуальності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. До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категорії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природних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прав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належить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зокрема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, право на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соціальний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захист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як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закріплена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міжнародними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актами,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національним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законодавством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і договорами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міра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можливої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поведінки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особи,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спрямована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на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задоволення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інтересу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щодо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отримання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комплексу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матеріальних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благ та/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або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нематеріальних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заходів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для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подолання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чи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пом’якшення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несприятливих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наслідків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соціальних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ризиків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шляхом реалізації обов’язків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соціально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зобов’язаними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суб’єктами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всіх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форм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власності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 xml:space="preserve"> й </w:t>
      </w:r>
      <w:proofErr w:type="spellStart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господарювання</w:t>
      </w:r>
      <w:proofErr w:type="spellEnd"/>
      <w:r w:rsidR="00DD1601" w:rsidRPr="00DD1601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14:paraId="37C179D6" w14:textId="77777777" w:rsidR="006961FD" w:rsidRDefault="006961FD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6961FD">
        <w:rPr>
          <w:rFonts w:ascii="Times New Roman" w:hAnsi="Times New Roman" w:cs="Times New Roman"/>
          <w:sz w:val="28"/>
          <w:szCs w:val="28"/>
          <w:lang w:bidi="uk-UA"/>
        </w:rPr>
        <w:t>…</w:t>
      </w:r>
    </w:p>
    <w:p w14:paraId="5481CBC7" w14:textId="50646D49" w:rsidR="00101CEC" w:rsidRPr="00101CEC" w:rsidRDefault="00101CEC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01CEC">
        <w:rPr>
          <w:rFonts w:ascii="Times New Roman" w:hAnsi="Times New Roman" w:cs="Times New Roman"/>
          <w:sz w:val="28"/>
          <w:szCs w:val="28"/>
          <w:lang w:val="uk-UA" w:bidi="uk-UA"/>
        </w:rPr>
        <w:t>Для права соціально</w:t>
      </w:r>
      <w:r w:rsidR="00A4184E">
        <w:rPr>
          <w:rFonts w:ascii="Times New Roman" w:hAnsi="Times New Roman" w:cs="Times New Roman"/>
          <w:sz w:val="28"/>
          <w:szCs w:val="28"/>
          <w:lang w:val="uk-UA" w:bidi="uk-UA"/>
        </w:rPr>
        <w:t>го забезпечення, як і для будь-</w:t>
      </w:r>
      <w:r w:rsidRPr="00101CEC">
        <w:rPr>
          <w:rFonts w:ascii="Times New Roman" w:hAnsi="Times New Roman" w:cs="Times New Roman"/>
          <w:sz w:val="28"/>
          <w:szCs w:val="28"/>
          <w:lang w:val="uk-UA" w:bidi="uk-UA"/>
        </w:rPr>
        <w:t>якої галузі права, характерним є поділ правовідносин на певні групи за різними критеріями. Найбільш по</w:t>
      </w:r>
      <w:r w:rsidRPr="00101CE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ширеним для цієї галузі права є поділ правовідносин на матеріальні, процедурні та процесуальні.</w:t>
      </w:r>
    </w:p>
    <w:p w14:paraId="12736F7B" w14:textId="698DAAB7" w:rsidR="00101CEC" w:rsidRPr="006961FD" w:rsidRDefault="00101CEC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Стан наукового дослідження</w:t>
      </w:r>
      <w:r w:rsidRPr="00101CE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. </w:t>
      </w:r>
      <w:r w:rsidRPr="00101CEC">
        <w:rPr>
          <w:rFonts w:ascii="Times New Roman" w:hAnsi="Times New Roman" w:cs="Times New Roman"/>
          <w:sz w:val="28"/>
          <w:szCs w:val="28"/>
          <w:lang w:val="uk-UA" w:bidi="uk-UA"/>
        </w:rPr>
        <w:t xml:space="preserve">Вивченню поняття й форм захисту права на соціальне забезпечення в цілому та </w:t>
      </w:r>
      <w:r w:rsidR="006961FD" w:rsidRPr="006961FD">
        <w:rPr>
          <w:rFonts w:ascii="Times New Roman" w:hAnsi="Times New Roman" w:cs="Times New Roman"/>
          <w:sz w:val="28"/>
          <w:szCs w:val="28"/>
          <w:lang w:bidi="uk-UA"/>
        </w:rPr>
        <w:t>…</w:t>
      </w:r>
    </w:p>
    <w:p w14:paraId="71888185" w14:textId="39A89EA8" w:rsidR="00101CEC" w:rsidRPr="006961FD" w:rsidRDefault="00101CEC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bidi="uk-UA"/>
        </w:rPr>
      </w:pPr>
      <w:r w:rsidRPr="00101CEC">
        <w:rPr>
          <w:rFonts w:ascii="Times New Roman" w:hAnsi="Times New Roman" w:cs="Times New Roman"/>
          <w:b/>
          <w:sz w:val="28"/>
          <w:szCs w:val="28"/>
          <w:lang w:val="uk-UA" w:bidi="uk-UA"/>
        </w:rPr>
        <w:t>Метою роботи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є аналіз </w:t>
      </w:r>
      <w:r w:rsidR="006961FD">
        <w:rPr>
          <w:rFonts w:ascii="Times New Roman" w:hAnsi="Times New Roman" w:cs="Times New Roman"/>
          <w:sz w:val="28"/>
          <w:szCs w:val="28"/>
          <w:lang w:val="en-US" w:bidi="uk-UA"/>
        </w:rPr>
        <w:t>…</w:t>
      </w:r>
    </w:p>
    <w:p w14:paraId="1CDDC23B" w14:textId="77777777" w:rsidR="00101CEC" w:rsidRDefault="00101CEC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Відповідно до поставленої мети, необхідно вирішити наступні </w:t>
      </w:r>
      <w:r w:rsidRPr="00717733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завдання:</w:t>
      </w:r>
    </w:p>
    <w:p w14:paraId="698FF0E1" w14:textId="77777777" w:rsidR="006961FD" w:rsidRDefault="006961FD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961FD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3BB78025" w14:textId="19928565" w:rsidR="00101CEC" w:rsidRPr="006961FD" w:rsidRDefault="00101CEC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101CEC">
        <w:rPr>
          <w:rFonts w:ascii="Times New Roman" w:hAnsi="Times New Roman" w:cs="Times New Roman"/>
          <w:b/>
          <w:sz w:val="28"/>
          <w:szCs w:val="28"/>
          <w:lang w:val="uk-UA" w:bidi="uk-UA"/>
        </w:rPr>
        <w:t>Об’єктом роботи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є </w:t>
      </w:r>
      <w:r w:rsidR="006961FD" w:rsidRPr="006961FD">
        <w:rPr>
          <w:rFonts w:ascii="Times New Roman" w:hAnsi="Times New Roman" w:cs="Times New Roman"/>
          <w:sz w:val="28"/>
          <w:szCs w:val="28"/>
          <w:lang w:bidi="uk-UA"/>
        </w:rPr>
        <w:t>…</w:t>
      </w:r>
    </w:p>
    <w:p w14:paraId="09BBEF8D" w14:textId="41134E14" w:rsidR="00101CEC" w:rsidRPr="006961FD" w:rsidRDefault="006D10AD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6D10AD">
        <w:rPr>
          <w:rFonts w:ascii="Times New Roman" w:hAnsi="Times New Roman" w:cs="Times New Roman"/>
          <w:b/>
          <w:sz w:val="28"/>
          <w:szCs w:val="28"/>
          <w:lang w:val="uk-UA" w:bidi="uk-UA"/>
        </w:rPr>
        <w:t>Предметом роботи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є </w:t>
      </w:r>
      <w:r w:rsidR="006961FD" w:rsidRPr="006961FD">
        <w:rPr>
          <w:rFonts w:ascii="Times New Roman" w:hAnsi="Times New Roman" w:cs="Times New Roman"/>
          <w:sz w:val="28"/>
          <w:szCs w:val="28"/>
          <w:lang w:bidi="uk-UA"/>
        </w:rPr>
        <w:t>…</w:t>
      </w:r>
    </w:p>
    <w:p w14:paraId="09E19B1D" w14:textId="77777777" w:rsidR="00A4184E" w:rsidRPr="00A4184E" w:rsidRDefault="00A4184E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A4184E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Методологічну основу </w:t>
      </w:r>
      <w:r w:rsidRPr="00A4184E">
        <w:rPr>
          <w:rFonts w:ascii="Times New Roman" w:hAnsi="Times New Roman" w:cs="Times New Roman"/>
          <w:bCs/>
          <w:sz w:val="28"/>
          <w:szCs w:val="28"/>
          <w:lang w:val="uk-UA" w:bidi="uk-UA"/>
        </w:rPr>
        <w:t>складають загальнонауковий метод пізнання правової дійсності, а також наступні методи: правовий, структурно-функціональний; методи аналізу, синтезу.</w:t>
      </w:r>
      <w:r w:rsidRPr="00A4184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F08656D" w14:textId="012CA972" w:rsidR="00A4184E" w:rsidRPr="00A4184E" w:rsidRDefault="00A4184E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A4184E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Структура роботи. </w:t>
      </w:r>
      <w:r w:rsidRPr="00A4184E">
        <w:rPr>
          <w:rFonts w:ascii="Times New Roman" w:hAnsi="Times New Roman" w:cs="Times New Roman"/>
          <w:bCs/>
          <w:sz w:val="28"/>
          <w:szCs w:val="28"/>
          <w:lang w:val="uk-UA" w:bidi="uk-UA"/>
        </w:rPr>
        <w:t>Курсова робота</w:t>
      </w:r>
      <w:r w:rsidR="0004508A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складається зі вступу, 3</w:t>
      </w:r>
      <w:r w:rsidR="00717733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Pr="00A4184E">
        <w:rPr>
          <w:rFonts w:ascii="Times New Roman" w:hAnsi="Times New Roman" w:cs="Times New Roman"/>
          <w:bCs/>
          <w:sz w:val="28"/>
          <w:szCs w:val="28"/>
          <w:lang w:val="uk-UA" w:bidi="uk-UA"/>
        </w:rPr>
        <w:t>розділів, висновків та списку використаних джерел. За</w:t>
      </w:r>
      <w:r w:rsidR="0004508A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гальний обсяг роботи становить </w:t>
      </w:r>
      <w:r w:rsidRPr="00A4184E">
        <w:rPr>
          <w:rFonts w:ascii="Times New Roman" w:hAnsi="Times New Roman" w:cs="Times New Roman"/>
          <w:bCs/>
          <w:sz w:val="28"/>
          <w:szCs w:val="28"/>
          <w:lang w:val="uk-UA" w:bidi="uk-UA"/>
        </w:rPr>
        <w:t>4</w:t>
      </w:r>
      <w:r w:rsidR="0004508A">
        <w:rPr>
          <w:rFonts w:ascii="Times New Roman" w:hAnsi="Times New Roman" w:cs="Times New Roman"/>
          <w:bCs/>
          <w:sz w:val="28"/>
          <w:szCs w:val="28"/>
          <w:lang w:val="uk-UA" w:bidi="uk-UA"/>
        </w:rPr>
        <w:t>1 сторінка</w:t>
      </w:r>
      <w:r w:rsidRPr="00A4184E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</w:p>
    <w:p w14:paraId="0E69B103" w14:textId="5A768A4B" w:rsidR="00D96173" w:rsidRPr="00D96173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ОЗДІЛ 1</w:t>
      </w:r>
    </w:p>
    <w:p w14:paraId="07B875F8" w14:textId="087683ED" w:rsidR="00D96173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73">
        <w:rPr>
          <w:rFonts w:ascii="Times New Roman" w:hAnsi="Times New Roman" w:cs="Times New Roman"/>
          <w:b/>
          <w:sz w:val="28"/>
          <w:szCs w:val="28"/>
        </w:rPr>
        <w:t>ЗАГАЛЬНА ХАРАКТЕРИСТИКА ПРОЦЕСУАЛЬНИХ ВІДНОСИН У ПРАВІ СОЦІАЛЬНОГО ЗАБЕЗПЕЧЕННЯ</w:t>
      </w:r>
    </w:p>
    <w:p w14:paraId="5E70D3BD" w14:textId="77777777" w:rsidR="00717733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924F35" w14:textId="066742B0" w:rsidR="00725A28" w:rsidRPr="00717733" w:rsidRDefault="00725A28" w:rsidP="00717733">
      <w:pPr>
        <w:pStyle w:val="ac"/>
        <w:numPr>
          <w:ilvl w:val="1"/>
          <w:numId w:val="1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33">
        <w:rPr>
          <w:rFonts w:ascii="Times New Roman" w:hAnsi="Times New Roman" w:cs="Times New Roman"/>
          <w:b/>
          <w:sz w:val="28"/>
          <w:szCs w:val="28"/>
        </w:rPr>
        <w:t xml:space="preserve">Поняття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процесуальних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відносин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праві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</w:p>
    <w:p w14:paraId="790D1839" w14:textId="77777777" w:rsidR="00717733" w:rsidRPr="00717733" w:rsidRDefault="00717733" w:rsidP="00717733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F59338" w14:textId="77777777" w:rsidR="00725A28" w:rsidRPr="00735F16" w:rsidRDefault="00725A2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28">
        <w:rPr>
          <w:rFonts w:ascii="Times New Roman" w:hAnsi="Times New Roman" w:cs="Times New Roman"/>
          <w:sz w:val="28"/>
          <w:szCs w:val="28"/>
          <w:lang w:val="uk-UA"/>
        </w:rPr>
        <w:t>Процесуальні правовідносини визначаються як допоміжні та включаються до предметної галузі права соціального забезпечення. Однак майже всі вчені включають у предмет галузі лише процедурні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A28">
        <w:rPr>
          <w:rFonts w:ascii="Times New Roman" w:hAnsi="Times New Roman" w:cs="Times New Roman"/>
          <w:sz w:val="28"/>
          <w:szCs w:val="28"/>
          <w:lang w:val="uk-UA"/>
        </w:rPr>
        <w:t>відносини щодо встановлення юридичних фактів (інвалідність, тимчасова непрацездатність, бідність тощо) та встановлення права на цей вид соціального забезпечення, а також призначення громадянином певного виду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A28">
        <w:rPr>
          <w:rFonts w:ascii="Times New Roman" w:hAnsi="Times New Roman" w:cs="Times New Roman"/>
          <w:sz w:val="28"/>
          <w:szCs w:val="28"/>
          <w:lang w:val="uk-UA"/>
        </w:rPr>
        <w:t>програмне забезпечення. Відповідно, відносини для вирішення суперечок та скарг на місцях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</w:t>
      </w:r>
      <w:r w:rsidRPr="00725A2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більшість вчених посилаються на предметні галузі цивільного процесу та адміністративного права</w:t>
      </w:r>
      <w:r w:rsidR="00EB2901" w:rsidRPr="00EB2901">
        <w:t xml:space="preserve"> </w:t>
      </w:r>
      <w:r w:rsidR="005E28BF">
        <w:rPr>
          <w:rFonts w:ascii="Times New Roman" w:hAnsi="Times New Roman" w:cs="Times New Roman"/>
          <w:sz w:val="28"/>
          <w:szCs w:val="28"/>
        </w:rPr>
        <w:t>[</w:t>
      </w:r>
      <w:r w:rsidR="005E28B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E28BF">
        <w:rPr>
          <w:rFonts w:ascii="Times New Roman" w:hAnsi="Times New Roman" w:cs="Times New Roman"/>
          <w:sz w:val="28"/>
          <w:szCs w:val="28"/>
        </w:rPr>
        <w:t>, с. 112</w:t>
      </w:r>
      <w:r w:rsidR="00EB2901" w:rsidRPr="00EB2901">
        <w:rPr>
          <w:rFonts w:ascii="Times New Roman" w:hAnsi="Times New Roman" w:cs="Times New Roman"/>
          <w:sz w:val="28"/>
          <w:szCs w:val="28"/>
        </w:rPr>
        <w:t>].</w:t>
      </w:r>
    </w:p>
    <w:p w14:paraId="507A55BE" w14:textId="77777777" w:rsidR="006961FD" w:rsidRPr="006961FD" w:rsidRDefault="006961FD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FD">
        <w:rPr>
          <w:rFonts w:ascii="Times New Roman" w:hAnsi="Times New Roman" w:cs="Times New Roman"/>
          <w:sz w:val="28"/>
          <w:szCs w:val="28"/>
        </w:rPr>
        <w:t>…</w:t>
      </w:r>
    </w:p>
    <w:p w14:paraId="48807481" w14:textId="1C10EDAA" w:rsidR="00FC3B7E" w:rsidRPr="00FC3B7E" w:rsidRDefault="00D96173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</w:t>
      </w:r>
      <w:r w:rsidR="00FC3B7E" w:rsidRPr="00FC3B7E">
        <w:rPr>
          <w:rFonts w:ascii="Times New Roman" w:hAnsi="Times New Roman" w:cs="Times New Roman"/>
          <w:sz w:val="28"/>
          <w:szCs w:val="28"/>
          <w:lang w:val="uk-UA"/>
        </w:rPr>
        <w:t>роцесуальні норми є системою правових засобів, що забезпечують реалізацію матеріальних норм і покликаних забезпечити ефективне функціонування процесуально-правового механізму захисту права на пенсійне забезпечення.</w:t>
      </w:r>
    </w:p>
    <w:p w14:paraId="03026477" w14:textId="77777777" w:rsidR="00725A28" w:rsidRDefault="00725A28" w:rsidP="0071773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D4D66A" w14:textId="7ABEABB9" w:rsidR="005D6745" w:rsidRPr="00717733" w:rsidRDefault="005D6745" w:rsidP="00717733">
      <w:pPr>
        <w:pStyle w:val="ac"/>
        <w:numPr>
          <w:ilvl w:val="1"/>
          <w:numId w:val="1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Відмінні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риси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матеріальних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процедурних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процесуальних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відносин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праві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717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733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</w:p>
    <w:p w14:paraId="03194026" w14:textId="77777777" w:rsidR="00717733" w:rsidRPr="00717733" w:rsidRDefault="00717733" w:rsidP="00717733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32684B" w14:textId="77777777" w:rsidR="005D6745" w:rsidRDefault="005D6745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D6745">
        <w:rPr>
          <w:rFonts w:ascii="Times New Roman" w:hAnsi="Times New Roman" w:cs="Times New Roman"/>
          <w:sz w:val="28"/>
          <w:szCs w:val="28"/>
          <w:lang w:val="uk-UA" w:bidi="uk-UA"/>
        </w:rPr>
        <w:t>Традиційно процесуальні і процедурні право</w:t>
      </w:r>
      <w:r w:rsidRPr="005D6745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відносини дослідники відносять до допоміжних відносин, що входять в предмет права соціального забезпечення. Об’єднуючими характеристиками ма</w:t>
      </w:r>
      <w:r w:rsidRPr="005D6745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теріальних, процедурних та процесуальних право</w:t>
      </w:r>
      <w:r w:rsidRPr="005D6745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відносин є те, що вони мають охоронну спрямова</w:t>
      </w:r>
      <w:r w:rsidRPr="005D6745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ність та чітко визначені на нормативно-правовому рівні. В той же час процедурні та </w:t>
      </w:r>
      <w:r w:rsidRPr="005D6745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процесуальні пра</w:t>
      </w:r>
      <w:r w:rsidRPr="005D6745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вовідносини є самостійним видом правовідносин, оскільки виникають з приводу встановлення певних юридичних фактів чи розгляду спорів з питань со</w:t>
      </w:r>
      <w:r w:rsidRPr="005D6745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ціального забезпечення.</w:t>
      </w:r>
    </w:p>
    <w:p w14:paraId="1AC97C9C" w14:textId="77777777" w:rsidR="006961FD" w:rsidRDefault="006961FD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6961FD">
        <w:rPr>
          <w:rFonts w:ascii="Times New Roman" w:hAnsi="Times New Roman" w:cs="Times New Roman"/>
          <w:sz w:val="28"/>
          <w:szCs w:val="28"/>
          <w:lang w:bidi="uk-UA"/>
        </w:rPr>
        <w:t>…</w:t>
      </w:r>
    </w:p>
    <w:p w14:paraId="1D1D6084" w14:textId="5ACD8DE5" w:rsidR="00804963" w:rsidRPr="005D6745" w:rsidRDefault="00804963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963">
        <w:rPr>
          <w:rFonts w:ascii="Times New Roman" w:hAnsi="Times New Roman" w:cs="Times New Roman"/>
          <w:sz w:val="28"/>
          <w:szCs w:val="28"/>
          <w:lang w:val="uk-UA" w:bidi="uk-UA"/>
        </w:rPr>
        <w:t>Предметом правового регулювання інституту спору в праві соціального забезпечення є суспільні відносини з приводу соціального захисту осіб. Спе</w:t>
      </w:r>
      <w:r w:rsidRPr="0080496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цифіка даних суспільних відносин полягає в тому, що вони не можуть існувати самі по собі, а є части</w:t>
      </w:r>
      <w:r w:rsidRPr="0080496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ною більш широкого кола відносин, що виникають на попередньому етапі.</w:t>
      </w:r>
    </w:p>
    <w:p w14:paraId="6CE4CAA4" w14:textId="16BAEEED" w:rsidR="001418E2" w:rsidRPr="001418E2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ОЗДІЛ 2</w:t>
      </w:r>
    </w:p>
    <w:p w14:paraId="203EE0A7" w14:textId="40DCE15A" w:rsidR="005D6745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СУБ'ЄКТ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ОБ'ЄКТ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418E2">
        <w:rPr>
          <w:rFonts w:ascii="Times New Roman" w:hAnsi="Times New Roman" w:cs="Times New Roman"/>
          <w:b/>
          <w:sz w:val="28"/>
          <w:szCs w:val="28"/>
        </w:rPr>
        <w:t xml:space="preserve"> ПРОЦЕСУАЛЬНИХ ВІДНОСИН У ПРАВІ СОЦІАЛЬНОГО ЗАБЕЗПЕЧЕННЯ</w:t>
      </w:r>
    </w:p>
    <w:p w14:paraId="164B163E" w14:textId="77777777" w:rsidR="00717733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3D2FE0" w14:textId="65A47E36" w:rsidR="00874705" w:rsidRDefault="00874705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05">
        <w:rPr>
          <w:rFonts w:ascii="Times New Roman" w:hAnsi="Times New Roman" w:cs="Times New Roman"/>
          <w:b/>
          <w:sz w:val="28"/>
          <w:szCs w:val="28"/>
        </w:rPr>
        <w:t>2.1.</w:t>
      </w:r>
      <w:r w:rsidR="00717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 w:rsidRPr="00874705">
        <w:rPr>
          <w:rFonts w:ascii="Times New Roman" w:hAnsi="Times New Roman" w:cs="Times New Roman"/>
          <w:b/>
          <w:sz w:val="28"/>
          <w:szCs w:val="28"/>
        </w:rPr>
        <w:t xml:space="preserve"> особа та </w:t>
      </w:r>
      <w:proofErr w:type="spellStart"/>
      <w:r w:rsidRPr="00874705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874705">
        <w:rPr>
          <w:rFonts w:ascii="Times New Roman" w:hAnsi="Times New Roman" w:cs="Times New Roman"/>
          <w:b/>
          <w:sz w:val="28"/>
          <w:szCs w:val="28"/>
        </w:rPr>
        <w:t xml:space="preserve"> орган як </w:t>
      </w:r>
      <w:proofErr w:type="spellStart"/>
      <w:r w:rsidRPr="00874705">
        <w:rPr>
          <w:rFonts w:ascii="Times New Roman" w:hAnsi="Times New Roman" w:cs="Times New Roman"/>
          <w:b/>
          <w:sz w:val="28"/>
          <w:szCs w:val="28"/>
        </w:rPr>
        <w:t>суб'єкти</w:t>
      </w:r>
      <w:proofErr w:type="spellEnd"/>
      <w:r w:rsidRPr="00874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b/>
          <w:sz w:val="28"/>
          <w:szCs w:val="28"/>
        </w:rPr>
        <w:t>правовідносин</w:t>
      </w:r>
      <w:proofErr w:type="spellEnd"/>
      <w:r w:rsidRPr="0087470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74705">
        <w:rPr>
          <w:rFonts w:ascii="Times New Roman" w:hAnsi="Times New Roman" w:cs="Times New Roman"/>
          <w:b/>
          <w:sz w:val="28"/>
          <w:szCs w:val="28"/>
        </w:rPr>
        <w:t>праві</w:t>
      </w:r>
      <w:proofErr w:type="spellEnd"/>
      <w:r w:rsidRPr="00874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874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</w:p>
    <w:p w14:paraId="1296BF27" w14:textId="77777777" w:rsidR="00717733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CEFD1" w14:textId="2A6968D7" w:rsidR="00FF532B" w:rsidRDefault="00874705" w:rsidP="00696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0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права право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специфічний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суб’єктний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склад. Варто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трансформацію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правовідносини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суб’єктів права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загальнотеоретичних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особу чи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носіями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суб’єктивних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87470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874705">
        <w:rPr>
          <w:rFonts w:ascii="Times New Roman" w:hAnsi="Times New Roman" w:cs="Times New Roman"/>
          <w:sz w:val="28"/>
          <w:szCs w:val="28"/>
        </w:rPr>
        <w:t xml:space="preserve"> обов’язків. </w:t>
      </w:r>
      <w:r w:rsidR="006961FD" w:rsidRPr="006961FD">
        <w:rPr>
          <w:rFonts w:ascii="Times New Roman" w:hAnsi="Times New Roman" w:cs="Times New Roman"/>
          <w:sz w:val="28"/>
          <w:szCs w:val="28"/>
        </w:rPr>
        <w:t>…</w:t>
      </w:r>
    </w:p>
    <w:p w14:paraId="28E7DB25" w14:textId="1AEEA0A0" w:rsidR="006961FD" w:rsidRPr="006961FD" w:rsidRDefault="006961FD" w:rsidP="00696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14:paraId="6468D4A7" w14:textId="77777777" w:rsidR="00FF532B" w:rsidRPr="00FF532B" w:rsidRDefault="00FF532B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розглядаючи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поняття суб’єктів права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поняття. Право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проблемною,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кодифікований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визначав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, поняття та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суб’єктний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склад права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3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F53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B2FF8F" w14:textId="77777777" w:rsidR="00874705" w:rsidRPr="00874705" w:rsidRDefault="00874705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2D237" w14:textId="77777777" w:rsidR="00874705" w:rsidRPr="00864925" w:rsidRDefault="001418E2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864925">
        <w:rPr>
          <w:rFonts w:ascii="Times New Roman" w:hAnsi="Times New Roman" w:cs="Times New Roman"/>
          <w:b/>
          <w:sz w:val="28"/>
          <w:szCs w:val="28"/>
        </w:rPr>
        <w:t xml:space="preserve">Поняття </w:t>
      </w:r>
      <w:proofErr w:type="spellStart"/>
      <w:r w:rsidR="00864925">
        <w:rPr>
          <w:rFonts w:ascii="Times New Roman" w:hAnsi="Times New Roman" w:cs="Times New Roman"/>
          <w:b/>
          <w:sz w:val="28"/>
          <w:szCs w:val="28"/>
        </w:rPr>
        <w:t>об'єкт</w:t>
      </w:r>
      <w:proofErr w:type="spellEnd"/>
      <w:r w:rsidR="0086492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64925" w:rsidRPr="0086492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864925" w:rsidRPr="00864925">
        <w:rPr>
          <w:rFonts w:ascii="Times New Roman" w:hAnsi="Times New Roman" w:cs="Times New Roman"/>
          <w:b/>
          <w:sz w:val="28"/>
          <w:szCs w:val="28"/>
        </w:rPr>
        <w:t>праві</w:t>
      </w:r>
      <w:proofErr w:type="spellEnd"/>
      <w:r w:rsidR="00864925" w:rsidRPr="00864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4925" w:rsidRPr="00864925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="00864925" w:rsidRPr="00864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4925" w:rsidRPr="00864925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</w:p>
    <w:p w14:paraId="41474379" w14:textId="4FF7664D" w:rsidR="00557AFA" w:rsidRDefault="00AE6447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447">
        <w:rPr>
          <w:rFonts w:ascii="Times New Roman" w:hAnsi="Times New Roman" w:cs="Times New Roman"/>
          <w:sz w:val="28"/>
          <w:szCs w:val="28"/>
          <w:lang w:val="uk-UA"/>
        </w:rPr>
        <w:t xml:space="preserve">Об'єктом відносин соціального забезпечення є те, що суб'єкти права вступають у правовідносини, або на що спрямовані суб'єктивні права та юридичні обов'язки його учасників, або що врешті-решт він хоче отримати людині. Цей об'єкт існує зовні по відношенню до суб'єкта, зв'язок між ними непрямий, він завжди входить у сферу права соціального забезпечення. Стосовно об'єктів правовідносин соціального забезпечення встановлюються </w:t>
      </w:r>
      <w:r w:rsidRPr="00AE6447">
        <w:rPr>
          <w:rFonts w:ascii="Times New Roman" w:hAnsi="Times New Roman" w:cs="Times New Roman"/>
          <w:sz w:val="28"/>
          <w:szCs w:val="28"/>
          <w:lang w:val="uk-UA"/>
        </w:rPr>
        <w:lastRenderedPageBreak/>
        <w:t>юридичні права та обов'язки суб'єктів цих відносин. Без об'єкта немає прав та обов'язків. Сутність суб'єктивного права на певний вид соціального забезпечен</w:t>
      </w:r>
      <w:r w:rsidR="001418E2">
        <w:rPr>
          <w:rFonts w:ascii="Times New Roman" w:hAnsi="Times New Roman" w:cs="Times New Roman"/>
          <w:sz w:val="28"/>
          <w:szCs w:val="28"/>
          <w:lang w:val="uk-UA"/>
        </w:rPr>
        <w:t>ня розкривається через формулу «право на що». Це «що»</w:t>
      </w:r>
      <w:r w:rsidR="00717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8E2" w:rsidRPr="001418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1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447">
        <w:rPr>
          <w:rFonts w:ascii="Times New Roman" w:hAnsi="Times New Roman" w:cs="Times New Roman"/>
          <w:sz w:val="28"/>
          <w:szCs w:val="28"/>
          <w:lang w:val="uk-UA"/>
        </w:rPr>
        <w:t>це об’єкт або об’єкт, щодо якого право надає людині певні можливості. Кожне правовідносини соціального забезпечення мають свій об'єкт. Безпредметних правовідносин не існує. Об’єктів стільки, скільки правовідносин.</w:t>
      </w:r>
    </w:p>
    <w:p w14:paraId="707E87DE" w14:textId="77777777" w:rsidR="006961FD" w:rsidRDefault="006961FD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FD">
        <w:rPr>
          <w:rFonts w:ascii="Times New Roman" w:hAnsi="Times New Roman" w:cs="Times New Roman"/>
          <w:sz w:val="28"/>
          <w:szCs w:val="28"/>
        </w:rPr>
        <w:t>…</w:t>
      </w:r>
    </w:p>
    <w:p w14:paraId="39CF854B" w14:textId="5FBCFE8E" w:rsidR="009C0E34" w:rsidRPr="009C0E34" w:rsidRDefault="009C0E34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соціально-обслуговуючих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бути й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. Не належать до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вони є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соціально-допомогових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34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9C0E34">
        <w:rPr>
          <w:rFonts w:ascii="Times New Roman" w:hAnsi="Times New Roman" w:cs="Times New Roman"/>
          <w:sz w:val="28"/>
          <w:szCs w:val="28"/>
        </w:rPr>
        <w:t>.</w:t>
      </w:r>
    </w:p>
    <w:p w14:paraId="69395C8B" w14:textId="43D066D7" w:rsidR="009C0E34" w:rsidRPr="009C0E34" w:rsidRDefault="001418E2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оціальні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 комплексно,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 не одну, а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 і становить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соціально-обслуговуючих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34" w:rsidRPr="009C0E34">
        <w:rPr>
          <w:rFonts w:ascii="Times New Roman" w:hAnsi="Times New Roman" w:cs="Times New Roman"/>
          <w:sz w:val="28"/>
          <w:szCs w:val="28"/>
        </w:rPr>
        <w:t>право</w:t>
      </w:r>
      <w:r w:rsidR="009C0E34" w:rsidRPr="009C0E34">
        <w:rPr>
          <w:rFonts w:ascii="Times New Roman" w:hAnsi="Times New Roman" w:cs="Times New Roman"/>
          <w:sz w:val="28"/>
          <w:szCs w:val="28"/>
        </w:rPr>
        <w:softHyphen/>
        <w:t>відносин</w:t>
      </w:r>
      <w:proofErr w:type="spellEnd"/>
      <w:r w:rsidR="009C0E34" w:rsidRPr="009C0E34">
        <w:rPr>
          <w:rFonts w:ascii="Times New Roman" w:hAnsi="Times New Roman" w:cs="Times New Roman"/>
          <w:sz w:val="28"/>
          <w:szCs w:val="28"/>
        </w:rPr>
        <w:t>.</w:t>
      </w:r>
    </w:p>
    <w:p w14:paraId="7A333646" w14:textId="052D918A" w:rsidR="001418E2" w:rsidRPr="001418E2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1418E2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1418E2">
        <w:rPr>
          <w:rFonts w:ascii="Times New Roman" w:hAnsi="Times New Roman" w:cs="Times New Roman"/>
          <w:b/>
          <w:sz w:val="28"/>
          <w:szCs w:val="28"/>
          <w:lang w:val="uk-UA"/>
        </w:rPr>
        <w:t>ОЗДІЛ</w:t>
      </w:r>
      <w:r w:rsidRPr="001418E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19B605E8" w14:textId="4D701480" w:rsidR="00557AFA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E2">
        <w:rPr>
          <w:rFonts w:ascii="Times New Roman" w:hAnsi="Times New Roman" w:cs="Times New Roman"/>
          <w:b/>
          <w:sz w:val="28"/>
          <w:szCs w:val="28"/>
        </w:rPr>
        <w:t>ОСОБЛИВОСТІ РЕАЛІЗАЦІЇ ЗАХИСТУ ПРАВ У СОЦІАЛЬНОМУ ЗАБЕЗПЕЧЕННІ</w:t>
      </w:r>
    </w:p>
    <w:p w14:paraId="032A8E1C" w14:textId="77777777" w:rsidR="00717733" w:rsidRPr="001418E2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D4D1A" w14:textId="129A852B" w:rsidR="00F611D9" w:rsidRDefault="00557AFA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FA">
        <w:rPr>
          <w:rFonts w:ascii="Times New Roman" w:hAnsi="Times New Roman" w:cs="Times New Roman"/>
          <w:b/>
          <w:sz w:val="28"/>
          <w:szCs w:val="28"/>
        </w:rPr>
        <w:t xml:space="preserve">3.1. </w:t>
      </w:r>
      <w:proofErr w:type="spellStart"/>
      <w:r w:rsidRPr="00557AFA">
        <w:rPr>
          <w:rFonts w:ascii="Times New Roman" w:hAnsi="Times New Roman" w:cs="Times New Roman"/>
          <w:b/>
          <w:sz w:val="28"/>
          <w:szCs w:val="28"/>
        </w:rPr>
        <w:t>Стадії</w:t>
      </w:r>
      <w:proofErr w:type="spellEnd"/>
      <w:r w:rsidRPr="00557AFA">
        <w:rPr>
          <w:rFonts w:ascii="Times New Roman" w:hAnsi="Times New Roman" w:cs="Times New Roman"/>
          <w:b/>
          <w:sz w:val="28"/>
          <w:szCs w:val="28"/>
        </w:rPr>
        <w:t xml:space="preserve"> реалізації права на </w:t>
      </w:r>
      <w:proofErr w:type="spellStart"/>
      <w:r w:rsidRPr="00557AFA">
        <w:rPr>
          <w:rFonts w:ascii="Times New Roman" w:hAnsi="Times New Roman" w:cs="Times New Roman"/>
          <w:b/>
          <w:sz w:val="28"/>
          <w:szCs w:val="28"/>
        </w:rPr>
        <w:t>захист</w:t>
      </w:r>
      <w:proofErr w:type="spellEnd"/>
      <w:r w:rsidRPr="00557AF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57AFA">
        <w:rPr>
          <w:rFonts w:ascii="Times New Roman" w:hAnsi="Times New Roman" w:cs="Times New Roman"/>
          <w:b/>
          <w:sz w:val="28"/>
          <w:szCs w:val="28"/>
        </w:rPr>
        <w:t>соціальному</w:t>
      </w:r>
      <w:proofErr w:type="spellEnd"/>
      <w:r w:rsidRPr="00557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AFA">
        <w:rPr>
          <w:rFonts w:ascii="Times New Roman" w:hAnsi="Times New Roman" w:cs="Times New Roman"/>
          <w:b/>
          <w:sz w:val="28"/>
          <w:szCs w:val="28"/>
        </w:rPr>
        <w:t>забезпеченні</w:t>
      </w:r>
      <w:proofErr w:type="spellEnd"/>
    </w:p>
    <w:p w14:paraId="4CF3708E" w14:textId="77777777" w:rsidR="00717733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53C4A6" w14:textId="77777777" w:rsidR="00F611D9" w:rsidRPr="00F611D9" w:rsidRDefault="00F611D9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611D9">
        <w:rPr>
          <w:rFonts w:ascii="Times New Roman" w:hAnsi="Times New Roman" w:cs="Times New Roman"/>
          <w:sz w:val="28"/>
          <w:szCs w:val="28"/>
          <w:lang w:val="uk-UA" w:bidi="uk-UA"/>
        </w:rPr>
        <w:t>В умовах розвитку України як демократичної, соціальної, правової держави, у якій утвердження та забезпечення прав і свобод людини є головним обов’язком, належний правовий захист права на соціальне забезпечення є чи не основною його гарантією.</w:t>
      </w:r>
    </w:p>
    <w:p w14:paraId="7FA30AF4" w14:textId="77777777" w:rsidR="006961FD" w:rsidRPr="006961FD" w:rsidRDefault="006961FD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961FD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7782EA8D" w14:textId="0C1119B3" w:rsidR="00F66808" w:rsidRDefault="006961FD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961FD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  <w:r w:rsidR="00F3366C" w:rsidRPr="00F3366C">
        <w:rPr>
          <w:rFonts w:ascii="Times New Roman" w:hAnsi="Times New Roman" w:cs="Times New Roman"/>
          <w:sz w:val="28"/>
          <w:szCs w:val="28"/>
          <w:lang w:val="uk-UA" w:bidi="uk-UA"/>
        </w:rPr>
        <w:t>Що стосується колективної форми захисту права на соціальне забезпечення, то вона може реалізуватися шляхом представництва інтересів особи професійною спілкою, оскільки метою діяльності останньої є представництво не лише трудових, а й соціально-економічних прав та інтересів своїх членів, а також громадськими об’єднаннями, релігійними організа</w:t>
      </w:r>
      <w:r w:rsidR="00F3366C" w:rsidRPr="00F3366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ціями. Однак варто констатувати, що колективний захист права на соціальне забезпечення може бути ефективним лише за умови звернення до компетентних органів</w:t>
      </w:r>
      <w:r w:rsidR="00F3366C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746D182F" w14:textId="77777777" w:rsidR="00A4184E" w:rsidRDefault="00A4184E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845B1BF" w14:textId="7EECC6FF" w:rsidR="00F66808" w:rsidRDefault="00F6680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F66808">
        <w:rPr>
          <w:rFonts w:ascii="Times New Roman" w:hAnsi="Times New Roman" w:cs="Times New Roman"/>
          <w:b/>
          <w:sz w:val="28"/>
          <w:szCs w:val="28"/>
          <w:lang w:val="uk-UA" w:bidi="uk-UA"/>
        </w:rPr>
        <w:t>3.2.</w:t>
      </w:r>
      <w:r w:rsidR="00717733" w:rsidRPr="00717733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>Проблемні</w:t>
      </w:r>
      <w:proofErr w:type="spellEnd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>аспекти</w:t>
      </w:r>
      <w:proofErr w:type="spellEnd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правового </w:t>
      </w:r>
      <w:proofErr w:type="spellStart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>регулювання</w:t>
      </w:r>
      <w:proofErr w:type="spellEnd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>процесуальних</w:t>
      </w:r>
      <w:proofErr w:type="spellEnd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>відносин</w:t>
      </w:r>
      <w:proofErr w:type="spellEnd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у </w:t>
      </w:r>
      <w:proofErr w:type="spellStart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>праві</w:t>
      </w:r>
      <w:proofErr w:type="spellEnd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>соціального</w:t>
      </w:r>
      <w:proofErr w:type="spellEnd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F66808">
        <w:rPr>
          <w:rFonts w:ascii="Times New Roman" w:hAnsi="Times New Roman" w:cs="Times New Roman"/>
          <w:b/>
          <w:sz w:val="28"/>
          <w:szCs w:val="28"/>
          <w:lang w:bidi="uk-UA"/>
        </w:rPr>
        <w:t>забезпечення</w:t>
      </w:r>
      <w:proofErr w:type="spellEnd"/>
    </w:p>
    <w:p w14:paraId="5AD6D66C" w14:textId="77777777" w:rsidR="00717733" w:rsidRPr="00F66808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337EE03" w14:textId="77777777" w:rsidR="00717733" w:rsidRDefault="00F6680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66808">
        <w:rPr>
          <w:rFonts w:ascii="Times New Roman" w:hAnsi="Times New Roman" w:cs="Times New Roman"/>
          <w:sz w:val="28"/>
          <w:szCs w:val="28"/>
          <w:lang w:val="uk-UA" w:bidi="uk-UA"/>
        </w:rPr>
        <w:t>Щодо правового регулювання відносин соціального забезпечення, то на сьогоднішній день в юри</w:t>
      </w:r>
      <w:r w:rsidRPr="00F66808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дичній літературі найбільш визнаною є думка, згідно з якою джерелами права соціального забезпечен</w:t>
      </w:r>
      <w:r w:rsidRPr="00F66808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ня в Україні можна вважати лише нормативно-правовий договір та нормативно-правовий акт. Нормативно-правовий договір представлено: </w:t>
      </w:r>
    </w:p>
    <w:p w14:paraId="7FA54DE5" w14:textId="77777777" w:rsidR="006961FD" w:rsidRDefault="006961FD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6961FD">
        <w:rPr>
          <w:rFonts w:ascii="Times New Roman" w:hAnsi="Times New Roman" w:cs="Times New Roman"/>
          <w:sz w:val="28"/>
          <w:szCs w:val="28"/>
          <w:lang w:bidi="uk-UA"/>
        </w:rPr>
        <w:t>…</w:t>
      </w:r>
    </w:p>
    <w:p w14:paraId="4090499F" w14:textId="0FE51B06" w:rsidR="00D044FB" w:rsidRDefault="006961FD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961FD">
        <w:rPr>
          <w:rFonts w:ascii="Times New Roman" w:hAnsi="Times New Roman" w:cs="Times New Roman"/>
          <w:sz w:val="28"/>
          <w:szCs w:val="28"/>
          <w:lang w:bidi="uk-UA"/>
        </w:rPr>
        <w:lastRenderedPageBreak/>
        <w:t>…</w:t>
      </w:r>
      <w:r w:rsidR="00F66808" w:rsidRPr="00F66808">
        <w:rPr>
          <w:rFonts w:ascii="Times New Roman" w:hAnsi="Times New Roman" w:cs="Times New Roman"/>
          <w:sz w:val="28"/>
          <w:szCs w:val="28"/>
          <w:lang w:val="uk-UA" w:bidi="uk-UA"/>
        </w:rPr>
        <w:t xml:space="preserve">Такі акти підлягають державній реєстрації </w:t>
      </w:r>
      <w:proofErr w:type="gramStart"/>
      <w:r w:rsidR="00F66808" w:rsidRPr="00F66808">
        <w:rPr>
          <w:rFonts w:ascii="Times New Roman" w:hAnsi="Times New Roman" w:cs="Times New Roman"/>
          <w:sz w:val="28"/>
          <w:szCs w:val="28"/>
          <w:lang w:val="uk-UA" w:bidi="uk-UA"/>
        </w:rPr>
        <w:t>в порядку</w:t>
      </w:r>
      <w:proofErr w:type="gramEnd"/>
      <w:r w:rsidR="00F66808" w:rsidRPr="00F66808">
        <w:rPr>
          <w:rFonts w:ascii="Times New Roman" w:hAnsi="Times New Roman" w:cs="Times New Roman"/>
          <w:sz w:val="28"/>
          <w:szCs w:val="28"/>
          <w:lang w:val="uk-UA" w:bidi="uk-UA"/>
        </w:rPr>
        <w:t>, встановленому для реєстрації нормативно-правових актів органів виконавчої влади. Отже, можна казати про наявність особливого виду джерел права, який є характерним для сфери відносин соціального страхування. Разом із іншими нормативно-правовими актами та нормативно-правовими договорами акти страхових фондів забезпечують повноту правового регулювання відносин у сфері соціального захисту громадян України.</w:t>
      </w:r>
    </w:p>
    <w:p w14:paraId="7A653033" w14:textId="6E3ED9BA" w:rsidR="001B3BCF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br w:type="column"/>
      </w:r>
      <w:r w:rsidR="00D044FB">
        <w:rPr>
          <w:rFonts w:ascii="Times New Roman" w:hAnsi="Times New Roman" w:cs="Times New Roman"/>
          <w:b/>
          <w:sz w:val="28"/>
          <w:szCs w:val="28"/>
          <w:lang w:val="uk-UA" w:bidi="uk-UA"/>
        </w:rPr>
        <w:lastRenderedPageBreak/>
        <w:t>ВИСНОВКИ</w:t>
      </w:r>
    </w:p>
    <w:p w14:paraId="7C33B166" w14:textId="77777777" w:rsidR="00717733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6F713C2" w14:textId="15F5C613" w:rsidR="001B3BCF" w:rsidRPr="001B3BCF" w:rsidRDefault="001B3BCF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B3BCF">
        <w:rPr>
          <w:rFonts w:ascii="Times New Roman" w:hAnsi="Times New Roman" w:cs="Times New Roman"/>
          <w:sz w:val="28"/>
          <w:szCs w:val="28"/>
          <w:lang w:val="uk-UA" w:bidi="uk-UA"/>
        </w:rPr>
        <w:t>Існування процесуальних правовідносин є на</w:t>
      </w:r>
      <w:r w:rsidRPr="001B3BCF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слідком наявності спору з приводу соціальних виплат. Спори з приводу соціального захисту в силу свого суб’єктного складу є конфліктом, в якому од</w:t>
      </w:r>
      <w:r w:rsidRPr="001B3BCF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нією стороною в</w:t>
      </w:r>
      <w:r w:rsidR="00D044FB">
        <w:rPr>
          <w:rFonts w:ascii="Times New Roman" w:hAnsi="Times New Roman" w:cs="Times New Roman"/>
          <w:sz w:val="28"/>
          <w:szCs w:val="28"/>
          <w:lang w:val="uk-UA" w:bidi="uk-UA"/>
        </w:rPr>
        <w:t>иступає фізична особа, а іншою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1B3BCF">
        <w:rPr>
          <w:rFonts w:ascii="Times New Roman" w:hAnsi="Times New Roman" w:cs="Times New Roman"/>
          <w:sz w:val="28"/>
          <w:szCs w:val="28"/>
          <w:lang w:val="uk-UA" w:bidi="uk-UA"/>
        </w:rPr>
        <w:t>орган соціального забезпечення чи інший держав</w:t>
      </w:r>
      <w:r w:rsidRPr="001B3BCF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ний орган. А тому діяльність держави, спрямована на забезпечення процесуальної можливості врегулювання спору, в тій чи іншій мірі спрямована на розв’язання конфлікту. Враховуючи предмет спору та його суб’єктний склад, можна стверджувати, що в більшості випадків його вирішення відбувається за правилами адміністративного чи цивільного судочинства.</w:t>
      </w:r>
    </w:p>
    <w:p w14:paraId="3B4FA7AA" w14:textId="75DBE5DE" w:rsidR="006961FD" w:rsidRPr="006961FD" w:rsidRDefault="006961FD" w:rsidP="00717733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bidi="uk-UA"/>
        </w:rPr>
      </w:pPr>
      <w:r>
        <w:rPr>
          <w:rFonts w:ascii="Times New Roman" w:hAnsi="Times New Roman" w:cs="Times New Roman"/>
          <w:sz w:val="28"/>
          <w:szCs w:val="28"/>
          <w:lang w:val="en-US" w:bidi="uk-UA"/>
        </w:rPr>
        <w:t>…</w:t>
      </w:r>
    </w:p>
    <w:p w14:paraId="704AE0EE" w14:textId="634A7AA3" w:rsidR="006D10AD" w:rsidRPr="001B3BCF" w:rsidRDefault="001B3BCF" w:rsidP="00717733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B3BCF">
        <w:rPr>
          <w:rFonts w:ascii="Times New Roman" w:hAnsi="Times New Roman" w:cs="Times New Roman"/>
          <w:sz w:val="28"/>
          <w:szCs w:val="28"/>
          <w:lang w:val="uk-UA" w:bidi="uk-UA"/>
        </w:rPr>
        <w:t>4) окрему групу складають нормативно-правові договори: міжнародні, а також договори, укладені у сфері соціального партнерства. Слід відзначити особливу роль правових позицій Конституційного Суду України у розвитку законодавства, норми якого регулюють соціальні відносини.</w:t>
      </w:r>
    </w:p>
    <w:p w14:paraId="3FB7B4ED" w14:textId="6242CD12" w:rsidR="006D10AD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br w:type="column"/>
      </w:r>
      <w:r w:rsidR="006D10AD" w:rsidRPr="006D10AD">
        <w:rPr>
          <w:rFonts w:ascii="Times New Roman" w:hAnsi="Times New Roman" w:cs="Times New Roman"/>
          <w:b/>
          <w:sz w:val="28"/>
          <w:szCs w:val="28"/>
          <w:lang w:val="uk-UA" w:bidi="uk-UA"/>
        </w:rPr>
        <w:lastRenderedPageBreak/>
        <w:t>СПИСОК ВИКОРИСТАНИХ ДЖЕРЕЛ</w:t>
      </w:r>
    </w:p>
    <w:p w14:paraId="37C20DFF" w14:textId="77777777" w:rsidR="00717733" w:rsidRPr="006D10AD" w:rsidRDefault="00717733" w:rsidP="00717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5A4CF34" w14:textId="6CF9488B" w:rsidR="0014486C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B4551">
        <w:rPr>
          <w:rFonts w:ascii="Times New Roman" w:hAnsi="Times New Roman" w:cs="Times New Roman"/>
          <w:sz w:val="28"/>
          <w:szCs w:val="28"/>
          <w:lang w:val="uk-UA" w:bidi="uk-UA"/>
        </w:rPr>
        <w:t>1.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Конституція України прийнята на п’ятій сесії Верховної Ради України 28.06.1996 р. </w:t>
      </w:r>
      <w:r w:rsidR="0014486C" w:rsidRPr="00CB4551">
        <w:rPr>
          <w:rFonts w:ascii="Times New Roman" w:hAnsi="Times New Roman" w:cs="Times New Roman"/>
          <w:i/>
          <w:sz w:val="28"/>
          <w:szCs w:val="28"/>
          <w:lang w:val="uk-UA" w:bidi="uk-UA"/>
        </w:rPr>
        <w:t>Відомості Верховної Ради України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. 1996. № 30.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Ст. 141.</w:t>
      </w:r>
    </w:p>
    <w:p w14:paraId="1EADAEF9" w14:textId="4DD0F084" w:rsidR="0014486C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2.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Цивільний процесуальний кодекс: Закон України від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18.03.2004</w:t>
      </w:r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№</w:t>
      </w:r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="0014486C" w:rsidRPr="00CB4551">
        <w:rPr>
          <w:rFonts w:ascii="Times New Roman" w:hAnsi="Times New Roman" w:cs="Times New Roman"/>
          <w:bCs/>
          <w:sz w:val="28"/>
          <w:szCs w:val="28"/>
          <w:lang w:val="uk-UA" w:bidi="uk-UA"/>
        </w:rPr>
        <w:t>1618-</w:t>
      </w:r>
      <w:r w:rsidR="0014486C" w:rsidRPr="00CB4551">
        <w:rPr>
          <w:rFonts w:ascii="Times New Roman" w:hAnsi="Times New Roman" w:cs="Times New Roman"/>
          <w:bCs/>
          <w:sz w:val="28"/>
          <w:szCs w:val="28"/>
          <w:lang w:bidi="uk-UA"/>
        </w:rPr>
        <w:t>IV</w:t>
      </w:r>
      <w:r w:rsidR="0014486C" w:rsidRPr="00CB4551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. </w:t>
      </w:r>
      <w:r w:rsidR="0014486C" w:rsidRPr="00CB4551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>Відомості Верховної Ради України</w:t>
      </w:r>
      <w:r w:rsidR="0014486C" w:rsidRPr="00CB4551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2004</w:t>
      </w:r>
      <w:r w:rsidR="00717733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№ 40-41, 42</w:t>
      </w:r>
      <w:r w:rsidR="00717733" w:rsidRPr="003B5B56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</w:t>
      </w:r>
      <w:r w:rsidR="0014486C" w:rsidRPr="00CB4551">
        <w:rPr>
          <w:rFonts w:ascii="Times New Roman" w:hAnsi="Times New Roman" w:cs="Times New Roman"/>
          <w:bCs/>
          <w:sz w:val="28"/>
          <w:szCs w:val="28"/>
          <w:lang w:val="uk-UA" w:bidi="uk-UA"/>
        </w:rPr>
        <w:t>т.492</w:t>
      </w: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</w:p>
    <w:p w14:paraId="081E38F6" w14:textId="4FDD35FA" w:rsidR="00842316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3.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>Закон України «Про забезпечення організаційно-правових умов соціального захисту дітей-сиріт та дітей, позбавле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них батьківського піклування» від 13 січ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ня 2005 року № 2342-ІУ. 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>Офіційний сайт Верховної Ради України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CB4551">
        <w:rPr>
          <w:rFonts w:ascii="Times New Roman" w:hAnsi="Times New Roman" w:cs="Times New Roman"/>
          <w:sz w:val="28"/>
          <w:szCs w:val="28"/>
          <w:lang w:val="uk-UA" w:bidi="uk-UA"/>
        </w:rPr>
        <w:t>URL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: </w:t>
      </w:r>
      <w:hyperlink r:id="rId8" w:history="1"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http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://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zakon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1.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rada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gov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ua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cgi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-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bin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laws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main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cgi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=2342-15</w:t>
        </w:r>
      </w:hyperlink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(дата звернення: 7.12.2020).</w:t>
      </w:r>
    </w:p>
    <w:p w14:paraId="0C0C9251" w14:textId="77777777" w:rsidR="00717733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4.Закон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 України «Про статус і соціальний захист громадян, які постраждали внаслідок Чорнобильської катастрофи» від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28 лютого 1991 року № 796-ХІІ. 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>Офіцій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ний сайт Верховної Ради України. </w:t>
      </w:r>
      <w:r w:rsidRPr="00CB4551">
        <w:rPr>
          <w:rFonts w:ascii="Times New Roman" w:hAnsi="Times New Roman" w:cs="Times New Roman"/>
          <w:sz w:val="28"/>
          <w:szCs w:val="28"/>
          <w:lang w:val="uk-UA" w:bidi="uk-UA"/>
        </w:rPr>
        <w:t>URL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: </w:t>
      </w:r>
      <w:hyperlink r:id="rId9" w:history="1"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http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://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zakon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1.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rada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gov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ua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cgi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-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bin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laws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main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cgi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=796-12</w:t>
        </w:r>
      </w:hyperlink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(дата звернення: 7.12.2020).</w:t>
      </w:r>
    </w:p>
    <w:p w14:paraId="466B45B2" w14:textId="77777777" w:rsidR="00717733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5.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Закону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«Про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соціальні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послуги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» ві</w:t>
      </w:r>
      <w:r>
        <w:rPr>
          <w:rFonts w:ascii="Times New Roman" w:hAnsi="Times New Roman" w:cs="Times New Roman"/>
          <w:sz w:val="28"/>
          <w:szCs w:val="28"/>
          <w:lang w:bidi="uk-UA"/>
        </w:rPr>
        <w:t>д 19 червня 2003 року № 966-ІУ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>Офіцій</w:t>
      </w:r>
      <w:r w:rsidRPr="00CB4551">
        <w:rPr>
          <w:rFonts w:ascii="Times New Roman" w:hAnsi="Times New Roman" w:cs="Times New Roman"/>
          <w:sz w:val="28"/>
          <w:szCs w:val="28"/>
          <w:lang w:val="uk-UA" w:bidi="uk-UA"/>
        </w:rPr>
        <w:t>ний сайт Верховної Ради України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CB4551">
        <w:rPr>
          <w:rFonts w:ascii="Times New Roman" w:hAnsi="Times New Roman" w:cs="Times New Roman"/>
          <w:sz w:val="28"/>
          <w:szCs w:val="28"/>
          <w:lang w:val="uk-UA" w:bidi="uk-UA"/>
        </w:rPr>
        <w:t>URL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: </w:t>
      </w:r>
      <w:hyperlink r:id="rId10" w:history="1"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http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://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zakon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1.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rada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gov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ua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cgi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-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bin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laws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main</w:t>
        </w:r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proofErr w:type="spellStart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cgi</w:t>
        </w:r>
        <w:proofErr w:type="spellEnd"/>
        <w:r w:rsidR="00842316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=966-15</w:t>
        </w:r>
      </w:hyperlink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(дата звернення: 7.12.2020).</w:t>
      </w:r>
    </w:p>
    <w:p w14:paraId="77776361" w14:textId="1EBBE760" w:rsidR="00717733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6.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Постанова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Новоархангельського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 суду Кіровоградської області від 3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> 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березня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2014 р. у справі № 394/164/14-а. </w:t>
      </w:r>
      <w:r w:rsidRPr="00CB4551">
        <w:rPr>
          <w:rFonts w:ascii="Times New Roman" w:hAnsi="Times New Roman" w:cs="Times New Roman"/>
          <w:sz w:val="28"/>
          <w:szCs w:val="28"/>
          <w:lang w:val="uk-UA" w:bidi="uk-UA"/>
        </w:rPr>
        <w:t>URL</w:t>
      </w:r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hyperlink r:id="rId11" w:history="1"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http://www.reyestr.court.gov.ua/</w:t>
        </w:r>
      </w:hyperlink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(дата звернення: 7.12.2020).</w:t>
      </w:r>
    </w:p>
    <w:p w14:paraId="2D42EBA1" w14:textId="77777777" w:rsidR="00717733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7.</w:t>
      </w:r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Постанова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Овідіопольського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районного суду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Одеської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області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від 13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грудня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016 р. у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справі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№ 509/4260/16-а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14486C" w:rsidRPr="00717733">
        <w:rPr>
          <w:rFonts w:ascii="Times New Roman" w:hAnsi="Times New Roman" w:cs="Times New Roman"/>
          <w:sz w:val="28"/>
          <w:szCs w:val="28"/>
          <w:lang w:val="uk-UA" w:bidi="uk-UA"/>
        </w:rPr>
        <w:t>Єдиний реєстр судових рішень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CB4551">
        <w:rPr>
          <w:rFonts w:ascii="Times New Roman" w:hAnsi="Times New Roman" w:cs="Times New Roman"/>
          <w:sz w:val="28"/>
          <w:szCs w:val="28"/>
          <w:lang w:val="uk-UA" w:bidi="uk-UA"/>
        </w:rPr>
        <w:t>URL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: </w:t>
      </w:r>
      <w:hyperlink r:id="rId12" w:history="1"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http</w:t>
        </w:r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://</w:t>
        </w:r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www</w:t>
        </w:r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reyestr</w:t>
        </w:r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court</w:t>
        </w:r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gov</w:t>
        </w:r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ua</w:t>
        </w:r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</w:hyperlink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(дата звернення: 7.12.2020).</w:t>
      </w:r>
    </w:p>
    <w:p w14:paraId="7623B57B" w14:textId="3618F1F4" w:rsidR="0014486C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8.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У справі за конституційним поданням Верховного Суду України щодо відповідності Конституції Украї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ни (конституційності) положень Закону України «Про внесення змін до деяких законодавчих актів України щодо 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підвідомчості справ, пов’язаних із соціальними виплатами»: Рішення Конституційного Суду України 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ід 09.09.2010 року № 19-рп/2010.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 Офіційний вісник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України. 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2010. № </w:t>
      </w:r>
      <w:r w:rsidR="0014486C" w:rsidRPr="00CB4551">
        <w:rPr>
          <w:rFonts w:ascii="Times New Roman" w:hAnsi="Times New Roman" w:cs="Times New Roman"/>
          <w:iCs/>
          <w:sz w:val="28"/>
          <w:szCs w:val="28"/>
          <w:lang w:val="uk-UA" w:bidi="uk-UA"/>
        </w:rPr>
        <w:t>72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(01.10.2010).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Ст. 2582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52F61E94" w14:textId="56406D2C" w:rsidR="00842316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9.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>Болотіна Н.Б. Пр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аво соціального захисту України: навчальний посібник. К.: Знання, 2005.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>615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46FFE703" w14:textId="77777777" w:rsidR="005C4D7B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10.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Бойко М. Д. Право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</w:t>
      </w:r>
      <w:r>
        <w:rPr>
          <w:rFonts w:ascii="Times New Roman" w:hAnsi="Times New Roman" w:cs="Times New Roman"/>
          <w:sz w:val="28"/>
          <w:szCs w:val="28"/>
          <w:lang w:bidi="uk-UA"/>
        </w:rPr>
        <w:t>оціального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Олан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, 2004. 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312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624E305C" w14:textId="77777777" w:rsidR="005C4D7B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11.</w:t>
      </w:r>
      <w:r w:rsidR="005C4D7B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Бориченко К.В. Поняття та форми захисту права на соціальне забезпечення. </w:t>
      </w:r>
      <w:r w:rsidR="005C4D7B" w:rsidRPr="00CB4551">
        <w:rPr>
          <w:rFonts w:ascii="Times New Roman" w:hAnsi="Times New Roman" w:cs="Times New Roman"/>
          <w:i/>
          <w:sz w:val="28"/>
          <w:szCs w:val="28"/>
          <w:lang w:val="uk-UA" w:bidi="uk-UA"/>
        </w:rPr>
        <w:t>Право і суспільство</w:t>
      </w:r>
      <w:r w:rsidR="005C4D7B" w:rsidRPr="00CB4551">
        <w:rPr>
          <w:rFonts w:ascii="Times New Roman" w:hAnsi="Times New Roman" w:cs="Times New Roman"/>
          <w:sz w:val="28"/>
          <w:szCs w:val="28"/>
          <w:lang w:val="uk-UA" w:bidi="uk-UA"/>
        </w:rPr>
        <w:t>. 2017. № 1. С. 99-104.</w:t>
      </w:r>
    </w:p>
    <w:p w14:paraId="6CA22431" w14:textId="77777777" w:rsidR="005C4D7B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12.</w:t>
      </w:r>
      <w:r w:rsidR="005C4D7B" w:rsidRPr="00CB4551">
        <w:rPr>
          <w:rFonts w:ascii="Times New Roman" w:hAnsi="Times New Roman" w:cs="Times New Roman"/>
          <w:sz w:val="28"/>
          <w:szCs w:val="28"/>
          <w:lang w:val="uk-UA" w:bidi="uk-UA"/>
        </w:rPr>
        <w:t>Гладка Н.М. Сутність соціальних відносин та особливості їх правового регулювання.</w:t>
      </w:r>
      <w:r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CB4551">
        <w:rPr>
          <w:rFonts w:ascii="Times New Roman" w:hAnsi="Times New Roman" w:cs="Times New Roman"/>
          <w:i/>
          <w:sz w:val="28"/>
          <w:szCs w:val="28"/>
          <w:lang w:val="uk-UA" w:bidi="uk-UA"/>
        </w:rPr>
        <w:t>Право і суспільство</w:t>
      </w:r>
      <w:r w:rsidRPr="00CB4551">
        <w:rPr>
          <w:rFonts w:ascii="Times New Roman" w:hAnsi="Times New Roman" w:cs="Times New Roman"/>
          <w:sz w:val="28"/>
          <w:szCs w:val="28"/>
          <w:lang w:val="uk-UA" w:bidi="uk-UA"/>
        </w:rPr>
        <w:t>. 2014. № 1. С. 81-84.</w:t>
      </w:r>
    </w:p>
    <w:p w14:paraId="235365C9" w14:textId="77777777" w:rsidR="0014486C" w:rsidRPr="00CB4551" w:rsidRDefault="00CB4551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13.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ru-RU"/>
        </w:rPr>
        <w:t xml:space="preserve">Краснов 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Є.В. Захист прав у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сфері соціального забезпечення: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.-метод. посіб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ник.</w:t>
      </w:r>
      <w:r w:rsidR="006E37D8">
        <w:rPr>
          <w:rFonts w:ascii="Times New Roman" w:hAnsi="Times New Roman" w:cs="Times New Roman"/>
          <w:sz w:val="28"/>
          <w:szCs w:val="28"/>
          <w:lang w:val="uk-UA" w:bidi="uk-UA"/>
        </w:rPr>
        <w:t xml:space="preserve"> О.: Фенікс, 2015. 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118 с.</w:t>
      </w:r>
    </w:p>
    <w:p w14:paraId="51749EC5" w14:textId="6377F814" w:rsidR="00842316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14.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>Кульчицька О. І. Суб’єкти права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оціального забезпечення України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: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>а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втореф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…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. наук: 12.00.05</w:t>
      </w:r>
      <w:r w:rsidR="00842316" w:rsidRPr="006E37D8">
        <w:rPr>
          <w:rFonts w:ascii="Times New Roman" w:hAnsi="Times New Roman" w:cs="Times New Roman"/>
          <w:sz w:val="28"/>
          <w:szCs w:val="28"/>
          <w:lang w:val="uk-UA" w:bidi="uk-UA"/>
        </w:rPr>
        <w:t xml:space="preserve">; Київ. </w:t>
      </w:r>
      <w:proofErr w:type="spellStart"/>
      <w:r w:rsidR="00842316" w:rsidRPr="006E37D8">
        <w:rPr>
          <w:rFonts w:ascii="Times New Roman" w:hAnsi="Times New Roman" w:cs="Times New Roman"/>
          <w:sz w:val="28"/>
          <w:szCs w:val="28"/>
          <w:lang w:val="uk-UA" w:bidi="uk-UA"/>
        </w:rPr>
        <w:t>нац</w:t>
      </w:r>
      <w:proofErr w:type="spellEnd"/>
      <w:r w:rsidR="00842316" w:rsidRPr="006E37D8">
        <w:rPr>
          <w:rFonts w:ascii="Times New Roman" w:hAnsi="Times New Roman" w:cs="Times New Roman"/>
          <w:sz w:val="28"/>
          <w:szCs w:val="28"/>
          <w:lang w:val="uk-UA" w:bidi="uk-UA"/>
        </w:rPr>
        <w:t xml:space="preserve">. ун-т ім. </w:t>
      </w:r>
      <w:r>
        <w:rPr>
          <w:rFonts w:ascii="Times New Roman" w:hAnsi="Times New Roman" w:cs="Times New Roman"/>
          <w:sz w:val="28"/>
          <w:szCs w:val="28"/>
          <w:lang w:bidi="uk-UA"/>
        </w:rPr>
        <w:t>Т. Шевченка.</w:t>
      </w:r>
      <w:r w:rsidR="00717733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, 2007.</w:t>
      </w:r>
      <w:r w:rsidR="00717733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20 с.</w:t>
      </w:r>
    </w:p>
    <w:p w14:paraId="01FBC1BD" w14:textId="77777777" w:rsidR="0014486C" w:rsidRPr="00CB4551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15.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Лагутіна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І.В.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Форми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за</w:t>
      </w:r>
      <w:r>
        <w:rPr>
          <w:rFonts w:ascii="Times New Roman" w:hAnsi="Times New Roman" w:cs="Times New Roman"/>
          <w:sz w:val="28"/>
          <w:szCs w:val="28"/>
          <w:lang w:bidi="uk-UA"/>
        </w:rPr>
        <w:t>хисту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трудових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працівників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автореф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дис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. ... кан</w:t>
      </w:r>
      <w:r>
        <w:rPr>
          <w:rFonts w:ascii="Times New Roman" w:hAnsi="Times New Roman" w:cs="Times New Roman"/>
          <w:sz w:val="28"/>
          <w:szCs w:val="28"/>
          <w:lang w:bidi="uk-UA"/>
        </w:rPr>
        <w:t>д. юрид. Наук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О., 2007.</w:t>
      </w:r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20 с.</w:t>
      </w:r>
    </w:p>
    <w:p w14:paraId="32441ECB" w14:textId="77777777" w:rsidR="0014486C" w:rsidRPr="00CB4551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16.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Мацегорін О.І. Поняття та зміст захист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цивільних прав.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14486C" w:rsidRPr="006E37D8">
        <w:rPr>
          <w:rFonts w:ascii="Times New Roman" w:hAnsi="Times New Roman" w:cs="Times New Roman"/>
          <w:i/>
          <w:sz w:val="28"/>
          <w:szCs w:val="28"/>
          <w:lang w:val="uk-UA" w:bidi="uk-UA"/>
        </w:rPr>
        <w:t>Часопис Київського університету права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2011. №3. 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uk-UA"/>
        </w:rPr>
        <w:t>С. 143-147.</w:t>
      </w:r>
    </w:p>
    <w:p w14:paraId="7A5E0EE3" w14:textId="77777777" w:rsidR="00842316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17.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Никонов Д.А. П</w:t>
      </w:r>
      <w:r>
        <w:rPr>
          <w:rFonts w:ascii="Times New Roman" w:hAnsi="Times New Roman" w:cs="Times New Roman"/>
          <w:sz w:val="28"/>
          <w:szCs w:val="28"/>
          <w:lang w:bidi="uk-UA"/>
        </w:rPr>
        <w:t>раво социального обеспечения: учебник для вузов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/ Д</w:t>
      </w:r>
      <w:r>
        <w:rPr>
          <w:rFonts w:ascii="Times New Roman" w:hAnsi="Times New Roman" w:cs="Times New Roman"/>
          <w:sz w:val="28"/>
          <w:szCs w:val="28"/>
          <w:lang w:bidi="uk-UA"/>
        </w:rPr>
        <w:t>.А. Никонов, А.В. Стремоухов. М.: Норма, 2005.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608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056E13B4" w14:textId="009CA498" w:rsidR="0014486C" w:rsidRPr="00CB4551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18.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Олійник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А.Ю.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Конституційно-правовий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механізм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забезпечення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основних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прав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лю</w:t>
      </w:r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softHyphen/>
      </w:r>
      <w:r>
        <w:rPr>
          <w:rFonts w:ascii="Times New Roman" w:hAnsi="Times New Roman" w:cs="Times New Roman"/>
          <w:sz w:val="28"/>
          <w:szCs w:val="28"/>
          <w:lang w:bidi="uk-UA"/>
        </w:rPr>
        <w:t>дини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громадянина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в Україні: монографія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6E37D8">
        <w:rPr>
          <w:rFonts w:ascii="Times New Roman" w:hAnsi="Times New Roman" w:cs="Times New Roman"/>
          <w:sz w:val="28"/>
          <w:szCs w:val="28"/>
          <w:lang w:val="uk-UA" w:bidi="ru-RU"/>
        </w:rPr>
        <w:t>К.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; КНТ</w:t>
      </w:r>
      <w:r w:rsidR="0014486C" w:rsidRPr="006E37D8">
        <w:rPr>
          <w:rFonts w:ascii="Times New Roman" w:hAnsi="Times New Roman" w:cs="Times New Roman"/>
          <w:sz w:val="28"/>
          <w:szCs w:val="28"/>
          <w:lang w:val="uk-UA" w:bidi="uk-UA"/>
        </w:rPr>
        <w:t>; Цент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р навчальної літератури, 2008.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14486C" w:rsidRPr="006E37D8">
        <w:rPr>
          <w:rFonts w:ascii="Times New Roman" w:hAnsi="Times New Roman" w:cs="Times New Roman"/>
          <w:sz w:val="28"/>
          <w:szCs w:val="28"/>
          <w:lang w:val="uk-UA" w:bidi="uk-UA"/>
        </w:rPr>
        <w:t>153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6AF68FF8" w14:textId="24A21618" w:rsidR="0014486C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19.</w:t>
      </w:r>
      <w:r w:rsidR="0014486C" w:rsidRPr="006E37D8">
        <w:rPr>
          <w:rFonts w:ascii="Times New Roman" w:hAnsi="Times New Roman" w:cs="Times New Roman"/>
          <w:sz w:val="28"/>
          <w:szCs w:val="28"/>
          <w:lang w:val="uk-UA" w:bidi="uk-UA"/>
        </w:rPr>
        <w:t>Право соц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іального забезпечення в Україні</w:t>
      </w:r>
      <w:r w:rsidR="0014486C" w:rsidRPr="006E37D8">
        <w:rPr>
          <w:rFonts w:ascii="Times New Roman" w:hAnsi="Times New Roman" w:cs="Times New Roman"/>
          <w:sz w:val="28"/>
          <w:szCs w:val="28"/>
          <w:lang w:val="uk-UA" w:bidi="uk-UA"/>
        </w:rPr>
        <w:t xml:space="preserve">: </w:t>
      </w:r>
      <w:proofErr w:type="spellStart"/>
      <w:r w:rsidR="0014486C" w:rsidRPr="006E37D8">
        <w:rPr>
          <w:rFonts w:ascii="Times New Roman" w:hAnsi="Times New Roman" w:cs="Times New Roman"/>
          <w:sz w:val="28"/>
          <w:szCs w:val="28"/>
          <w:lang w:val="uk-UA" w:bidi="uk-UA"/>
        </w:rPr>
        <w:t>підруч</w:t>
      </w:r>
      <w:proofErr w:type="spellEnd"/>
      <w:r w:rsidR="0014486C" w:rsidRPr="006E37D8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/</w:t>
      </w:r>
      <w:r w:rsidR="00717733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 xml:space="preserve"> </w:t>
      </w:r>
      <w:r w:rsidR="0014486C" w:rsidRPr="006E37D8">
        <w:rPr>
          <w:rFonts w:ascii="Times New Roman" w:hAnsi="Times New Roman" w:cs="Times New Roman"/>
          <w:sz w:val="28"/>
          <w:szCs w:val="28"/>
          <w:lang w:val="uk-UA" w:bidi="uk-UA"/>
        </w:rPr>
        <w:t>за ред. П.Д.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> </w:t>
      </w:r>
      <w:r w:rsidR="0014486C" w:rsidRPr="006E37D8">
        <w:rPr>
          <w:rFonts w:ascii="Times New Roman" w:hAnsi="Times New Roman" w:cs="Times New Roman"/>
          <w:sz w:val="28"/>
          <w:szCs w:val="28"/>
          <w:lang w:val="uk-UA" w:bidi="uk-UA"/>
        </w:rPr>
        <w:t xml:space="preserve">Пилипенко.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ІнЮре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, 2010. </w:t>
      </w:r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>504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0FFE040C" w14:textId="60CCCEBC" w:rsidR="0014486C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20.</w:t>
      </w:r>
      <w:r w:rsidR="0014486C" w:rsidRPr="00CB4551">
        <w:rPr>
          <w:rFonts w:ascii="Times New Roman" w:hAnsi="Times New Roman" w:cs="Times New Roman"/>
          <w:sz w:val="28"/>
          <w:szCs w:val="28"/>
          <w:lang w:val="uk-UA" w:bidi="ru-RU"/>
        </w:rPr>
        <w:t xml:space="preserve">Протасов </w:t>
      </w:r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В.Н.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val="uk-UA" w:bidi="ru-RU"/>
        </w:rPr>
        <w:t>Юридическая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uk-UA"/>
        </w:rPr>
        <w:t>процедура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М.: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val="uk-UA" w:bidi="ru-RU"/>
        </w:rPr>
        <w:t>Юридическая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  <w:lang w:val="uk-UA" w:bidi="ru-RU"/>
        </w:rPr>
        <w:t>литература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  <w:lang w:val="uk-UA" w:bidi="ru-RU"/>
        </w:rPr>
        <w:t>.</w:t>
      </w:r>
      <w:r w:rsidR="00717733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14486C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1991.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250 с.</w:t>
      </w:r>
    </w:p>
    <w:p w14:paraId="1EEE0A04" w14:textId="02B9C04C" w:rsidR="00842316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21.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забезпечення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навч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посіб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. для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студентів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юрид. спец.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вищ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навч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закл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. / за ред. П. Д. Пил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ипенка.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: Вид.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Дім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Юре», 2006.</w:t>
      </w:r>
      <w:r w:rsidR="00717733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496 с.</w:t>
      </w:r>
    </w:p>
    <w:p w14:paraId="2D030423" w14:textId="7A8E7E71" w:rsid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22.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Право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соц</w:t>
      </w:r>
      <w:r>
        <w:rPr>
          <w:rFonts w:ascii="Times New Roman" w:hAnsi="Times New Roman" w:cs="Times New Roman"/>
          <w:sz w:val="28"/>
          <w:szCs w:val="28"/>
          <w:lang w:bidi="uk-UA"/>
        </w:rPr>
        <w:t>іального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в Україні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підручник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bidi="uk-UA"/>
        </w:rPr>
        <w:t>за ред. О.М.</w:t>
      </w:r>
      <w:r w:rsidR="00717733">
        <w:rPr>
          <w:rFonts w:ascii="Times New Roman" w:hAnsi="Times New Roman" w:cs="Times New Roman"/>
          <w:sz w:val="28"/>
          <w:szCs w:val="28"/>
          <w:lang w:bidi="uk-UA"/>
        </w:rPr>
        <w:t> </w:t>
      </w:r>
      <w:r>
        <w:rPr>
          <w:rFonts w:ascii="Times New Roman" w:hAnsi="Times New Roman" w:cs="Times New Roman"/>
          <w:sz w:val="28"/>
          <w:szCs w:val="28"/>
          <w:lang w:bidi="uk-UA"/>
        </w:rPr>
        <w:t>Ярошенка.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: Право, 2015. 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458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67C26D88" w14:textId="20968988" w:rsidR="00842316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23.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Правознавство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підручник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/ за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заг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. ред. В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 Ф.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Опришка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, Ф.П.</w:t>
      </w:r>
      <w:r w:rsidR="00717733">
        <w:rPr>
          <w:rFonts w:ascii="Times New Roman" w:hAnsi="Times New Roman" w:cs="Times New Roman"/>
          <w:sz w:val="28"/>
          <w:szCs w:val="28"/>
          <w:lang w:bidi="uk-UA"/>
        </w:rPr>
        <w:t> </w:t>
      </w:r>
      <w:r>
        <w:rPr>
          <w:rFonts w:ascii="Times New Roman" w:hAnsi="Times New Roman" w:cs="Times New Roman"/>
          <w:sz w:val="28"/>
          <w:szCs w:val="28"/>
          <w:lang w:bidi="uk-UA"/>
        </w:rPr>
        <w:t>Шульженка.</w:t>
      </w:r>
      <w:r w:rsidR="00717733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: КНЕУ, 2003. 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767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28F0EACD" w14:textId="77777777" w:rsid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24.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Прилипко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С.М. Предмет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. … доктора юрид. наук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: спец. 12.00.05 «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Трудове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право; право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соціального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з</w:t>
      </w:r>
      <w:r>
        <w:rPr>
          <w:rFonts w:ascii="Times New Roman" w:hAnsi="Times New Roman" w:cs="Times New Roman"/>
          <w:sz w:val="28"/>
          <w:szCs w:val="28"/>
          <w:lang w:bidi="uk-UA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»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, 2007. 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47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3D6C7FA2" w14:textId="77777777" w:rsidR="00842316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25.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Стаховська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Н.М.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Відносини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праві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забезпечення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. …канд. юрид. наук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: спец. 12.00.05 «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Трудове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право; право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соціального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bidi="uk-UA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»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uk-UA"/>
        </w:rPr>
        <w:t>К., 2000.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21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0669366F" w14:textId="749B4358" w:rsidR="00842316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26.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Скакун О. Ф.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Теорі</w:t>
      </w:r>
      <w:r>
        <w:rPr>
          <w:rFonts w:ascii="Times New Roman" w:hAnsi="Times New Roman" w:cs="Times New Roman"/>
          <w:sz w:val="28"/>
          <w:szCs w:val="28"/>
          <w:lang w:bidi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і права: пер. з рос.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Консум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, 2001.</w:t>
      </w:r>
      <w:r w:rsidR="00717733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656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0D59E5DE" w14:textId="77777777" w:rsidR="00842316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27.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Сирота И. M. Право со</w:t>
      </w:r>
      <w:r>
        <w:rPr>
          <w:rFonts w:ascii="Times New Roman" w:hAnsi="Times New Roman" w:cs="Times New Roman"/>
          <w:sz w:val="28"/>
          <w:szCs w:val="28"/>
          <w:lang w:bidi="uk-UA"/>
        </w:rPr>
        <w:t>циального обеспечения в Украине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: учебник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Xарь</w:t>
      </w:r>
      <w:r>
        <w:rPr>
          <w:rFonts w:ascii="Times New Roman" w:hAnsi="Times New Roman" w:cs="Times New Roman"/>
          <w:sz w:val="28"/>
          <w:szCs w:val="28"/>
          <w:lang w:bidi="uk-UA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: Одиссей, 2003.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384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4CD42933" w14:textId="77777777" w:rsidR="00842316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28.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>Синчук С. М. Правовідносини соціального забезпечення: суб’єкти, зміст, об’єкти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: монографія. Львів</w:t>
      </w:r>
      <w:r w:rsidR="00842316" w:rsidRPr="00CB4551">
        <w:rPr>
          <w:rFonts w:ascii="Times New Roman" w:hAnsi="Times New Roman" w:cs="Times New Roman"/>
          <w:sz w:val="28"/>
          <w:szCs w:val="28"/>
          <w:lang w:val="uk-UA" w:bidi="uk-UA"/>
        </w:rPr>
        <w:t xml:space="preserve">: ЛНУ ім.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І. Франка, 2015. 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422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023D622C" w14:textId="7BE43483" w:rsidR="00F66808" w:rsidRPr="00CB4551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29.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Синчук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С. М.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Теорія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соціального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ризику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 xml:space="preserve"> за правом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842316" w:rsidRPr="006E37D8">
        <w:rPr>
          <w:rFonts w:ascii="Times New Roman" w:hAnsi="Times New Roman" w:cs="Times New Roman"/>
          <w:i/>
          <w:sz w:val="28"/>
          <w:szCs w:val="28"/>
          <w:lang w:bidi="uk-UA"/>
        </w:rPr>
        <w:t xml:space="preserve">Право </w:t>
      </w:r>
      <w:proofErr w:type="spellStart"/>
      <w:r w:rsidR="00842316" w:rsidRPr="006E37D8">
        <w:rPr>
          <w:rFonts w:ascii="Times New Roman" w:hAnsi="Times New Roman" w:cs="Times New Roman"/>
          <w:i/>
          <w:sz w:val="28"/>
          <w:szCs w:val="28"/>
          <w:lang w:bidi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.</w:t>
      </w:r>
      <w:r w:rsidR="00717733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uk-UA"/>
        </w:rPr>
        <w:t>2003.</w:t>
      </w:r>
      <w:r w:rsidR="00717733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№3. </w:t>
      </w:r>
      <w:r w:rsidR="00842316" w:rsidRPr="00CB4551">
        <w:rPr>
          <w:rFonts w:ascii="Times New Roman" w:hAnsi="Times New Roman" w:cs="Times New Roman"/>
          <w:sz w:val="28"/>
          <w:szCs w:val="28"/>
          <w:lang w:bidi="uk-UA"/>
        </w:rPr>
        <w:t>С. 55–59.</w:t>
      </w:r>
    </w:p>
    <w:p w14:paraId="07EBE0E5" w14:textId="514FDDF0" w:rsidR="00842316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30.</w:t>
      </w:r>
      <w:r w:rsidR="00842316" w:rsidRPr="00CB4551">
        <w:rPr>
          <w:rFonts w:ascii="Times New Roman" w:hAnsi="Times New Roman" w:cs="Times New Roman"/>
          <w:sz w:val="28"/>
          <w:szCs w:val="28"/>
          <w:lang w:bidi="ru-RU"/>
        </w:rPr>
        <w:t xml:space="preserve">Трудовое процедурно-процессуальное право: Учебное пособие / Под </w:t>
      </w:r>
      <w:r>
        <w:rPr>
          <w:rFonts w:ascii="Times New Roman" w:hAnsi="Times New Roman" w:cs="Times New Roman"/>
          <w:sz w:val="28"/>
          <w:szCs w:val="28"/>
          <w:lang w:bidi="ru-RU"/>
        </w:rPr>
        <w:t>ред. В.Н. Скобелкина. Воронеж</w:t>
      </w:r>
      <w:r w:rsidR="00842316" w:rsidRPr="00CB4551">
        <w:rPr>
          <w:rFonts w:ascii="Times New Roman" w:hAnsi="Times New Roman" w:cs="Times New Roman"/>
          <w:sz w:val="28"/>
          <w:szCs w:val="28"/>
          <w:lang w:bidi="ru-RU"/>
        </w:rPr>
        <w:t xml:space="preserve">: Изд-во Воронежского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>государственного университета.</w:t>
      </w:r>
      <w:r w:rsidR="007177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2002.</w:t>
      </w:r>
      <w:r w:rsidR="007177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42316" w:rsidRPr="00CB4551">
        <w:rPr>
          <w:rFonts w:ascii="Times New Roman" w:hAnsi="Times New Roman" w:cs="Times New Roman"/>
          <w:sz w:val="28"/>
          <w:szCs w:val="28"/>
          <w:lang w:bidi="ru-RU"/>
        </w:rPr>
        <w:t>С. 139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-150.</w:t>
      </w:r>
    </w:p>
    <w:p w14:paraId="7F1F596D" w14:textId="6DE6769B" w:rsidR="005C4D7B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5C4D7B" w:rsidRPr="00CB4551">
        <w:rPr>
          <w:rFonts w:ascii="Times New Roman" w:hAnsi="Times New Roman" w:cs="Times New Roman"/>
          <w:sz w:val="28"/>
          <w:szCs w:val="28"/>
        </w:rPr>
        <w:t xml:space="preserve">Тищенко О.В. Поняття права </w:t>
      </w:r>
      <w:proofErr w:type="spellStart"/>
      <w:r w:rsidR="005C4D7B" w:rsidRPr="00CB4551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5C4D7B" w:rsidRPr="00CB4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D7B" w:rsidRPr="00CB455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5C4D7B" w:rsidRPr="00CB45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4D7B" w:rsidRPr="00CB4551">
        <w:rPr>
          <w:rFonts w:ascii="Times New Roman" w:hAnsi="Times New Roman" w:cs="Times New Roman"/>
          <w:sz w:val="28"/>
          <w:szCs w:val="28"/>
        </w:rPr>
        <w:t>теоре</w:t>
      </w:r>
      <w:r>
        <w:rPr>
          <w:rFonts w:ascii="Times New Roman" w:hAnsi="Times New Roman" w:cs="Times New Roman"/>
          <w:sz w:val="28"/>
          <w:szCs w:val="28"/>
        </w:rPr>
        <w:t>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C4D7B" w:rsidRPr="006E37D8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="005C4D7B" w:rsidRPr="006E3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4D7B" w:rsidRPr="006E37D8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="005C4D7B" w:rsidRPr="006E3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4D7B" w:rsidRPr="006E37D8">
        <w:rPr>
          <w:rFonts w:ascii="Times New Roman" w:hAnsi="Times New Roman" w:cs="Times New Roman"/>
          <w:i/>
          <w:sz w:val="28"/>
          <w:szCs w:val="28"/>
        </w:rPr>
        <w:t>Ужгородського</w:t>
      </w:r>
      <w:proofErr w:type="spellEnd"/>
      <w:r w:rsidR="005C4D7B" w:rsidRPr="006E3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4D7B" w:rsidRPr="006E37D8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="005C4D7B" w:rsidRPr="006E3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4D7B" w:rsidRPr="006E37D8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="005C4D7B" w:rsidRPr="006E37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C4D7B" w:rsidRPr="006E37D8">
        <w:rPr>
          <w:rFonts w:ascii="Times New Roman" w:hAnsi="Times New Roman" w:cs="Times New Roman"/>
          <w:i/>
          <w:sz w:val="28"/>
          <w:szCs w:val="28"/>
        </w:rPr>
        <w:t>Серія</w:t>
      </w:r>
      <w:proofErr w:type="spellEnd"/>
      <w:r w:rsidR="005C4D7B" w:rsidRPr="006E37D8">
        <w:rPr>
          <w:rFonts w:ascii="Times New Roman" w:hAnsi="Times New Roman" w:cs="Times New Roman"/>
          <w:i/>
          <w:sz w:val="28"/>
          <w:szCs w:val="28"/>
        </w:rPr>
        <w:t xml:space="preserve"> «Право»</w:t>
      </w:r>
      <w:r>
        <w:rPr>
          <w:rFonts w:ascii="Times New Roman" w:hAnsi="Times New Roman" w:cs="Times New Roman"/>
          <w:sz w:val="28"/>
          <w:szCs w:val="28"/>
        </w:rPr>
        <w:t>. 2014. Вип. 26.</w:t>
      </w:r>
      <w:r w:rsidR="00717733">
        <w:rPr>
          <w:rFonts w:ascii="Times New Roman" w:hAnsi="Times New Roman" w:cs="Times New Roman"/>
          <w:sz w:val="28"/>
          <w:szCs w:val="28"/>
        </w:rPr>
        <w:t xml:space="preserve"> </w:t>
      </w:r>
      <w:r w:rsidR="005C4D7B" w:rsidRPr="00CB4551">
        <w:rPr>
          <w:rFonts w:ascii="Times New Roman" w:hAnsi="Times New Roman" w:cs="Times New Roman"/>
          <w:sz w:val="28"/>
          <w:szCs w:val="28"/>
        </w:rPr>
        <w:t>С. 115–119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B6B02F" w14:textId="6D66AB48" w:rsidR="00557AFA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842316" w:rsidRPr="00CB45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</w:rPr>
        <w:t xml:space="preserve"> / за ред. О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7177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  <w:r w:rsidR="00717733">
        <w:rPr>
          <w:rFonts w:ascii="Times New Roman" w:hAnsi="Times New Roman" w:cs="Times New Roman"/>
          <w:sz w:val="28"/>
          <w:szCs w:val="28"/>
        </w:rPr>
        <w:t xml:space="preserve"> </w:t>
      </w:r>
      <w:r w:rsidR="00842316" w:rsidRPr="00CB4551">
        <w:rPr>
          <w:rFonts w:ascii="Times New Roman" w:hAnsi="Times New Roman" w:cs="Times New Roman"/>
          <w:sz w:val="28"/>
          <w:szCs w:val="28"/>
        </w:rPr>
        <w:t>688 с.</w:t>
      </w:r>
    </w:p>
    <w:p w14:paraId="2B91E6E6" w14:textId="12164677" w:rsid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33.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</w:rPr>
        <w:t xml:space="preserve"> і права :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842316" w:rsidRPr="00CB4551">
        <w:rPr>
          <w:rFonts w:ascii="Times New Roman" w:hAnsi="Times New Roman" w:cs="Times New Roman"/>
          <w:sz w:val="28"/>
          <w:szCs w:val="28"/>
        </w:rPr>
        <w:t>. ред. С. Л.</w:t>
      </w:r>
      <w:r>
        <w:rPr>
          <w:rFonts w:ascii="Times New Roman" w:hAnsi="Times New Roman" w:cs="Times New Roman"/>
          <w:sz w:val="28"/>
          <w:szCs w:val="28"/>
        </w:rPr>
        <w:t xml:space="preserve"> Лисенкова, В.В.</w:t>
      </w:r>
      <w:r w:rsidR="007177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1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  <w:r w:rsidR="00717733">
        <w:rPr>
          <w:rFonts w:ascii="Times New Roman" w:hAnsi="Times New Roman" w:cs="Times New Roman"/>
          <w:sz w:val="28"/>
          <w:szCs w:val="28"/>
        </w:rPr>
        <w:t xml:space="preserve"> </w:t>
      </w:r>
      <w:r w:rsidR="00842316" w:rsidRPr="00CB4551">
        <w:rPr>
          <w:rFonts w:ascii="Times New Roman" w:hAnsi="Times New Roman" w:cs="Times New Roman"/>
          <w:sz w:val="28"/>
          <w:szCs w:val="28"/>
        </w:rPr>
        <w:t>368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53C7B8" w14:textId="6C70AD5B" w:rsidR="00842316" w:rsidRPr="006E37D8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2 кн. / </w:t>
      </w:r>
      <w:r w:rsidR="00842316" w:rsidRPr="00CB4551">
        <w:rPr>
          <w:rFonts w:ascii="Times New Roman" w:hAnsi="Times New Roman" w:cs="Times New Roman"/>
          <w:sz w:val="28"/>
          <w:szCs w:val="28"/>
        </w:rPr>
        <w:t>за ред</w:t>
      </w:r>
      <w:r>
        <w:rPr>
          <w:rFonts w:ascii="Times New Roman" w:hAnsi="Times New Roman" w:cs="Times New Roman"/>
          <w:sz w:val="28"/>
          <w:szCs w:val="28"/>
        </w:rPr>
        <w:t xml:space="preserve">.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Н.С.</w:t>
      </w:r>
      <w:r w:rsidR="007177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Кузнєцової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17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842316" w:rsidRPr="00CB45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2316" w:rsidRPr="00CB4551">
        <w:rPr>
          <w:rFonts w:ascii="Times New Roman" w:hAnsi="Times New Roman" w:cs="Times New Roman"/>
          <w:sz w:val="28"/>
          <w:szCs w:val="28"/>
        </w:rPr>
        <w:t>Юрін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2005-2005.</w:t>
      </w:r>
      <w:r w:rsidR="00717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2005. </w:t>
      </w:r>
      <w:r w:rsidR="00842316" w:rsidRPr="00CB4551">
        <w:rPr>
          <w:rFonts w:ascii="Times New Roman" w:hAnsi="Times New Roman" w:cs="Times New Roman"/>
          <w:sz w:val="28"/>
          <w:szCs w:val="28"/>
        </w:rPr>
        <w:t>736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E2993B" w14:textId="77777777" w:rsidR="00717733" w:rsidRPr="00CB4551" w:rsidRDefault="006E37D8" w:rsidP="0071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</w:rPr>
        <w:t>Шлапко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4486C" w:rsidRPr="00CB4551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="0014486C" w:rsidRPr="00CB4551">
        <w:rPr>
          <w:rFonts w:ascii="Times New Roman" w:hAnsi="Times New Roman" w:cs="Times New Roman"/>
          <w:sz w:val="28"/>
          <w:szCs w:val="28"/>
        </w:rPr>
        <w:t>пенсі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Актуальна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юриспруденція</w:t>
      </w:r>
      <w:proofErr w:type="spellEnd"/>
      <w:r w:rsidR="0014486C" w:rsidRPr="006E37D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486C" w:rsidRPr="006E37D8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матер, </w:t>
      </w:r>
      <w:r w:rsidR="0014486C" w:rsidRPr="006E37D8">
        <w:rPr>
          <w:rFonts w:ascii="Times New Roman" w:hAnsi="Times New Roman" w:cs="Times New Roman"/>
          <w:i/>
          <w:sz w:val="28"/>
          <w:szCs w:val="28"/>
        </w:rPr>
        <w:t>наук.-</w:t>
      </w:r>
      <w:proofErr w:type="spellStart"/>
      <w:r w:rsidR="0014486C" w:rsidRPr="006E37D8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="0014486C" w:rsidRPr="006E37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4486C" w:rsidRPr="006E37D8">
        <w:rPr>
          <w:rFonts w:ascii="Times New Roman" w:hAnsi="Times New Roman" w:cs="Times New Roman"/>
          <w:i/>
          <w:sz w:val="28"/>
          <w:szCs w:val="28"/>
        </w:rPr>
        <w:t>інтернет-конф</w:t>
      </w:r>
      <w:proofErr w:type="spellEnd"/>
      <w:r w:rsidR="0014486C" w:rsidRPr="006E37D8">
        <w:rPr>
          <w:rFonts w:ascii="Times New Roman" w:hAnsi="Times New Roman" w:cs="Times New Roman"/>
          <w:i/>
          <w:sz w:val="28"/>
          <w:szCs w:val="28"/>
        </w:rPr>
        <w:t xml:space="preserve">. (м. </w:t>
      </w:r>
      <w:proofErr w:type="spellStart"/>
      <w:r w:rsidR="0014486C" w:rsidRPr="006E37D8">
        <w:rPr>
          <w:rFonts w:ascii="Times New Roman" w:hAnsi="Times New Roman" w:cs="Times New Roman"/>
          <w:i/>
          <w:sz w:val="28"/>
          <w:szCs w:val="28"/>
        </w:rPr>
        <w:t>Суми</w:t>
      </w:r>
      <w:proofErr w:type="spellEnd"/>
      <w:r w:rsidR="0014486C" w:rsidRPr="006E37D8">
        <w:rPr>
          <w:rFonts w:ascii="Times New Roman" w:hAnsi="Times New Roman" w:cs="Times New Roman"/>
          <w:i/>
          <w:sz w:val="28"/>
          <w:szCs w:val="28"/>
        </w:rPr>
        <w:t xml:space="preserve">, 14 </w:t>
      </w:r>
      <w:proofErr w:type="spellStart"/>
      <w:r w:rsidR="0014486C" w:rsidRPr="006E37D8">
        <w:rPr>
          <w:rFonts w:ascii="Times New Roman" w:hAnsi="Times New Roman" w:cs="Times New Roman"/>
          <w:i/>
          <w:sz w:val="28"/>
          <w:szCs w:val="28"/>
        </w:rPr>
        <w:t>грудня</w:t>
      </w:r>
      <w:proofErr w:type="spellEnd"/>
      <w:r w:rsidR="0014486C" w:rsidRPr="006E37D8">
        <w:rPr>
          <w:rFonts w:ascii="Times New Roman" w:hAnsi="Times New Roman" w:cs="Times New Roman"/>
          <w:i/>
          <w:sz w:val="28"/>
          <w:szCs w:val="28"/>
        </w:rPr>
        <w:t xml:space="preserve"> 2012 р.)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E37D8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="0014486C" w:rsidRPr="00CB4551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14486C" w:rsidRPr="00CB4551">
          <w:rPr>
            <w:rStyle w:val="a6"/>
            <w:rFonts w:ascii="Times New Roman" w:hAnsi="Times New Roman" w:cs="Times New Roman"/>
            <w:sz w:val="28"/>
            <w:szCs w:val="28"/>
          </w:rPr>
          <w:t>http://legalactivity.com.ua/</w:t>
        </w:r>
      </w:hyperlink>
      <w:r w:rsidR="0014486C" w:rsidRPr="00CB4551">
        <w:rPr>
          <w:rFonts w:ascii="Times New Roman" w:hAnsi="Times New Roman" w:cs="Times New Roman"/>
          <w:sz w:val="28"/>
          <w:szCs w:val="28"/>
        </w:rPr>
        <w:t>.</w:t>
      </w:r>
      <w:r w:rsidR="00717733">
        <w:rPr>
          <w:rFonts w:ascii="Times New Roman" w:hAnsi="Times New Roman" w:cs="Times New Roman"/>
          <w:sz w:val="28"/>
          <w:szCs w:val="28"/>
        </w:rPr>
        <w:t xml:space="preserve"> </w:t>
      </w:r>
      <w:r w:rsidR="00717733">
        <w:rPr>
          <w:rFonts w:ascii="Times New Roman" w:hAnsi="Times New Roman" w:cs="Times New Roman"/>
          <w:sz w:val="28"/>
          <w:szCs w:val="28"/>
          <w:lang w:val="uk-UA" w:bidi="uk-UA"/>
        </w:rPr>
        <w:t>(дата звернення: 7.12.2020).</w:t>
      </w:r>
    </w:p>
    <w:sectPr w:rsidR="00717733" w:rsidRPr="00CB4551" w:rsidSect="00717733">
      <w:headerReference w:type="default" r:id="rId14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6F08" w14:textId="77777777" w:rsidR="00A7782B" w:rsidRDefault="00A7782B" w:rsidP="00FF532B">
      <w:pPr>
        <w:spacing w:after="0" w:line="240" w:lineRule="auto"/>
      </w:pPr>
      <w:r>
        <w:separator/>
      </w:r>
    </w:p>
  </w:endnote>
  <w:endnote w:type="continuationSeparator" w:id="0">
    <w:p w14:paraId="41FB09AC" w14:textId="77777777" w:rsidR="00A7782B" w:rsidRDefault="00A7782B" w:rsidP="00FF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6334" w14:textId="77777777" w:rsidR="00A7782B" w:rsidRDefault="00A7782B" w:rsidP="00FF532B">
      <w:pPr>
        <w:spacing w:after="0" w:line="240" w:lineRule="auto"/>
      </w:pPr>
      <w:r>
        <w:separator/>
      </w:r>
    </w:p>
  </w:footnote>
  <w:footnote w:type="continuationSeparator" w:id="0">
    <w:p w14:paraId="4EF59BBE" w14:textId="77777777" w:rsidR="00A7782B" w:rsidRDefault="00A7782B" w:rsidP="00FF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775294"/>
      <w:docPartObj>
        <w:docPartGallery w:val="Page Numbers (Top of Page)"/>
        <w:docPartUnique/>
      </w:docPartObj>
    </w:sdtPr>
    <w:sdtContent>
      <w:p w14:paraId="4AF2EBB1" w14:textId="77777777" w:rsidR="00A4184E" w:rsidRDefault="00A418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8A">
          <w:rPr>
            <w:noProof/>
          </w:rPr>
          <w:t>5</w:t>
        </w:r>
        <w:r>
          <w:fldChar w:fldCharType="end"/>
        </w:r>
      </w:p>
    </w:sdtContent>
  </w:sdt>
  <w:p w14:paraId="6448C056" w14:textId="77777777" w:rsidR="00A4184E" w:rsidRDefault="00A418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5B9E"/>
    <w:multiLevelType w:val="multilevel"/>
    <w:tmpl w:val="237A7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F07B74"/>
    <w:multiLevelType w:val="multilevel"/>
    <w:tmpl w:val="C69E28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754751"/>
    <w:multiLevelType w:val="multilevel"/>
    <w:tmpl w:val="553AF8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BE7972"/>
    <w:multiLevelType w:val="multilevel"/>
    <w:tmpl w:val="237A7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12D2E"/>
    <w:multiLevelType w:val="multilevel"/>
    <w:tmpl w:val="237A7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AC647E"/>
    <w:multiLevelType w:val="multilevel"/>
    <w:tmpl w:val="237A7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13ABC"/>
    <w:multiLevelType w:val="multilevel"/>
    <w:tmpl w:val="6E6A4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66602C"/>
    <w:multiLevelType w:val="multilevel"/>
    <w:tmpl w:val="237A7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160A5E"/>
    <w:multiLevelType w:val="multilevel"/>
    <w:tmpl w:val="DD7ECB4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240DE2"/>
    <w:multiLevelType w:val="multilevel"/>
    <w:tmpl w:val="C69E28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652760"/>
    <w:multiLevelType w:val="multilevel"/>
    <w:tmpl w:val="6E6A4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E30F63"/>
    <w:multiLevelType w:val="multilevel"/>
    <w:tmpl w:val="237A7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149317">
    <w:abstractNumId w:val="5"/>
  </w:num>
  <w:num w:numId="2" w16cid:durableId="1118451995">
    <w:abstractNumId w:val="11"/>
  </w:num>
  <w:num w:numId="3" w16cid:durableId="685904840">
    <w:abstractNumId w:val="0"/>
  </w:num>
  <w:num w:numId="4" w16cid:durableId="348527910">
    <w:abstractNumId w:val="7"/>
  </w:num>
  <w:num w:numId="5" w16cid:durableId="871921025">
    <w:abstractNumId w:val="3"/>
  </w:num>
  <w:num w:numId="6" w16cid:durableId="1127433273">
    <w:abstractNumId w:val="4"/>
  </w:num>
  <w:num w:numId="7" w16cid:durableId="1170097903">
    <w:abstractNumId w:val="8"/>
  </w:num>
  <w:num w:numId="8" w16cid:durableId="841047694">
    <w:abstractNumId w:val="1"/>
  </w:num>
  <w:num w:numId="9" w16cid:durableId="1648317527">
    <w:abstractNumId w:val="10"/>
  </w:num>
  <w:num w:numId="10" w16cid:durableId="1224098172">
    <w:abstractNumId w:val="6"/>
  </w:num>
  <w:num w:numId="11" w16cid:durableId="151871811">
    <w:abstractNumId w:val="9"/>
  </w:num>
  <w:num w:numId="12" w16cid:durableId="919362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D88"/>
    <w:rsid w:val="0004508A"/>
    <w:rsid w:val="00101CEC"/>
    <w:rsid w:val="00110B33"/>
    <w:rsid w:val="001418E2"/>
    <w:rsid w:val="0014486C"/>
    <w:rsid w:val="001B3BCF"/>
    <w:rsid w:val="001F3298"/>
    <w:rsid w:val="00305043"/>
    <w:rsid w:val="0030787D"/>
    <w:rsid w:val="003B5B56"/>
    <w:rsid w:val="004C7E3B"/>
    <w:rsid w:val="00557AFA"/>
    <w:rsid w:val="005C4D7B"/>
    <w:rsid w:val="005D6745"/>
    <w:rsid w:val="005E28BF"/>
    <w:rsid w:val="006774D0"/>
    <w:rsid w:val="006961FD"/>
    <w:rsid w:val="006D10AD"/>
    <w:rsid w:val="006E37D8"/>
    <w:rsid w:val="00717733"/>
    <w:rsid w:val="00725A28"/>
    <w:rsid w:val="0073188C"/>
    <w:rsid w:val="00735F16"/>
    <w:rsid w:val="007548FB"/>
    <w:rsid w:val="00804963"/>
    <w:rsid w:val="00842316"/>
    <w:rsid w:val="00864925"/>
    <w:rsid w:val="00874705"/>
    <w:rsid w:val="008D199E"/>
    <w:rsid w:val="009479BA"/>
    <w:rsid w:val="009C0E34"/>
    <w:rsid w:val="00A4184E"/>
    <w:rsid w:val="00A7782B"/>
    <w:rsid w:val="00AE6447"/>
    <w:rsid w:val="00AF34A1"/>
    <w:rsid w:val="00B76D88"/>
    <w:rsid w:val="00BE28BB"/>
    <w:rsid w:val="00C22C19"/>
    <w:rsid w:val="00C4136B"/>
    <w:rsid w:val="00C42634"/>
    <w:rsid w:val="00CB4551"/>
    <w:rsid w:val="00D044FB"/>
    <w:rsid w:val="00D96173"/>
    <w:rsid w:val="00DD1601"/>
    <w:rsid w:val="00EB2901"/>
    <w:rsid w:val="00EC0295"/>
    <w:rsid w:val="00ED6A00"/>
    <w:rsid w:val="00F30439"/>
    <w:rsid w:val="00F3366C"/>
    <w:rsid w:val="00F611D9"/>
    <w:rsid w:val="00F66808"/>
    <w:rsid w:val="00FB5D99"/>
    <w:rsid w:val="00FC3B7E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4CFF"/>
  <w15:docId w15:val="{01E68D7C-6909-4A70-831B-9D6F680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53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53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F532B"/>
    <w:rPr>
      <w:vertAlign w:val="superscript"/>
    </w:rPr>
  </w:style>
  <w:style w:type="character" w:styleId="a6">
    <w:name w:val="Hyperlink"/>
    <w:basedOn w:val="a0"/>
    <w:uiPriority w:val="99"/>
    <w:unhideWhenUsed/>
    <w:rsid w:val="00F3366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D6A0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4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184E"/>
  </w:style>
  <w:style w:type="paragraph" w:styleId="aa">
    <w:name w:val="footer"/>
    <w:basedOn w:val="a"/>
    <w:link w:val="ab"/>
    <w:uiPriority w:val="99"/>
    <w:unhideWhenUsed/>
    <w:rsid w:val="00A4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184E"/>
  </w:style>
  <w:style w:type="paragraph" w:styleId="ac">
    <w:name w:val="List Paragraph"/>
    <w:basedOn w:val="a"/>
    <w:uiPriority w:val="34"/>
    <w:qFormat/>
    <w:rsid w:val="0071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cgi-bin/laws/main.cgi=2342-15" TargetMode="External"/><Relationship Id="rId13" Type="http://schemas.openxmlformats.org/officeDocument/2006/relationships/hyperlink" Target="http://legalactivity.co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yestr.court.go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yestr.court.go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1.rada.gov.ua/cgi-bin/laws/main.cgi=966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1.rada.gov.ua/cgi-bin/laws/main.cgi=796-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E480-F415-4C02-96D5-8CEDA660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13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Артём Мищенко</cp:lastModifiedBy>
  <cp:revision>19</cp:revision>
  <dcterms:created xsi:type="dcterms:W3CDTF">2020-12-06T09:42:00Z</dcterms:created>
  <dcterms:modified xsi:type="dcterms:W3CDTF">2023-09-03T12:57:00Z</dcterms:modified>
</cp:coreProperties>
</file>