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6" w:rsidRPr="0016515A" w:rsidRDefault="00616756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16756" w:rsidRPr="0016515A" w:rsidRDefault="00616756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15A">
        <w:rPr>
          <w:b/>
          <w:color w:val="000000" w:themeColor="text1"/>
          <w:sz w:val="28"/>
          <w:szCs w:val="28"/>
          <w:lang w:val="uk-UA"/>
        </w:rPr>
        <w:t>КУРСОВА РОБОТА</w:t>
      </w:r>
    </w:p>
    <w:p w:rsidR="00616756" w:rsidRPr="0016515A" w:rsidRDefault="00616756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E4EF7" w:rsidRPr="0016515A" w:rsidRDefault="00616756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15A">
        <w:rPr>
          <w:b/>
          <w:color w:val="000000" w:themeColor="text1"/>
          <w:sz w:val="28"/>
          <w:szCs w:val="28"/>
          <w:lang w:val="uk-UA"/>
        </w:rPr>
        <w:t>На т</w:t>
      </w:r>
      <w:r w:rsidR="000E4EF7" w:rsidRPr="0016515A">
        <w:rPr>
          <w:b/>
          <w:color w:val="000000" w:themeColor="text1"/>
          <w:sz w:val="28"/>
          <w:szCs w:val="28"/>
          <w:lang w:val="uk-UA"/>
        </w:rPr>
        <w:t>ем</w:t>
      </w:r>
      <w:r w:rsidRPr="0016515A">
        <w:rPr>
          <w:b/>
          <w:color w:val="000000" w:themeColor="text1"/>
          <w:sz w:val="28"/>
          <w:szCs w:val="28"/>
          <w:lang w:val="uk-UA"/>
        </w:rPr>
        <w:t>у</w:t>
      </w:r>
      <w:r w:rsidR="000E4EF7" w:rsidRPr="0016515A">
        <w:rPr>
          <w:b/>
          <w:color w:val="000000" w:themeColor="text1"/>
          <w:sz w:val="28"/>
          <w:szCs w:val="28"/>
          <w:lang w:val="uk-UA"/>
        </w:rPr>
        <w:t>:</w:t>
      </w:r>
      <w:r w:rsidR="0016515A" w:rsidRPr="0016515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E4EF7" w:rsidRPr="0016515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Засоби реклами товарів підприємства</w:t>
      </w:r>
    </w:p>
    <w:p w:rsidR="000E4EF7" w:rsidRPr="0016515A" w:rsidRDefault="0016515A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15A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br w:type="column"/>
      </w:r>
      <w:r w:rsidRPr="0016515A"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0E4EF7" w:rsidRPr="0016515A" w:rsidRDefault="000E4EF7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ВСТУП………………………………………………………………..………3</w:t>
      </w: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1.ТЕОРЕТИЧНІ АСПЕКТИ РЕКЛАМНОЇ ДІЯЛЬНОСТІ НА ПІДПРИЄМСТВІ…………………………………………………………………..5</w:t>
      </w:r>
    </w:p>
    <w:p w:rsidR="00616756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АНАЛІЗ РЕКЛАМНОГО ПІДПРИЄМСТВА НА ПАТ «ВІННИЦЬКА КОНДИТЕРСЬКА ФАБРИКА» ……………………………14</w:t>
      </w: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3.ОРГАНІЗАЦІЙНО-ЕКОНОМІЧНА ХАРАКТЕРИСТИКА ПАТ «ВІННИЦЬКА КОНДИТЕРСЬКА ФАБРИКА»………………………………22</w:t>
      </w: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 ОРГАНІЗАЦІЯ РЕКЛАМНОГО ПІДПРИЄМСТВА НА ПАТ «ВІННИЦЬКА КОНДИТЕРСЬКА ФАБРИКА» ……………………………..28</w:t>
      </w: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5.УДОСКОНАЛЕННЯ РЕКЛАМНОЇ КОМПАНІЇ ПАТ «ВІННИЦЬКА КОНДИТЕРСЬКА ФАБРИКА»………………………………30</w:t>
      </w: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ВИСНОВКИ……………………………………………………………….32</w:t>
      </w:r>
    </w:p>
    <w:p w:rsidR="000E4EF7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ДЖЕРЕЛ………………………………34</w:t>
      </w:r>
    </w:p>
    <w:p w:rsidR="00616756" w:rsidRPr="0016515A" w:rsidRDefault="0016515A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15A">
        <w:rPr>
          <w:color w:val="000000" w:themeColor="text1"/>
          <w:sz w:val="28"/>
          <w:szCs w:val="28"/>
          <w:lang w:val="uk-UA"/>
        </w:rPr>
        <w:br w:type="column"/>
      </w:r>
      <w:r w:rsidR="00616756" w:rsidRPr="0016515A">
        <w:rPr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:rsidR="00616756" w:rsidRPr="0016515A" w:rsidRDefault="00616756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16756" w:rsidRPr="0016515A" w:rsidRDefault="0061675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Актуальність теми.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сучасних умовах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ринкової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економіки, змін кон’юнктури ринку вагоме місце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займають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маркетингові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надають обґрунтовану інформацію споживачу про продукти та приносять прибутки виробникам. Сучасна реклама товарів і послуг являє собою велику сферу діяльності, яка активно використовує науково-практичні розробки.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основними завданнями є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ознайомлення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споживача з новим продуктом чи послугою і новою маркою, чітке виділення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 конкурентів, залучення уваги покупців і завоювання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лояльності, формування вартості нематеріальних активів підприємства. </w:t>
      </w:r>
    </w:p>
    <w:p w:rsidR="00616756" w:rsidRPr="0016515A" w:rsidRDefault="0061675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 і завдання дослідження.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Метою курсової роботи є теоретичний та практичний аналіз засобів реклами товарів підприємства.</w:t>
      </w:r>
    </w:p>
    <w:p w:rsidR="00616756" w:rsidRPr="0016515A" w:rsidRDefault="0061675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Об’єктом дослідження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відносини, що виникають у сфері діяльності підприємства. </w:t>
      </w:r>
    </w:p>
    <w:p w:rsidR="00616756" w:rsidRPr="0016515A" w:rsidRDefault="0061675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Предметом дослідження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аналіз засобів реклами товарів на ПАТ «Вінницька кондитерська фабрика».</w:t>
      </w:r>
    </w:p>
    <w:p w:rsidR="00616756" w:rsidRPr="0016515A" w:rsidRDefault="0061675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та обсяг курсової роботи.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 робота складається зі вступу,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розділів, висновків та списку використаних джерел. Загальна кількість сторінок – </w:t>
      </w:r>
      <w:r w:rsidR="00481B3D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756" w:rsidRPr="0016515A" w:rsidRDefault="0016515A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column"/>
      </w: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1.ТЕОРЕТИЧНІ АСПЕКТИ РЕКЛАМНОЇ ДІЯЛЬНОСТІ НА ПІДПРИЄМСТВІ</w:t>
      </w:r>
    </w:p>
    <w:p w:rsidR="0016515A" w:rsidRP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Реклама — це спосіб подання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існуючої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товари та послуги через спеціальні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носії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імені виробника або посередника, з метою інформування, збільшення кола споживачів, привернення уваги, а отже, і збільшення рівня прибутку. Згідно з Законом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України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 рекламу", реклама — це спеціальна інформація про продукцію, послуги або осіб, що подається у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будь-якій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формі та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будь-який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спосіб, з метою прямого або опосередкованого одержання прибутку [1, с. 4]. 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Систематична рекламна діяльність стала розвиватися особливо інтенсивно у зв'язку з переходом вітчизняних підприємств на ринкові методи господарювання, посилюючи конкуренцію між товаровиробниками і викликаючи зростання невизначеності та динамічності в навколишньому середовищі. Внаслідок цього виникла диспропорція між колишніми і новими господарськими механізмами, що змусила підприємства надати першочергове значення маркетинговим механізмам управління виробництвом і збутом товарів та послуг. 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Іншим важливим чинником, що визначає використання реклами, є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активний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розвиток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зовнішньоекономічної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 вітчизняних підприємств, вихід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зовнішні ринки, і водночас просування товарів закордонних виробників на внутрішньому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українському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ринку. У цих умовах зростає роль реклами, розвиток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якої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надання експорту стабільно зростаючого і пріоритетного характеру.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вихід на зовнішні ринки підприємств привів до переосмислення значення реклами в діяльності вітчизняних експортерів. </w:t>
      </w:r>
    </w:p>
    <w:p w:rsidR="00283805" w:rsidRPr="0016515A" w:rsidRDefault="0016515A" w:rsidP="0016515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16515A">
        <w:rPr>
          <w:b/>
          <w:color w:val="000000" w:themeColor="text1"/>
          <w:sz w:val="28"/>
          <w:szCs w:val="28"/>
          <w:lang w:val="uk-UA"/>
        </w:rPr>
        <w:t>2. АНАЛІЗ РЕКЛАМНОГО ПІДПРИЄМСТВА НА ПАТ «ВІННИЦЬКА КОНДИТЕРСЬКА ФАБРИКА»</w:t>
      </w:r>
    </w:p>
    <w:p w:rsid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862" w:rsidRPr="0016515A" w:rsidRDefault="002C4862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Вінницька кондитерська фабрика створена рішенням Винницького міськвиконкому у 1929 році. Під час Великої Вітчизняної війни майже всі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будiвлi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фабрики були зруйновані. 3 1944 року проводилась відбудова цехів фабрики i поступове нарощування її потужності за рахунок часткового розширення виробничих площ шляхом добудови. У перший повоєнний 1945 рік фабрикою було виготовлено 528 т. кондитерських виробів i 159 т. макаронних виробів. Весь попередній, період функціонування фабрика поставляла, свою продукцію лише, торгівельним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органiзацiям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області, а починаючи з 1953 року 60% кондитерських виробів вже реалізується за межі області.</w:t>
      </w:r>
    </w:p>
    <w:p w:rsidR="00413A66" w:rsidRPr="0016515A" w:rsidRDefault="002C4862" w:rsidP="00413A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1991 року все, більше дається взнаки вплив руйнівних процесів що відбуваються в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економiцi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України, i фабрика,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повiльнiше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iншi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підприємства області, але неухильно почала зменшувати обсяги виробництва i чисельність працюючих. Коли все більше стали дошкуляти проблеми, неплатежів, за відвантажену продукцію - в короткі терміни було розгорнуто мережу фірмових магазинів i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кiоскiв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дало можливість без затримки виплачувати колективу заробітну плату. Періодом чи не найтяжчих випробувань для колективу фабрики був 1996 рік. </w:t>
      </w:r>
    </w:p>
    <w:p w:rsidR="00283805" w:rsidRPr="0016515A" w:rsidRDefault="0016515A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3.ОРГАНІЗАЦІЙНО-ЕКОНОМІЧНА ХАРАКТЕРИСТИКА ПАТ «ВІННИЦЬКА КОНДИТЕРСЬКА ФАБРИКА»</w:t>
      </w:r>
    </w:p>
    <w:p w:rsid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B7E" w:rsidRPr="0016515A" w:rsidRDefault="00031B7E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Як видно із даних, наведених у таблиці (2.1) загальна вартість майна ПАТ «Вінницька кондитерська фабрика» в аналізованому періоді мала тенденцію до зростання, яке склало 99535 тис. грн. або 13,08%. На зростання майна підприємства вплинуло зростання вартості необоротних активів та власного капіталу.</w:t>
      </w:r>
    </w:p>
    <w:p w:rsidR="00031B7E" w:rsidRPr="0016515A" w:rsidRDefault="00031B7E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Вартість необоротних активів зросла у кінці 2020 року на 59128 тис. грн., що у відсотковому відношенні склало 8,50%. Це зростання відбулося завдяки збільшенню вартості нематеріальних активів та незавершеного будівництва.</w:t>
      </w:r>
    </w:p>
    <w:p w:rsidR="00031B7E" w:rsidRPr="0016515A" w:rsidRDefault="0016515A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ОРГАНІЗАЦІЯ РЕКЛАМНОГО ПІДПРИЄМСТВА НА ПАТ «ВІННИЦЬКА КОНДИТЕРСЬКА ФАБРИКА»</w:t>
      </w:r>
    </w:p>
    <w:p w:rsid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A66" w:rsidRDefault="00AB56F4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Формулювання в чисельному варіанті продуктивності діяльність персоналу з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маpкетінгу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виконується з підтримкою ознаки рентабельності менеджменту, і складу рентабельності. У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компанії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відсутій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 маркетингу, отже розрахунок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відомостей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проводився відштовхуючись з цих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функцій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менеджменту, що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здійснюють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від часу глави маркетингово-продуктових бригад 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марчендайзер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Отже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канцеляpрські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 інші витрати знаходилися розраховані компанією тільки в взаємозв'язку з виконанням рекламних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функцій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забезпечення рекламних послуг,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здійснення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рекламних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промо-акцій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забезпечення інформативних послуг про перебування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рінpку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нашого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району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належать тільки до даних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подій.</w:t>
      </w:r>
      <w:proofErr w:type="spellEnd"/>
    </w:p>
    <w:p w:rsidR="008A7517" w:rsidRPr="0016515A" w:rsidRDefault="0016515A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5.УДОСКОНАЛЕННЯ РЕКЛАМНОЇ КОМПАНІЇ ПАТ «ВІННИЦЬКА КОНДИТЕРСЬКА ФАБРИКА»</w:t>
      </w:r>
    </w:p>
    <w:p w:rsidR="0016515A" w:rsidRDefault="0016515A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756" w:rsidRPr="0016515A" w:rsidRDefault="00481B3D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Для удосконалення рекламної компанії ПАТ «Вінницька кондитерська фабрика» пропонуємо:</w:t>
      </w:r>
    </w:p>
    <w:p w:rsidR="00481B3D" w:rsidRPr="0016515A" w:rsidRDefault="00481B3D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Перетворити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координаційну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текстуру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компанії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 Сформувати пост керівника рекламного відділення.</w:t>
      </w:r>
    </w:p>
    <w:p w:rsidR="00481B3D" w:rsidRPr="0016515A" w:rsidRDefault="00481B3D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Внаслідок формування посади керуючого рекламного відділення, частина рекламних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функцій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виконували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супервайзери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глави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продуктово-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рекламних бригад переключиться в маркетолога і далі в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сформований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відділення. Внаслідок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поекономленного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часу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супервайзери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можуть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здійснювати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тижневі тренувальні двогодинні семінари власних продуктово-рекламних бригад з метою підвищення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 (і на них будуть покладено зобов'язання).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Здійснення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безперервне, включаючи з наступного місяця. </w:t>
      </w:r>
    </w:p>
    <w:p w:rsidR="00481B3D" w:rsidRPr="0016515A" w:rsidRDefault="00481B3D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Сформувати і ввести концепцію рекламного контролювання, підвищить якість обслуговування торговими представниками торгових центрів, дохід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компанії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скоротить число фрагментів продукту в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строях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витрати на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приміщення. Впровадження в вплив з наступного місяця. Виробити рекламну стратегію 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компанії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Виконати в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заданий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місяць. </w:t>
      </w:r>
    </w:p>
    <w:p w:rsidR="00616756" w:rsidRPr="0016515A" w:rsidRDefault="00616756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</w:t>
      </w:r>
    </w:p>
    <w:p w:rsidR="00616756" w:rsidRPr="0016515A" w:rsidRDefault="00616756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6C6" w:rsidRPr="0016515A" w:rsidRDefault="0061675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Підсумовуючи вищевикладене слід зазначити, що </w:t>
      </w:r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рекламна діяльність є досить вагомим фактором у процесі розвитку </w:t>
      </w:r>
      <w:proofErr w:type="spellStart"/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компанії</w:t>
      </w:r>
      <w:proofErr w:type="spellEnd"/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її</w:t>
      </w:r>
      <w:proofErr w:type="spellEnd"/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господарської</w:t>
      </w:r>
      <w:proofErr w:type="spellEnd"/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діяльності. У сучасних умовах рекламна діяльність відіграє ключову роль, оскільки вона впл</w:t>
      </w:r>
      <w:r w:rsidR="008A751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E76C6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ває на репутацію та рівень популярності підприємства.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Проведене дослідження основних засобів реклами показало, що,в сучасних умовах динамічного розвитку суспільства,на підприємствах необхідно застосовувати рекламу комплексно. Для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більшої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ефективності впливу визначено основні етапи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 на підприємстві. Кожен етап має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свої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особливості та потребує окремого аналізу. Це викликано тим, що рекламна діяльність безперервно розвивається,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постійно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збагачується досвідом та носить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творчий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характер. Подальші дослідження будуть спрямовані на пошук оптимальних варіантів для розміщення рекламного звернення в різних ЗМІ з метою підвищення ефективності та результативності діяльності підприємства.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Ефективність управління рекламною діяльністю залежить передусім від раціональності та дієвості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загальної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управління підприємством,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спрямованості на застосування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інноваційних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методів управління, від повноти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інформаційного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забезпечення,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кваліфікації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працівників,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їх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уміння творчо підходити до вирішення конкретних проблем управління рекламою. </w:t>
      </w:r>
    </w:p>
    <w:p w:rsidR="00616756" w:rsidRPr="0016515A" w:rsidRDefault="00616756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</w:t>
      </w:r>
    </w:p>
    <w:p w:rsidR="00481B3D" w:rsidRPr="0016515A" w:rsidRDefault="00481B3D" w:rsidP="001651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407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1.Закон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України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 рекламу"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270/96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.URL: </w:t>
      </w:r>
      <w:hyperlink r:id="rId7" w:anchor="Text" w:history="1">
        <w:r w:rsidR="00B34407" w:rsidRPr="0016515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https://zakon.rada.gov.ua/laws/show/270/96-вр#Text</w:t>
        </w:r>
      </w:hyperlink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Миронов Ю.Б., Крамар Р.М. Основи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діяльності: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посібник.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Дрогобич: Посвіт, 2016.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108 с.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3.Музикант В.Л. Теорі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та практика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сучасної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реклами.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Євразійський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регіон, 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376 с. 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4.Ков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шова І.О.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Рекламний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К.: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Європейський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університет, 2014. 328 с. 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5.Миронов Ю.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Основи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рекламної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Дрогобич: Посвіт, 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108 c. </w:t>
      </w:r>
    </w:p>
    <w:p w:rsidR="00283805" w:rsidRPr="0016515A" w:rsidRDefault="00283805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6.Лук'янець Т.І. Маркетингова політика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Київ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КНТЕУ 2013.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440с.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7.Кисмерешкин В.Г. Реклама в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продвижении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М.: 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87- 89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Марке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тинговий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менеджмент: підручник.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К. Видавництво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Хімджест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», 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720 с.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9.Сутність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реклами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підприємства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ринкових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Держава</w:t>
      </w:r>
      <w:r w:rsidR="0016515A"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</w:t>
      </w:r>
      <w:r w:rsidR="0016515A"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регіони.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С.70-74.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10.Оністрат О. В. Ефективність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рекламної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діяльності підприємств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Актуальні проблеми економіки.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http://www.economy.in.ua/pdf/11_2019/20.pdf </w:t>
      </w:r>
    </w:p>
    <w:p w:rsidR="00AE76C6" w:rsidRPr="0016515A" w:rsidRDefault="00AE76C6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11.Митрохіна Ю. П. Ключові фактори успі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 підприємства у сфері збуту.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Наука і економіка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325. </w:t>
      </w:r>
    </w:p>
    <w:p w:rsidR="00551DF9" w:rsidRPr="0016515A" w:rsidRDefault="00551DF9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12.Рижкова Г.А. Особливості і перспективи розвитку ринку маркет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ингових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комунікацій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Україні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Економічний</w:t>
      </w:r>
      <w:proofErr w:type="spellEnd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Нобелівський</w:t>
      </w:r>
      <w:proofErr w:type="spellEnd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вісник.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Дніпропетровськ, 2014.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Вип.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(7).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375 – 380. </w:t>
      </w:r>
    </w:p>
    <w:p w:rsidR="00AE76C6" w:rsidRPr="0016515A" w:rsidRDefault="00551DF9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13.Шимко А.В.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Організаційне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забезпечення застосування маркетингових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технологій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торговельних підприємствах.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Економіка розвитку.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Харків, 2014.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С. 94–99. </w:t>
      </w:r>
    </w:p>
    <w:p w:rsidR="00551DF9" w:rsidRPr="0016515A" w:rsidRDefault="00551DF9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14.Хольм О. Інструменти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комунікаційного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міксу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рівні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прийняття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рішень.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Маркетингові </w:t>
      </w:r>
      <w:proofErr w:type="spellStart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комунікації</w:t>
      </w:r>
      <w:proofErr w:type="spellEnd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256-264. </w:t>
      </w:r>
    </w:p>
    <w:p w:rsidR="00551DF9" w:rsidRPr="0016515A" w:rsidRDefault="00551DF9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15.Примак Т.О. Маркетингові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комунікації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истемі управління підприємством.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К.: ООО «Експерт», 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0" w:name="_GoBack"/>
      <w:bookmarkEnd w:id="0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384 с. </w:t>
      </w:r>
    </w:p>
    <w:p w:rsidR="00283805" w:rsidRPr="0016515A" w:rsidRDefault="00F05320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16.Яцышина Л.К.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Рекламный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менеджмент: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7.0502.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К.: КНУТД, 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122с</w:t>
      </w:r>
    </w:p>
    <w:p w:rsidR="00B34407" w:rsidRPr="0016515A" w:rsidRDefault="008A7517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17.Ларіна Я. С., канд.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екон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. наук. Дослідження чинників макросередовища як передумова обґрунтування маркетингов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стратегій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 АПК.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Держава та регіони. Серія: Економіка та підприємництво.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3. С. 164-166.</w:t>
      </w:r>
    </w:p>
    <w:p w:rsidR="008A7517" w:rsidRPr="0016515A" w:rsidRDefault="008A7517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Решетникова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Этапыстановления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развитиямаркетинга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Украине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Маркетинг в </w:t>
      </w:r>
      <w:proofErr w:type="spellStart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Україні</w:t>
      </w:r>
      <w:proofErr w:type="spellEnd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15. </w:t>
      </w:r>
    </w:p>
    <w:p w:rsidR="00B34407" w:rsidRPr="0016515A" w:rsidRDefault="008A7517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19. Макаренко Т. І. Моделювання та прогнозування у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маркетингу. К.: ЦУЛ, 2010.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384с.</w:t>
      </w:r>
    </w:p>
    <w:p w:rsidR="008A7517" w:rsidRPr="0016515A" w:rsidRDefault="008A7517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20.Макущенко Л. І. </w:t>
      </w:r>
      <w:proofErr w:type="spellStart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Статистичний</w:t>
      </w:r>
      <w:proofErr w:type="spellEnd"/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моніторинг розвитку малого й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середнього бізнесу в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Україні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Держава та регіони. Серія: Економіка та підприємництво.</w:t>
      </w:r>
      <w:r w:rsidR="0016515A"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Вип.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161-163. </w:t>
      </w:r>
    </w:p>
    <w:p w:rsidR="008A7517" w:rsidRPr="0016515A" w:rsidRDefault="008A7517" w:rsidP="001651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21.Меджибовська Н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Матеріально-технічне постачання промислових підприємств з викор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истанням </w:t>
      </w:r>
      <w:proofErr w:type="spellStart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Інтернет-технологій</w:t>
      </w:r>
      <w:proofErr w:type="spellEnd"/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Економіка </w:t>
      </w:r>
      <w:proofErr w:type="spellStart"/>
      <w:r w:rsidRPr="00165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України</w:t>
      </w:r>
      <w:proofErr w:type="spellEnd"/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2020. </w:t>
      </w:r>
      <w:r w:rsidR="00B34407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51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16515A"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59-65. </w:t>
      </w:r>
    </w:p>
    <w:sectPr w:rsidR="008A7517" w:rsidRPr="0016515A" w:rsidSect="0016515A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58" w:rsidRDefault="00BC2458" w:rsidP="00616756">
      <w:r>
        <w:separator/>
      </w:r>
    </w:p>
  </w:endnote>
  <w:endnote w:type="continuationSeparator" w:id="0">
    <w:p w:rsidR="00BC2458" w:rsidRDefault="00BC2458" w:rsidP="0061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58" w:rsidRDefault="00BC2458" w:rsidP="00616756">
      <w:r>
        <w:separator/>
      </w:r>
    </w:p>
  </w:footnote>
  <w:footnote w:type="continuationSeparator" w:id="0">
    <w:p w:rsidR="00BC2458" w:rsidRDefault="00BC2458" w:rsidP="0061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432315635"/>
      <w:docPartObj>
        <w:docPartGallery w:val="Page Numbers (Top of Page)"/>
        <w:docPartUnique/>
      </w:docPartObj>
    </w:sdtPr>
    <w:sdtContent>
      <w:p w:rsidR="002C4862" w:rsidRDefault="00CD60F0" w:rsidP="002C486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2C486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2C4862" w:rsidRDefault="002C4862" w:rsidP="0061675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93113647"/>
      <w:docPartObj>
        <w:docPartGallery w:val="Page Numbers (Top of Page)"/>
        <w:docPartUnique/>
      </w:docPartObj>
    </w:sdtPr>
    <w:sdtContent>
      <w:p w:rsidR="002C4862" w:rsidRDefault="00CD60F0" w:rsidP="002C486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2C486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13A66">
          <w:rPr>
            <w:rStyle w:val="a8"/>
            <w:noProof/>
          </w:rPr>
          <w:t>8</w:t>
        </w:r>
        <w:r>
          <w:rPr>
            <w:rStyle w:val="a8"/>
          </w:rPr>
          <w:fldChar w:fldCharType="end"/>
        </w:r>
      </w:p>
    </w:sdtContent>
  </w:sdt>
  <w:p w:rsidR="002C4862" w:rsidRDefault="002C4862" w:rsidP="0061675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326332"/>
    <w:multiLevelType w:val="multilevel"/>
    <w:tmpl w:val="A4D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91A2D"/>
    <w:multiLevelType w:val="hybridMultilevel"/>
    <w:tmpl w:val="E136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F42E7"/>
    <w:multiLevelType w:val="hybridMultilevel"/>
    <w:tmpl w:val="6A1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78E9"/>
    <w:multiLevelType w:val="multilevel"/>
    <w:tmpl w:val="B27A7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027F3"/>
    <w:multiLevelType w:val="hybridMultilevel"/>
    <w:tmpl w:val="C0E47E3E"/>
    <w:lvl w:ilvl="0" w:tplc="4CBAF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4EF7"/>
    <w:rsid w:val="00031B7E"/>
    <w:rsid w:val="000E4EF7"/>
    <w:rsid w:val="0016515A"/>
    <w:rsid w:val="001D533A"/>
    <w:rsid w:val="0023040A"/>
    <w:rsid w:val="00265BCC"/>
    <w:rsid w:val="00283805"/>
    <w:rsid w:val="002C4862"/>
    <w:rsid w:val="0030292E"/>
    <w:rsid w:val="003F2459"/>
    <w:rsid w:val="00413A66"/>
    <w:rsid w:val="00481B3D"/>
    <w:rsid w:val="00551DF9"/>
    <w:rsid w:val="00616756"/>
    <w:rsid w:val="006278FA"/>
    <w:rsid w:val="006B0151"/>
    <w:rsid w:val="008A7517"/>
    <w:rsid w:val="00AB56F4"/>
    <w:rsid w:val="00AE76C6"/>
    <w:rsid w:val="00B34407"/>
    <w:rsid w:val="00B76C0C"/>
    <w:rsid w:val="00BC2458"/>
    <w:rsid w:val="00CD60F0"/>
    <w:rsid w:val="00D569F4"/>
    <w:rsid w:val="00F0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F7"/>
    <w:rPr>
      <w:lang w:val="uk-UA"/>
    </w:rPr>
  </w:style>
  <w:style w:type="character" w:customStyle="1" w:styleId="apple-converted-space">
    <w:name w:val="apple-converted-space"/>
    <w:basedOn w:val="a0"/>
    <w:rsid w:val="000E4EF7"/>
  </w:style>
  <w:style w:type="paragraph" w:styleId="a4">
    <w:name w:val="Body Text Indent"/>
    <w:basedOn w:val="a"/>
    <w:link w:val="a5"/>
    <w:rsid w:val="00616756"/>
    <w:pPr>
      <w:ind w:firstLine="708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61675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616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756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616756"/>
  </w:style>
  <w:style w:type="paragraph" w:styleId="a9">
    <w:name w:val="Normal (Web)"/>
    <w:basedOn w:val="a"/>
    <w:uiPriority w:val="99"/>
    <w:unhideWhenUsed/>
    <w:rsid w:val="006167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83805"/>
    <w:pPr>
      <w:ind w:left="720"/>
      <w:contextualSpacing/>
    </w:pPr>
  </w:style>
  <w:style w:type="paragraph" w:customStyle="1" w:styleId="Iauiue">
    <w:name w:val="Iau?iue"/>
    <w:rsid w:val="00AE76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Абзац списка1"/>
    <w:basedOn w:val="a"/>
    <w:rsid w:val="00AE76C6"/>
    <w:pPr>
      <w:widowControl w:val="0"/>
      <w:spacing w:line="480" w:lineRule="auto"/>
      <w:ind w:left="720" w:firstLine="240"/>
      <w:contextualSpacing/>
      <w:jc w:val="both"/>
    </w:pPr>
    <w:rPr>
      <w:szCs w:val="20"/>
      <w:lang w:val="uk-UA"/>
    </w:rPr>
  </w:style>
  <w:style w:type="character" w:styleId="ab">
    <w:name w:val="Hyperlink"/>
    <w:basedOn w:val="a0"/>
    <w:uiPriority w:val="99"/>
    <w:unhideWhenUsed/>
    <w:rsid w:val="002C4862"/>
    <w:rPr>
      <w:color w:val="0000FF"/>
      <w:u w:val="single"/>
    </w:rPr>
  </w:style>
  <w:style w:type="character" w:styleId="ac">
    <w:name w:val="Strong"/>
    <w:basedOn w:val="a0"/>
    <w:uiPriority w:val="22"/>
    <w:qFormat/>
    <w:rsid w:val="002C4862"/>
    <w:rPr>
      <w:b/>
      <w:bCs/>
    </w:rPr>
  </w:style>
  <w:style w:type="table" w:styleId="ad">
    <w:name w:val="Table Grid"/>
    <w:basedOn w:val="a1"/>
    <w:uiPriority w:val="39"/>
    <w:rsid w:val="008A7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4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0/96-&#1074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Ilienkova</cp:lastModifiedBy>
  <cp:revision>8</cp:revision>
  <dcterms:created xsi:type="dcterms:W3CDTF">2021-05-12T15:29:00Z</dcterms:created>
  <dcterms:modified xsi:type="dcterms:W3CDTF">2021-05-16T09:59:00Z</dcterms:modified>
</cp:coreProperties>
</file>