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99" w:rsidRPr="005407D8" w:rsidRDefault="00BD4699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ЗМІСТ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ВСТУП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……………………………………………………………………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……3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РОЗДІЛ 1. ТЕОРЕТИЧНІ ЗАСАДИ ДОСЛІДЖЕННЯ ІНДИВІДУАЛЬНО-АВТОРСЬКИХ НОВОТВОРІВ У СУЧАСНІЙ УКРАЇНСЬКІЙ ЛІТЕРАТУРНІЙ МОВІ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…………………………………………………………………………………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.5</w:t>
      </w:r>
    </w:p>
    <w:p w:rsidR="006C0E4E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1.1. Поняття новотвору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…………………………………………………….…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5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1.2. Стилістичні функції оказіоналізмів у художніх творах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………………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….8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РОЗДІЛ 2. ФУНКЦІОНАЛЬНО-СТИЛІСТИЧНІ ОСОБЛИВОСТІ ОКАЗІОНАЛЬНОЇ ЛЕКСИКИ В ПОЕТИЧНИХ ТВОРАХ М.ВІНГРАНОВСЬКОГО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……12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2.1. Морфологічна класифікація індивідуально-авторських новотворів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..</w:t>
      </w:r>
      <w:r w:rsidR="00CB65B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12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2.2. Словотвірна класифікація індивідуально-авторських новотворів</w:t>
      </w:r>
      <w:r w:rsidR="00B471DE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…...19</w:t>
      </w:r>
    </w:p>
    <w:p w:rsidR="00CD6487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ВИСНОВКИ</w:t>
      </w:r>
      <w:r w:rsidR="00B471DE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….</w:t>
      </w:r>
      <w:r w:rsidR="00B471DE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…2</w:t>
      </w:r>
      <w:r w:rsidR="0023061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7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B471DE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…………………………………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B471DE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…</w:t>
      </w:r>
      <w:r w:rsidR="0023061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30</w:t>
      </w:r>
    </w:p>
    <w:p w:rsidR="00E229C4" w:rsidRPr="005407D8" w:rsidRDefault="005407D8" w:rsidP="005407D8">
      <w:pPr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407D8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r w:rsidR="00E229C4" w:rsidRPr="005407D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407D8" w:rsidRPr="005407D8" w:rsidRDefault="005407D8" w:rsidP="005407D8">
      <w:pPr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9C4" w:rsidRPr="005407D8" w:rsidRDefault="00E229C4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Актуальність теми.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Входження Миколи Вінграновського в українську літературу відбувається у кінці 1950-х рр. – на початку 1960-х рр., коли його поетичні твори публікуються у літературно-художніх часописах «Дніпро» (лютий 1957 року), «Жовтень» (серпень 1958 року), «Вітчизна» (травень 1960 року, жовтень 1961 року), «Прапор» (серпень 1960 р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оку) і «Літературній газеті» (7 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квітня 1961 року). 25 грудня 1961 року здано на виробництво першу книгу поета «Атомні прелюди», що виходить у наступному році.</w:t>
      </w:r>
    </w:p>
    <w:p w:rsidR="00E229C4" w:rsidRPr="005407D8" w:rsidRDefault="00E229C4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Мета курсової роботи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полягає у комплексному та об'єктивному дослідженні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індивідуально-авторські новотвори в поетичних творах М. Вінграновського</w:t>
      </w:r>
      <w:r w:rsidRPr="005407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29C4" w:rsidRPr="005407D8" w:rsidRDefault="00E229C4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Об’єктом дослідження 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є авторські новотвори в літературі.</w:t>
      </w:r>
    </w:p>
    <w:p w:rsidR="00E229C4" w:rsidRPr="005407D8" w:rsidRDefault="00E229C4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є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індивідуально-авторські новотвори в поетичних творах М. Вінграновського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:rsidR="00E229C4" w:rsidRPr="005407D8" w:rsidRDefault="00E229C4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Структура та обсяг курсової роботи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Курсова робота складається зі вступу, двох розділів, висновків, та списку використаної літератури. Загальний обсяг роботи – </w:t>
      </w:r>
      <w:r w:rsidR="00555A28"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32 сторін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</w:t>
      </w:r>
      <w:r w:rsidR="00555A28"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и</w:t>
      </w:r>
      <w:r w:rsidRPr="005407D8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РОЗДІЛ 1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ТЕОРЕТИЧНІ ЗАСАДИ ДОСЛІДЖЕННЯ ІНДИВІДУАЛЬНО-АВТОРСЬКИХ НОВОТВОРІВ У СУЧАСНІЙ УКРАЇНСЬКІЙ ЛІТЕРАТУРНІЙ МОВІ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1.1. Поняття новотвору</w:t>
      </w:r>
    </w:p>
    <w:p w:rsidR="00E229C4" w:rsidRPr="005407D8" w:rsidRDefault="00E229C4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</w:p>
    <w:p w:rsidR="00A62F27" w:rsidRPr="005407D8" w:rsidRDefault="00E719C5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Сучасні неологічні дослідження, зводяться до «з‘ясування типології нових слів у мові і мовленні». Однак систематизація неологічного матеріалу вимагає передусім конкретизації, уточнення самого поняття «неологізм», що в переважній більшості випадків ототожнюється з новим словом, інновацією та новотвором. </w:t>
      </w:r>
    </w:p>
    <w:p w:rsidR="00E229C4" w:rsidRPr="005407D8" w:rsidRDefault="00E719C5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lastRenderedPageBreak/>
        <w:t>Передусім, загальновживаним і поширеним є перший з термінів – неологізм. Слово «неологізм» вперше з‘явилося в 1735 р. у французькій мові («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néologisme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»), звідки було запозичене англійською мовою в значенні «використання або звичка використання нових слів, інновацій у мові, а також нове слово або вираз» З того часу в лінгвістичній літературі поняття «неологізм» вживається стосовно нових слів у різних мовах. Від традиційних канонічних слів неологізми відрізняються особливими зв‘язками з соціумом, структурними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девіаціями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, які фіксуються колективною свідомістю [</w:t>
      </w:r>
      <w:r w:rsidR="00C41676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1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c, 5]. </w:t>
      </w:r>
    </w:p>
    <w:p w:rsidR="005C4755" w:rsidRDefault="005C4755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1.2. Стилістичні функції оказіоналізмів у художніх творах</w:t>
      </w:r>
    </w:p>
    <w:p w:rsidR="00A62F27" w:rsidRPr="005407D8" w:rsidRDefault="00A62F2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</w:p>
    <w:p w:rsidR="00C41676" w:rsidRPr="005407D8" w:rsidRDefault="00E719C5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Оказіоналізми відіграють важливу роль в мові. Вони утворені переважно з метою художньо-стилістичної номінації для функціонування в межах певного контексту. Що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незвичніший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несподіваніший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окказіоналізм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то більше він відчуває потребу у відповідному оточенні. </w:t>
      </w:r>
    </w:p>
    <w:p w:rsidR="005C4755" w:rsidRDefault="005C4755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</w:p>
    <w:p w:rsidR="000D393B" w:rsidRPr="005407D8" w:rsidRDefault="000D393B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РОЗДІЛ 2</w:t>
      </w:r>
    </w:p>
    <w:p w:rsidR="00CD6487" w:rsidRPr="005407D8" w:rsidRDefault="00CD6487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ФУНКЦІОНАЛЬНО-СТИЛІСТИЧНІ ОСОБЛИВОСТІ ОКАЗІОНАЛЬНОЇ ЛЕКСИКИ В ПОЕТИЧНИХ ТВОРАХ М.ВІНГРАНОВСЬКОГО</w:t>
      </w:r>
    </w:p>
    <w:p w:rsidR="004530D9" w:rsidRPr="005407D8" w:rsidRDefault="004530D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2.1. Морфологічна класифікація індивідуально-авторських новотворів</w:t>
      </w:r>
    </w:p>
    <w:p w:rsidR="003B2A79" w:rsidRPr="005407D8" w:rsidRDefault="003B2A7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</w:p>
    <w:p w:rsidR="003B2A79" w:rsidRPr="005407D8" w:rsidRDefault="003B2A7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Авторські лексичні новотвори покликані в надзвичайній формі відобразити оригінальність світобачення і світосприйняття поета, вони є специфічними ознаками авторського стилю. </w:t>
      </w:r>
    </w:p>
    <w:p w:rsidR="005C4755" w:rsidRDefault="005C4755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</w:p>
    <w:p w:rsidR="00CD6487" w:rsidRPr="005407D8" w:rsidRDefault="00CD6487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2.2. Словотвірна класифікація індивідуально-авторських новотворів</w:t>
      </w:r>
    </w:p>
    <w:p w:rsidR="00025992" w:rsidRPr="005407D8" w:rsidRDefault="00025992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</w:p>
    <w:p w:rsidR="00537FA6" w:rsidRPr="005407D8" w:rsidRDefault="00537FA6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Експериментуючи зі словом, М. Вінграновський </w:t>
      </w:r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активно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створював складені най</w:t>
      </w:r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менування — </w:t>
      </w:r>
      <w:proofErr w:type="spellStart"/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юкстапозити</w:t>
      </w:r>
      <w:proofErr w:type="spellEnd"/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У його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лексиконі є чимало як оригіна</w:t>
      </w:r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льних, так і традиційних, </w:t>
      </w:r>
      <w:proofErr w:type="spellStart"/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фоль-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клорних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одиниць, напр.: </w:t>
      </w:r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любов-лелека, вітер-лист, даль-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хитавиця,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зоря-пересмута</w:t>
      </w:r>
      <w:proofErr w:type="spellEnd"/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мла-темнина</w:t>
      </w:r>
      <w:proofErr w:type="spellEnd"/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, сумнів-горизонт-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кремінь-дуб, зоря-вечірниця,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од</w:t>
      </w:r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инота-одина</w:t>
      </w:r>
      <w:proofErr w:type="spellEnd"/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погуба-згуба тощо.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Компонентами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юкстапозитів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інод</w:t>
      </w:r>
      <w:r w:rsidR="00025992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і є власні назви: Сон-Шевченко,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Київ-листопад, Земля-зозуля, Дніпро-Дунай.</w:t>
      </w:r>
    </w:p>
    <w:p w:rsidR="007C6E80" w:rsidRPr="005407D8" w:rsidRDefault="007C6E80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Своєрідністю авторського дієслівного словотворення є й те, що, створюючи нові лексеми, М. Вінграновський часто поєднує в одному композиті два синоніми. Йдеться про дієслівні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неолексеми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на зразок шукати-вистежувати, позиркувати-поглядати, стежити-пасти,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розбуджуватись-просинатись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замести-завіяти та ін. Такі новотвори подають вичерпну характеристику описуваним процесам, діям, наприклад, у контекстах: Наливайкові стало видно, що саме Сашко шукав. Він шукав-вистежував того з білим підгорлям татарського жеребця, за якого йому і перепало; Він та його – душ із сорок – загін стежили-пасли, кралися за козаками, влипли кіньми, у замети, ніби ніхто їх не бачив; Хрумкіт стояв над снігами такий, що в заснулім на зиму лісі деякі з сосен, обтрушуючись,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розбуджувались-просинались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….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ВИСНОВКИ</w:t>
      </w:r>
    </w:p>
    <w:p w:rsidR="007C6E80" w:rsidRPr="005407D8" w:rsidRDefault="007C6E80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</w:p>
    <w:p w:rsidR="00BB4B3E" w:rsidRPr="005407D8" w:rsidRDefault="00BB4B3E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Процес утворення нового слова – це складна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психолінгвальна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процедура, яка здійснюється в кілька етапів. </w:t>
      </w:r>
    </w:p>
    <w:p w:rsidR="00BB4B3E" w:rsidRPr="005407D8" w:rsidRDefault="00BB4B3E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Перший – це потреба мовця в новому слові, стимул до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мисленнєвої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реакції на лексичну лакуну (зокрема відсутність потрібного відповідника). </w:t>
      </w:r>
    </w:p>
    <w:p w:rsidR="00BB4B3E" w:rsidRPr="005407D8" w:rsidRDefault="00BB4B3E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Наступний етап – це добір відповідних засобів мови для створення одиниці. Останній – використання сформованого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звукового та смислового комплексу мовних ресурсів на практиці.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b/>
          <w:kern w:val="28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:rsidR="004530D9" w:rsidRPr="005407D8" w:rsidRDefault="004530D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Заболотный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К.Ф.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Семантические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неологизмы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словообразовательной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системе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английского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язика.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Депон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рукопись в ИНИОН АН СССР №42482 от 23.07.90.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Черновцы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1991. С. 3–9.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2. Гак В.Г.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Новые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слова и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новые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словари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Новые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слова и словари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новых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слов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 Л., 1983.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С. 15–29.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Антюфеева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Ю.Н.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Английские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новообразования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развитии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потенциальное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слово,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окказионализм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неологизм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: дис. ..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канд.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филол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 наук : 10.02.04.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Тула, 2004.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184 с.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Томашевский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Б. 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Теория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литературы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Поэтика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М. : Аспект Пресс, 1996. 334 с.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Стратулат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Н. В. Семантична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неологізація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як спосіб збагачення словникового складу української мови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15210F"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Мовознавство.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2007. № 3.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С. 69–77.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Пилинський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М. М. Олюднене слово поета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URL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ru-RU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: www.kulturamovy.org.uaKMpdfsMagazine12-3.pdf. 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(дата звернення: 20.10.2020).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Лопатин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В. В.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Рождение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слова.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Неологизмы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окказиональны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е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образования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/ В. В. </w:t>
      </w:r>
      <w:proofErr w:type="spellStart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Лопатин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М. : Наука, 1973.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151 с. 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8.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Плотникова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Л. И.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Словотворчество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как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феномен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языковой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личности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Порождение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функционирование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узуализация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нового слова : автореф.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дисс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… доктора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филол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 наук : 10.02.01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Белгород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Белгородский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гос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 ун-т, 2004.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42 с.</w:t>
      </w:r>
    </w:p>
    <w:p w:rsidR="00BD4699" w:rsidRPr="005407D8" w:rsidRDefault="00BD4699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9. Бабенко Н.Г.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Окказиональное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художественном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тексте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труктурно-</w:t>
      </w:r>
      <w:proofErr w:type="spellEnd"/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семантический</w:t>
      </w:r>
      <w:proofErr w:type="spellEnd"/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аналіз.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URL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:</w:t>
      </w:r>
      <w:r w:rsidR="0015210F" w:rsidRPr="005C4755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 xml:space="preserve"> </w:t>
      </w:r>
      <w:hyperlink r:id="rId7" w:history="1">
        <w:r w:rsidR="005407D8" w:rsidRPr="009365F3">
          <w:rPr>
            <w:rStyle w:val="a9"/>
            <w:rFonts w:ascii="Times New Roman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 xml:space="preserve">http://vmw.gumer.info/bibliotek_Buks/Linguist/Article/baben__ </w:t>
        </w:r>
        <w:proofErr w:type="spellStart"/>
        <w:r w:rsidR="005407D8" w:rsidRPr="009365F3">
          <w:rPr>
            <w:rStyle w:val="a9"/>
            <w:rFonts w:ascii="Times New Roman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okk.php</w:t>
        </w:r>
        <w:proofErr w:type="spellEnd"/>
      </w:hyperlink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 (дата звернення: 20.10.2020).</w:t>
      </w:r>
    </w:p>
    <w:p w:rsidR="000D393B" w:rsidRPr="005407D8" w:rsidRDefault="000D393B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10.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Метликина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Л. С.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Окказионал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ьное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словотворчество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прозе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Б.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А.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 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Пильняка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ди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сс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… к.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филол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наук : 10.02.01.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М. :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Гос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ин-т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русского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языка</w:t>
      </w:r>
      <w:proofErr w:type="spellEnd"/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шимени А.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 </w:t>
      </w:r>
      <w:proofErr w:type="spellStart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Пушкина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, 2010.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247 с. </w:t>
      </w:r>
    </w:p>
    <w:p w:rsidR="000D393B" w:rsidRPr="005407D8" w:rsidRDefault="000D393B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lastRenderedPageBreak/>
        <w:t xml:space="preserve">11. Голобородько К. Ю.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Поетическое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тво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рчество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проблемы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идиостиля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: монографія. Херсон : </w:t>
      </w:r>
      <w:proofErr w:type="spellStart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Олди-плюс</w:t>
      </w:r>
      <w:proofErr w:type="spellEnd"/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, 2001.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168 с. </w:t>
      </w:r>
    </w:p>
    <w:p w:rsidR="000D393B" w:rsidRPr="005407D8" w:rsidRDefault="000D393B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12.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Колоїз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Ж. В. Поняття про оказіоналізм, його диференційні ознаки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 xml:space="preserve">Вісник Харківського національного університету ім. В. Н. </w:t>
      </w:r>
      <w:proofErr w:type="spellStart"/>
      <w:r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Каразіна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5407D8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Серія «Філологія».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2006.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№ 745. 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Випуск 49. С. 10-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16. </w:t>
      </w:r>
    </w:p>
    <w:p w:rsidR="005407D8" w:rsidRPr="005407D8" w:rsidRDefault="000D393B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13. Оказіоналізми. Стилістичні функції оказіоналізмів. Ок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азіональні іменники та дієслова.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URL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ru-RU"/>
        </w:rPr>
        <w:t xml:space="preserve"> 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: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https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://studfile.net/preview/5993270/page:3/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(дата звернення: 20.10.2020).</w:t>
      </w:r>
    </w:p>
    <w:p w:rsidR="00070E0A" w:rsidRPr="005407D8" w:rsidRDefault="00070E0A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14.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Антонишин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С. Я вас люблю. Роздуми над поезією М. Вінграновського. </w:t>
      </w:r>
      <w:r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Літературний вісник.</w:t>
      </w:r>
      <w:r w:rsidR="00971962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1992. № 7. С. 12-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16. </w:t>
      </w:r>
    </w:p>
    <w:p w:rsidR="00070E0A" w:rsidRPr="005407D8" w:rsidRDefault="00070E0A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15. Плющ М. Я. Словотвір</w:t>
      </w:r>
      <w:r w:rsidR="0015210F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Сучасна українська літературна мова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К., 1997.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С. 254-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304. </w:t>
      </w:r>
    </w:p>
    <w:p w:rsidR="00070E0A" w:rsidRPr="005407D8" w:rsidRDefault="005407D8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16. Браун</w:t>
      </w:r>
      <w:r w:rsidR="00070E0A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А. Лексико-семантичні особливості авторських лексичних новотворів у поетичному лексиконі Миколи Вінграновського.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070E0A"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Студентські наукові записк</w:t>
      </w:r>
      <w:r w:rsidR="00D71051"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 xml:space="preserve">и. Серія </w:t>
      </w:r>
      <w:proofErr w:type="spellStart"/>
      <w:r w:rsidR="00D71051"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„Гуманітарні</w:t>
      </w:r>
      <w:proofErr w:type="spellEnd"/>
      <w:r w:rsidR="00D71051"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71051"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науки”</w:t>
      </w:r>
      <w:proofErr w:type="spellEnd"/>
      <w:r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2010.</w:t>
      </w:r>
      <w:r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Вип.1. С.</w:t>
      </w:r>
      <w:r w:rsidR="00070E0A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80-87.</w:t>
      </w:r>
    </w:p>
    <w:p w:rsidR="00070E0A" w:rsidRPr="005407D8" w:rsidRDefault="00070E0A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17.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Калєтнік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А. А. Теоретичні засади аналізу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неології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 неокласичному тексті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Актуальні проблеми української лінгвістики: теорія і практика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 К.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: ВПЦ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„Київський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університет”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, 2006.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Вип. XII. С. 27-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34. </w:t>
      </w:r>
    </w:p>
    <w:p w:rsidR="00070E0A" w:rsidRPr="005407D8" w:rsidRDefault="00070E0A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18.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Жижома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О. О. Індивідуально-авторські новотвори в поетичному дискурсі 80―90-х років ХХ століття : дис. ...ка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ндидата філол. наук : 10.02.01.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К., 2003.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215 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с. </w:t>
      </w:r>
    </w:p>
    <w:p w:rsidR="005407D8" w:rsidRPr="005407D8" w:rsidRDefault="00070E0A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19. Бабій І. М. Актуалізація дієслівної індивідуально-авторської номінації у романі "Северин Наливайко" М. Вінграновського. </w:t>
      </w:r>
      <w:r w:rsid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Науковий часопис НПУ імені М.П. </w:t>
      </w:r>
      <w:r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 xml:space="preserve">Драгоманова.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Серія 10 : Проблеми граматики і лексикології української мови. 2014. Вип. 11. С. 65-69. </w:t>
      </w:r>
      <w:proofErr w:type="gramStart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URL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ru-RU"/>
        </w:rPr>
        <w:t xml:space="preserve"> 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:</w:t>
      </w:r>
      <w:proofErr w:type="gramEnd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5407D8" w:rsidRPr="009365F3">
          <w:rPr>
            <w:rStyle w:val="a9"/>
            <w:rFonts w:ascii="Times New Roman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http://nbuv.gov.ua/UJRN/Nchnpu_10_2014_11_17</w:t>
        </w:r>
      </w:hyperlink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(дата звернення: 20.10.2020).</w:t>
      </w:r>
    </w:p>
    <w:p w:rsidR="005407D8" w:rsidRPr="005407D8" w:rsidRDefault="007C6E80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20.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Вокальчук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Г. </w:t>
      </w:r>
      <w:proofErr w:type="spellStart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Словопошуки</w:t>
      </w:r>
      <w:proofErr w:type="spellEnd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М. В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інграновського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URL : </w:t>
      </w:r>
      <w:hyperlink r:id="rId9" w:history="1">
        <w:r w:rsidR="005407D8" w:rsidRPr="009365F3">
          <w:rPr>
            <w:rStyle w:val="a9"/>
            <w:rFonts w:ascii="Times New Roman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http://dspace.nbuv.gov.ua/handle/123456789/37174</w:t>
        </w:r>
      </w:hyperlink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(дата звернення: 20.10.2020).</w:t>
      </w:r>
    </w:p>
    <w:p w:rsidR="005407D8" w:rsidRPr="005407D8" w:rsidRDefault="007C6E80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lastRenderedPageBreak/>
        <w:t>21. Бабій І. 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Індивідуально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softHyphen/>
        <w:t>авторські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неологізми – концептуальний елемент стилю Миколи Вінграновського (на матеріалі малої прози)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>Наукові записки Національного університету "Острозька а</w:t>
      </w:r>
      <w:r w:rsidR="00D71051" w:rsidRPr="005407D8">
        <w:rPr>
          <w:rFonts w:ascii="Times New Roman" w:hAnsi="Times New Roman" w:cs="Times New Roman"/>
          <w:i/>
          <w:kern w:val="28"/>
          <w:sz w:val="28"/>
          <w:szCs w:val="28"/>
          <w:shd w:val="clear" w:color="auto" w:fill="FFFFFF"/>
          <w:lang w:val="uk-UA"/>
        </w:rPr>
        <w:t xml:space="preserve">кадемія". 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Серія : Філологічна.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2014. Вип. 41. С. 207-210. </w:t>
      </w:r>
      <w:proofErr w:type="gramStart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URL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:</w:t>
      </w:r>
      <w:proofErr w:type="gramEnd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Pr="005407D8">
          <w:rPr>
            <w:rFonts w:ascii="Times New Roman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http://nbuv.gov.ua/UJRN/Nznuoaf_2014_41_50</w:t>
        </w:r>
      </w:hyperlink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(дата звернення: 20.10.2020).</w:t>
      </w:r>
    </w:p>
    <w:p w:rsidR="006E2CFE" w:rsidRPr="005407D8" w:rsidRDefault="006E2CFE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22. Сучасна українська літературна мова : підручник/ 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за ред.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А.П. Грищ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енко, Л.І. Мацько, М.Я. Плющ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К. : Вища шк., 1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997.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493 с. </w:t>
      </w:r>
    </w:p>
    <w:p w:rsidR="00230612" w:rsidRPr="005407D8" w:rsidRDefault="006E2CFE" w:rsidP="005407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</w:pP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23. </w:t>
      </w:r>
      <w:proofErr w:type="spellStart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Стишов</w:t>
      </w:r>
      <w:proofErr w:type="spellEnd"/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О.А. Українська лексика кінця ХХ століття (на матеріалі мови засобів масової інф</w:t>
      </w:r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ормації) / О. А. </w:t>
      </w:r>
      <w:proofErr w:type="spellStart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Стишов</w:t>
      </w:r>
      <w:proofErr w:type="spellEnd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. 2-ге вид. </w:t>
      </w:r>
      <w:proofErr w:type="spellStart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переробл</w:t>
      </w:r>
      <w:proofErr w:type="spellEnd"/>
      <w:r w:rsidR="00D71051"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>. К. : «Пугач», 2005.</w:t>
      </w:r>
      <w:r w:rsid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407D8">
        <w:rPr>
          <w:rFonts w:ascii="Times New Roman" w:hAnsi="Times New Roman" w:cs="Times New Roman"/>
          <w:kern w:val="28"/>
          <w:sz w:val="28"/>
          <w:szCs w:val="28"/>
          <w:shd w:val="clear" w:color="auto" w:fill="FFFFFF"/>
          <w:lang w:val="uk-UA"/>
        </w:rPr>
        <w:t xml:space="preserve">387 с. </w:t>
      </w:r>
    </w:p>
    <w:sectPr w:rsidR="00230612" w:rsidRPr="005407D8" w:rsidSect="005407D8">
      <w:headerReference w:type="default" r:id="rId11"/>
      <w:pgSz w:w="12240" w:h="15840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9A" w:rsidRDefault="00C3429A" w:rsidP="000D393B">
      <w:pPr>
        <w:spacing w:after="0" w:line="240" w:lineRule="auto"/>
      </w:pPr>
      <w:r>
        <w:separator/>
      </w:r>
    </w:p>
  </w:endnote>
  <w:endnote w:type="continuationSeparator" w:id="0">
    <w:p w:rsidR="00C3429A" w:rsidRDefault="00C3429A" w:rsidP="000D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9A" w:rsidRDefault="00C3429A" w:rsidP="000D393B">
      <w:pPr>
        <w:spacing w:after="0" w:line="240" w:lineRule="auto"/>
      </w:pPr>
      <w:r>
        <w:separator/>
      </w:r>
    </w:p>
  </w:footnote>
  <w:footnote w:type="continuationSeparator" w:id="0">
    <w:p w:rsidR="00C3429A" w:rsidRDefault="00C3429A" w:rsidP="000D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629536"/>
      <w:docPartObj>
        <w:docPartGallery w:val="Page Numbers (Top of Page)"/>
        <w:docPartUnique/>
      </w:docPartObj>
    </w:sdtPr>
    <w:sdtContent>
      <w:p w:rsidR="00555A28" w:rsidRDefault="00FB54FA">
        <w:pPr>
          <w:pStyle w:val="a5"/>
          <w:jc w:val="right"/>
        </w:pPr>
        <w:r>
          <w:fldChar w:fldCharType="begin"/>
        </w:r>
        <w:r w:rsidR="00555A28">
          <w:instrText>PAGE   \* MERGEFORMAT</w:instrText>
        </w:r>
        <w:r>
          <w:fldChar w:fldCharType="separate"/>
        </w:r>
        <w:r w:rsidR="005C4755" w:rsidRPr="005C4755">
          <w:rPr>
            <w:noProof/>
            <w:lang w:val="ru-RU"/>
          </w:rPr>
          <w:t>5</w:t>
        </w:r>
        <w:r>
          <w:fldChar w:fldCharType="end"/>
        </w:r>
      </w:p>
    </w:sdtContent>
  </w:sdt>
  <w:p w:rsidR="00555A28" w:rsidRDefault="00555A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149B11"/>
    <w:multiLevelType w:val="hybridMultilevel"/>
    <w:tmpl w:val="7457D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542F5"/>
    <w:multiLevelType w:val="multilevel"/>
    <w:tmpl w:val="DF0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6D2A3"/>
    <w:multiLevelType w:val="hybridMultilevel"/>
    <w:tmpl w:val="F96EE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A03122"/>
    <w:multiLevelType w:val="multilevel"/>
    <w:tmpl w:val="4DA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87"/>
    <w:rsid w:val="00025992"/>
    <w:rsid w:val="00070E0A"/>
    <w:rsid w:val="000C2D88"/>
    <w:rsid w:val="000D393B"/>
    <w:rsid w:val="001061D4"/>
    <w:rsid w:val="0015210F"/>
    <w:rsid w:val="00230612"/>
    <w:rsid w:val="002C2040"/>
    <w:rsid w:val="00355D9B"/>
    <w:rsid w:val="003B2A79"/>
    <w:rsid w:val="004530D9"/>
    <w:rsid w:val="004D4422"/>
    <w:rsid w:val="00502DC4"/>
    <w:rsid w:val="00537FA6"/>
    <w:rsid w:val="005407D8"/>
    <w:rsid w:val="0054412F"/>
    <w:rsid w:val="00555A28"/>
    <w:rsid w:val="005C3DCF"/>
    <w:rsid w:val="005C4755"/>
    <w:rsid w:val="006113EE"/>
    <w:rsid w:val="006A7CBB"/>
    <w:rsid w:val="006C0E4E"/>
    <w:rsid w:val="006E2CFE"/>
    <w:rsid w:val="00737518"/>
    <w:rsid w:val="007C0A41"/>
    <w:rsid w:val="007C6E80"/>
    <w:rsid w:val="0084142C"/>
    <w:rsid w:val="0089539A"/>
    <w:rsid w:val="00945D74"/>
    <w:rsid w:val="00971962"/>
    <w:rsid w:val="00A044F6"/>
    <w:rsid w:val="00A62F27"/>
    <w:rsid w:val="00A961BC"/>
    <w:rsid w:val="00B471DE"/>
    <w:rsid w:val="00BB4B3E"/>
    <w:rsid w:val="00BD4699"/>
    <w:rsid w:val="00C3429A"/>
    <w:rsid w:val="00C41676"/>
    <w:rsid w:val="00CB65BF"/>
    <w:rsid w:val="00CD6487"/>
    <w:rsid w:val="00D71051"/>
    <w:rsid w:val="00DB3358"/>
    <w:rsid w:val="00DF3AA5"/>
    <w:rsid w:val="00E229C4"/>
    <w:rsid w:val="00E719C5"/>
    <w:rsid w:val="00F31E37"/>
    <w:rsid w:val="00F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0"/>
  </w:style>
  <w:style w:type="paragraph" w:styleId="1">
    <w:name w:val="heading 1"/>
    <w:basedOn w:val="a"/>
    <w:link w:val="10"/>
    <w:uiPriority w:val="9"/>
    <w:qFormat/>
    <w:rsid w:val="00E7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719C5"/>
    <w:pPr>
      <w:ind w:left="720"/>
      <w:contextualSpacing/>
    </w:pPr>
  </w:style>
  <w:style w:type="paragraph" w:customStyle="1" w:styleId="Default">
    <w:name w:val="Default"/>
    <w:rsid w:val="003B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0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3B"/>
  </w:style>
  <w:style w:type="paragraph" w:styleId="a7">
    <w:name w:val="footer"/>
    <w:basedOn w:val="a"/>
    <w:link w:val="a8"/>
    <w:uiPriority w:val="99"/>
    <w:unhideWhenUsed/>
    <w:rsid w:val="000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93B"/>
  </w:style>
  <w:style w:type="character" w:styleId="a9">
    <w:name w:val="Hyperlink"/>
    <w:basedOn w:val="a0"/>
    <w:uiPriority w:val="99"/>
    <w:unhideWhenUsed/>
    <w:rsid w:val="00355D9B"/>
    <w:rPr>
      <w:color w:val="0563C1" w:themeColor="hyperlink"/>
      <w:u w:val="single"/>
    </w:rPr>
  </w:style>
  <w:style w:type="character" w:customStyle="1" w:styleId="personname">
    <w:name w:val="person_name"/>
    <w:basedOn w:val="a0"/>
    <w:rsid w:val="006113EE"/>
  </w:style>
  <w:style w:type="character" w:styleId="aa">
    <w:name w:val="Emphasis"/>
    <w:basedOn w:val="a0"/>
    <w:uiPriority w:val="20"/>
    <w:qFormat/>
    <w:rsid w:val="00611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719C5"/>
    <w:pPr>
      <w:ind w:left="720"/>
      <w:contextualSpacing/>
    </w:pPr>
  </w:style>
  <w:style w:type="paragraph" w:customStyle="1" w:styleId="Default">
    <w:name w:val="Default"/>
    <w:rsid w:val="003B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0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3B"/>
  </w:style>
  <w:style w:type="paragraph" w:styleId="a7">
    <w:name w:val="footer"/>
    <w:basedOn w:val="a"/>
    <w:link w:val="a8"/>
    <w:uiPriority w:val="99"/>
    <w:unhideWhenUsed/>
    <w:rsid w:val="000D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93B"/>
  </w:style>
  <w:style w:type="character" w:styleId="a9">
    <w:name w:val="Hyperlink"/>
    <w:basedOn w:val="a0"/>
    <w:uiPriority w:val="99"/>
    <w:unhideWhenUsed/>
    <w:rsid w:val="00355D9B"/>
    <w:rPr>
      <w:color w:val="0563C1" w:themeColor="hyperlink"/>
      <w:u w:val="single"/>
    </w:rPr>
  </w:style>
  <w:style w:type="character" w:customStyle="1" w:styleId="personname">
    <w:name w:val="person_name"/>
    <w:basedOn w:val="a0"/>
    <w:rsid w:val="006113EE"/>
  </w:style>
  <w:style w:type="character" w:styleId="aa">
    <w:name w:val="Emphasis"/>
    <w:basedOn w:val="a0"/>
    <w:uiPriority w:val="20"/>
    <w:qFormat/>
    <w:rsid w:val="00611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chnpu_10_2014_11_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mw.gumer.info/bibliotek_Buks/Linguist/Article/baben__%20okk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buv.gov.ua/UJRN/Nznuoaf_2014_41_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nbuv.gov.ua/handle/123456789/3717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Ilienkova</cp:lastModifiedBy>
  <cp:revision>37</cp:revision>
  <dcterms:created xsi:type="dcterms:W3CDTF">2020-10-23T10:34:00Z</dcterms:created>
  <dcterms:modified xsi:type="dcterms:W3CDTF">2020-10-25T13:33:00Z</dcterms:modified>
</cp:coreProperties>
</file>