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249B" w14:textId="77777777" w:rsidR="00A7708C" w:rsidRPr="003F4041" w:rsidRDefault="00AA4CD5" w:rsidP="003F4041">
      <w:pPr>
        <w:pStyle w:val="a8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3F4041">
        <w:rPr>
          <w:rFonts w:ascii="Times New Roman" w:hAnsi="Times New Roman" w:cs="Times New Roman"/>
          <w:color w:val="auto"/>
          <w:lang w:val="uk-UA"/>
        </w:rPr>
        <w:t>ЗМІСТ</w:t>
      </w:r>
    </w:p>
    <w:p w14:paraId="76031364" w14:textId="77777777" w:rsidR="00A7708C" w:rsidRPr="003F4041" w:rsidRDefault="00A7708C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69749211"/>
    </w:p>
    <w:p w14:paraId="6F0BCF4C" w14:textId="77777777" w:rsidR="00AA4CD5" w:rsidRPr="003F4041" w:rsidRDefault="0008291A" w:rsidP="003F4041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</w:rPr>
        <w:fldChar w:fldCharType="begin"/>
      </w:r>
      <w:r w:rsidR="00AA4CD5" w:rsidRPr="003F404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F404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69749211" w:history="1"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ВСТУП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_Toc69749211 \h </w:instrText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1C8D12" w14:textId="77777777" w:rsidR="00AA4CD5" w:rsidRPr="003F4041" w:rsidRDefault="00694BB5" w:rsidP="003F4041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69749212" w:history="1"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РОЗДІЛ 1. ТЕОРЕТИЧНІ ЗАСАДИ ДОСЛІДЖЕННЯ ВЗАЄМОЗВ</w:t>
        </w:r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</w:rPr>
          <w:t>’</w:t>
        </w:r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ЯЗКУ СОЦІАЛЬНО-ПСИХОЛОГІЧНИХ РИС ОСОБИСТОСТІ І СТАТУСНОГО ПОЛОЖЕННЯ У ГРУПІ КУРСАНТІВ ПСИХОЛОГІВ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_Toc69749212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5CCC1F" w14:textId="77777777" w:rsidR="00AA4CD5" w:rsidRPr="003F4041" w:rsidRDefault="00694BB5" w:rsidP="003F4041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69749213" w:history="1">
        <w:r w:rsidR="00AA4CD5" w:rsidRPr="003F4041">
          <w:rPr>
            <w:rStyle w:val="a9"/>
            <w:rFonts w:ascii="Times New Roman" w:hAnsi="Times New Roman" w:cs="Times New Roman"/>
            <w:noProof/>
            <w:sz w:val="28"/>
            <w:szCs w:val="28"/>
            <w:lang w:val="uk-UA"/>
          </w:rPr>
          <w:t>1.1 Поняття соціально-психологічних рис особистості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_Toc69749213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80FA046" w14:textId="77777777" w:rsidR="00AA4CD5" w:rsidRPr="003F4041" w:rsidRDefault="00694BB5" w:rsidP="003F4041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69749214" w:history="1">
        <w:r w:rsidR="00AA4CD5" w:rsidRPr="003F4041">
          <w:rPr>
            <w:rStyle w:val="a9"/>
            <w:rFonts w:ascii="Times New Roman" w:hAnsi="Times New Roman" w:cs="Times New Roman"/>
            <w:noProof/>
            <w:sz w:val="28"/>
            <w:szCs w:val="28"/>
            <w:lang w:val="uk-UA"/>
          </w:rPr>
          <w:t>1.2. Поняття статусного положення особистості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_Toc69749214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845D31" w14:textId="77777777" w:rsidR="00AA4CD5" w:rsidRPr="003F4041" w:rsidRDefault="00694BB5" w:rsidP="003F4041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69749215" w:history="1">
        <w:r w:rsidR="00AA4CD5" w:rsidRPr="003F4041">
          <w:rPr>
            <w:rStyle w:val="a9"/>
            <w:rFonts w:ascii="Times New Roman" w:hAnsi="Times New Roman" w:cs="Times New Roman"/>
            <w:noProof/>
            <w:sz w:val="28"/>
            <w:szCs w:val="28"/>
            <w:lang w:val="uk-UA"/>
          </w:rPr>
          <w:t>1.3. Психологічні особливості курсантів-психологів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_Toc69749215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F810BE" w14:textId="77777777" w:rsidR="00AA4CD5" w:rsidRPr="003F4041" w:rsidRDefault="00694BB5" w:rsidP="003F4041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69749216" w:history="1"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РОЗДІЛ 2. ЕМПІРИЧНЕ ДОСЛІДЖЕННЯ</w:t>
        </w:r>
        <w:r w:rsid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 xml:space="preserve"> </w:t>
        </w:r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СОЦІАЛЬНО-ПСИХОЛОГІЧНИХ РИС ОСОБИСТОСТІ І СТАТУСНОГО ПОЛОЖЕННЯ У ГРУПІ КУРСАНТІВ ПСИХОЛОГІВ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_Toc69749216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A73140" w14:textId="77777777" w:rsidR="00AA4CD5" w:rsidRPr="003F4041" w:rsidRDefault="00694BB5" w:rsidP="003F4041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69749217" w:history="1">
        <w:r w:rsidR="00AA4CD5" w:rsidRPr="003F4041">
          <w:rPr>
            <w:rStyle w:val="a9"/>
            <w:rFonts w:ascii="Times New Roman" w:hAnsi="Times New Roman" w:cs="Times New Roman"/>
            <w:noProof/>
            <w:sz w:val="28"/>
            <w:szCs w:val="28"/>
            <w:lang w:val="uk-UA"/>
          </w:rPr>
          <w:t>2.1. Організація та хід дослідження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_Toc69749217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193120" w14:textId="77777777" w:rsidR="00AA4CD5" w:rsidRPr="003F4041" w:rsidRDefault="0008291A" w:rsidP="003F4041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69749219" w:history="1">
        <w:r w:rsidR="00AA4CD5" w:rsidRPr="003F4041">
          <w:rPr>
            <w:rStyle w:val="a9"/>
            <w:rFonts w:ascii="Times New Roman" w:hAnsi="Times New Roman" w:cs="Times New Roman"/>
            <w:noProof/>
            <w:sz w:val="28"/>
            <w:szCs w:val="28"/>
            <w:lang w:val="uk-UA"/>
          </w:rPr>
          <w:t>2.2. Аналіз та інтерпретація результатів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_Toc69749219 \h </w:instrText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7E8066" w14:textId="77777777" w:rsidR="00AA4CD5" w:rsidRPr="003F4041" w:rsidRDefault="00694BB5" w:rsidP="003F4041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69749220" w:history="1"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ВИСНОВКИ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_Toc69749220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10B8D9" w14:textId="77777777" w:rsidR="00AA4CD5" w:rsidRPr="003F4041" w:rsidRDefault="00694BB5" w:rsidP="003F4041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69749221" w:history="1">
        <w:r w:rsidR="00AA4CD5" w:rsidRPr="003F4041">
          <w:rPr>
            <w:rStyle w:val="a9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СПИСОК ЛІТЕРАТУРИ</w:t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_Toc69749221 \h </w:instrTex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4CD5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08291A" w:rsidRPr="003F40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9036F8" w14:textId="77777777" w:rsidR="003F4041" w:rsidRDefault="0008291A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7E99B5A3" w14:textId="77777777" w:rsidR="00225C94" w:rsidRPr="003F4041" w:rsidRDefault="003F4041" w:rsidP="003F4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A7708C" w:rsidRPr="003F40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  <w:bookmarkEnd w:id="0"/>
    </w:p>
    <w:p w14:paraId="69DA1DA2" w14:textId="77777777" w:rsidR="00314332" w:rsidRPr="003F4041" w:rsidRDefault="00314332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FAFAD96" w14:textId="77777777" w:rsidR="00314332" w:rsidRPr="003F4041" w:rsidRDefault="00314332" w:rsidP="00C06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2D45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життєдіяльності колективу необхідно вивчити структуру </w:t>
      </w:r>
      <w:proofErr w:type="spellStart"/>
      <w:r w:rsidRPr="00492D45">
        <w:rPr>
          <w:rFonts w:ascii="Times New Roman" w:hAnsi="Times New Roman" w:cs="Times New Roman"/>
          <w:sz w:val="28"/>
          <w:szCs w:val="28"/>
          <w:lang w:val="uk-UA"/>
        </w:rPr>
        <w:t>соціальнопсихологічного</w:t>
      </w:r>
      <w:proofErr w:type="spellEnd"/>
      <w:r w:rsidRPr="00492D45">
        <w:rPr>
          <w:rFonts w:ascii="Times New Roman" w:hAnsi="Times New Roman" w:cs="Times New Roman"/>
          <w:sz w:val="28"/>
          <w:szCs w:val="28"/>
          <w:lang w:val="uk-UA"/>
        </w:rPr>
        <w:t xml:space="preserve"> клімату в колективі, а також фактори, які на нього впливають. Успіх колективу забезпечує нормальний морально - психологічний клімат у ньому. Сприятливий соціально</w:t>
      </w:r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92D4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клімат колективу забезпечує працездатність його членів, взаємну підтримку в досягненні цілей організації, згуртованість колективу.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A3363F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– група курсантів 1 і 2 курсів.</w:t>
      </w:r>
    </w:p>
    <w:p w14:paraId="2D64F850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заємозв'язок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і статусного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</w:t>
      </w:r>
      <w:r w:rsidRPr="003F4041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96DE58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– здійснити теоретико-емпіричне дослідження взаємозв'язку соціально-психологічних рис особистості і статусного положення в групі курсантів.</w:t>
      </w:r>
    </w:p>
    <w:p w14:paraId="57DCA22B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складається зі вступу, двох розділів, висновків, списку літератури, додатків. Загальна кількість сторінок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464169" w14:textId="77777777" w:rsidR="00A7708C" w:rsidRDefault="003F4041" w:rsidP="003F404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69749212"/>
      <w:r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br w:type="column"/>
      </w:r>
      <w:r w:rsidR="00A7708C" w:rsidRPr="003F4041">
        <w:rPr>
          <w:rFonts w:ascii="Times New Roman" w:hAnsi="Times New Roman" w:cs="Times New Roman"/>
          <w:color w:val="auto"/>
          <w:lang w:val="uk-UA"/>
        </w:rPr>
        <w:lastRenderedPageBreak/>
        <w:t>РОЗДІЛ 1. ТЕОРЕТИЧНІ ЗАСАДИ ДОСЛІДЖЕННЯ ВЗАЄМОЗВ</w:t>
      </w:r>
      <w:r w:rsidR="00A7708C" w:rsidRPr="00492D45">
        <w:rPr>
          <w:rFonts w:ascii="Times New Roman" w:hAnsi="Times New Roman" w:cs="Times New Roman"/>
          <w:color w:val="auto"/>
          <w:lang w:val="uk-UA"/>
        </w:rPr>
        <w:t>’</w:t>
      </w:r>
      <w:r w:rsidR="00A7708C" w:rsidRPr="003F4041">
        <w:rPr>
          <w:rFonts w:ascii="Times New Roman" w:hAnsi="Times New Roman" w:cs="Times New Roman"/>
          <w:color w:val="auto"/>
          <w:lang w:val="uk-UA"/>
        </w:rPr>
        <w:t>ЯЗКУ СОЦІАЛЬНО-ПСИХОЛОГІЧНИХ РИС ОСОБИСТОСТІ І СТАТУСНОГО ПОЛОЖЕННЯ У ГРУПІ КУРСАНТІВ ПСИХОЛОГІВ</w:t>
      </w:r>
      <w:bookmarkEnd w:id="1"/>
    </w:p>
    <w:p w14:paraId="1048214E" w14:textId="77777777" w:rsidR="003F4041" w:rsidRPr="003F4041" w:rsidRDefault="003F4041" w:rsidP="003F4041">
      <w:pPr>
        <w:spacing w:after="0" w:line="360" w:lineRule="auto"/>
        <w:ind w:firstLine="709"/>
        <w:rPr>
          <w:lang w:val="uk-UA"/>
        </w:rPr>
      </w:pPr>
    </w:p>
    <w:p w14:paraId="3A325DBE" w14:textId="77777777" w:rsidR="00A7708C" w:rsidRPr="003F4041" w:rsidRDefault="00A7708C" w:rsidP="003F4041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_Toc69749213"/>
      <w:r w:rsidRPr="003F4041">
        <w:rPr>
          <w:rFonts w:ascii="Times New Roman" w:hAnsi="Times New Roman" w:cs="Times New Roman"/>
          <w:color w:val="auto"/>
          <w:sz w:val="28"/>
          <w:szCs w:val="28"/>
          <w:lang w:val="uk-UA"/>
        </w:rPr>
        <w:t>Поняття соціально-психологічних рис особистості</w:t>
      </w:r>
      <w:bookmarkEnd w:id="2"/>
    </w:p>
    <w:p w14:paraId="3943028A" w14:textId="77777777" w:rsidR="00A7708C" w:rsidRPr="003F4041" w:rsidRDefault="00A7708C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AC52AAB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При соціально-психологічному підході, що властивий соціології та соціальній психологи, особистість розглядається переважно з боку міжособистісних взаємодій, соціальної динаміки тощо. </w:t>
      </w:r>
      <w:r w:rsidRPr="003F4041">
        <w:rPr>
          <w:rFonts w:ascii="Times New Roman" w:hAnsi="Times New Roman" w:cs="Times New Roman"/>
          <w:sz w:val="28"/>
          <w:szCs w:val="28"/>
        </w:rPr>
        <w:t>Голов</w:t>
      </w:r>
      <w:r w:rsidR="00225C94" w:rsidRPr="003F40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25C94" w:rsidRPr="003F4041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225C94"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94" w:rsidRPr="003F4041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="00225C94"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94" w:rsidRPr="003F4041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інтеріндивідуальної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 ранг</w:t>
      </w:r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C94" w:rsidRPr="003F4041">
        <w:rPr>
          <w:rFonts w:ascii="Times New Roman" w:hAnsi="Times New Roman" w:cs="Times New Roman"/>
          <w:sz w:val="28"/>
          <w:szCs w:val="28"/>
        </w:rPr>
        <w:t xml:space="preserve">[2, </w:t>
      </w:r>
      <w:r w:rsidR="00225C94" w:rsidRPr="003F40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C94" w:rsidRPr="003F4041">
        <w:rPr>
          <w:rFonts w:ascii="Times New Roman" w:hAnsi="Times New Roman" w:cs="Times New Roman"/>
          <w:sz w:val="28"/>
          <w:szCs w:val="28"/>
        </w:rPr>
        <w:t>.542]</w:t>
      </w:r>
      <w:r w:rsidRPr="003F4041">
        <w:rPr>
          <w:rFonts w:ascii="Times New Roman" w:hAnsi="Times New Roman" w:cs="Times New Roman"/>
          <w:sz w:val="28"/>
          <w:szCs w:val="28"/>
        </w:rPr>
        <w:t>.</w:t>
      </w:r>
    </w:p>
    <w:p w14:paraId="5902C759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схему становища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стійкістю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цілісним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пов'язується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з родом занять,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етнічною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належністю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статевими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статусів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статусу.</w:t>
      </w:r>
    </w:p>
    <w:p w14:paraId="5AA68A61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задається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наявною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об'єктивно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правовому,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культурному становищу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3 початком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суспільно-трудової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статусом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віддалятися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225C94" w:rsidRPr="003F4041">
        <w:rPr>
          <w:rFonts w:ascii="Times New Roman" w:hAnsi="Times New Roman" w:cs="Times New Roman"/>
          <w:sz w:val="28"/>
          <w:szCs w:val="28"/>
        </w:rPr>
        <w:t xml:space="preserve"> [10, </w:t>
      </w:r>
      <w:r w:rsidR="00225C94" w:rsidRPr="003F40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C94" w:rsidRPr="003F4041">
        <w:rPr>
          <w:rFonts w:ascii="Times New Roman" w:hAnsi="Times New Roman" w:cs="Times New Roman"/>
          <w:sz w:val="28"/>
          <w:szCs w:val="28"/>
        </w:rPr>
        <w:t>.142]</w:t>
      </w:r>
      <w:r w:rsidRPr="003F4041">
        <w:rPr>
          <w:rFonts w:ascii="Times New Roman" w:hAnsi="Times New Roman" w:cs="Times New Roman"/>
          <w:sz w:val="28"/>
          <w:szCs w:val="28"/>
        </w:rPr>
        <w:t>.</w:t>
      </w:r>
    </w:p>
    <w:p w14:paraId="42179E67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24B63A" w14:textId="77777777" w:rsidR="00A7708C" w:rsidRPr="003F4041" w:rsidRDefault="00A7708C" w:rsidP="003F404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Toc69749214"/>
      <w:r w:rsidRPr="003F4041">
        <w:rPr>
          <w:rFonts w:ascii="Times New Roman" w:hAnsi="Times New Roman" w:cs="Times New Roman"/>
          <w:color w:val="auto"/>
          <w:sz w:val="28"/>
          <w:szCs w:val="28"/>
          <w:lang w:val="uk-UA"/>
        </w:rPr>
        <w:t>1.2. Поняття статусного положення особистості</w:t>
      </w:r>
      <w:bookmarkEnd w:id="3"/>
    </w:p>
    <w:p w14:paraId="5E6F9C9F" w14:textId="77777777" w:rsidR="00A7708C" w:rsidRPr="003F4041" w:rsidRDefault="00A7708C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AD85986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bCs/>
          <w:sz w:val="28"/>
          <w:szCs w:val="28"/>
        </w:rPr>
        <w:lastRenderedPageBreak/>
        <w:t>Соціальний</w:t>
      </w:r>
      <w:proofErr w:type="spellEnd"/>
      <w:r w:rsidRPr="003F4041">
        <w:rPr>
          <w:rFonts w:ascii="Times New Roman" w:hAnsi="Times New Roman" w:cs="Times New Roman"/>
          <w:bCs/>
          <w:sz w:val="28"/>
          <w:szCs w:val="28"/>
        </w:rPr>
        <w:t xml:space="preserve"> статус </w:t>
      </w:r>
      <w:proofErr w:type="spellStart"/>
      <w:r w:rsidRPr="003F4041">
        <w:rPr>
          <w:rFonts w:ascii="Times New Roman" w:hAnsi="Times New Roman" w:cs="Times New Roman"/>
          <w:bCs/>
          <w:sz w:val="28"/>
          <w:szCs w:val="28"/>
        </w:rPr>
        <w:t>охоплює</w:t>
      </w:r>
      <w:proofErr w:type="spellEnd"/>
      <w:r w:rsidRPr="003F40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bCs/>
          <w:sz w:val="28"/>
          <w:szCs w:val="28"/>
        </w:rPr>
        <w:t>узагальнюючу</w:t>
      </w:r>
      <w:proofErr w:type="spellEnd"/>
      <w:r w:rsidRPr="003F4041">
        <w:rPr>
          <w:rFonts w:ascii="Times New Roman" w:hAnsi="Times New Roman" w:cs="Times New Roman"/>
          <w:bCs/>
          <w:sz w:val="28"/>
          <w:szCs w:val="28"/>
        </w:rPr>
        <w:t xml:space="preserve"> характеристику становища </w:t>
      </w:r>
      <w:proofErr w:type="spellStart"/>
      <w:r w:rsidRPr="003F4041">
        <w:rPr>
          <w:rFonts w:ascii="Times New Roman" w:hAnsi="Times New Roman" w:cs="Times New Roman"/>
          <w:bCs/>
          <w:sz w:val="28"/>
          <w:szCs w:val="28"/>
        </w:rPr>
        <w:t>індивіда</w:t>
      </w:r>
      <w:proofErr w:type="spellEnd"/>
      <w:r w:rsidRPr="003F404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bCs/>
          <w:sz w:val="28"/>
          <w:szCs w:val="28"/>
        </w:rPr>
        <w:t>суспільстві</w:t>
      </w:r>
      <w:proofErr w:type="spellEnd"/>
      <w:r w:rsidRPr="003F404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8EF5ABF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71792EF8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510BDB46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характер реально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виконуваної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4EE7FDF2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41">
        <w:rPr>
          <w:rFonts w:ascii="Times New Roman" w:hAnsi="Times New Roman" w:cs="Times New Roman"/>
          <w:sz w:val="28"/>
          <w:szCs w:val="28"/>
        </w:rPr>
        <w:t>посаду,</w:t>
      </w:r>
    </w:p>
    <w:p w14:paraId="35060DDF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матеріальне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становище,</w:t>
      </w:r>
    </w:p>
    <w:p w14:paraId="444EFF80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25ACA306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партійну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профспілкову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6AF6E8A1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1D476552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5706C5F1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релігійність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39E48F82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</w:t>
      </w:r>
    </w:p>
    <w:p w14:paraId="106249B8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становище,</w:t>
      </w:r>
    </w:p>
    <w:p w14:paraId="25B2C301" w14:textId="77777777" w:rsidR="00A7708C" w:rsidRPr="003F4041" w:rsidRDefault="00A7708C" w:rsidP="003F404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C94" w:rsidRPr="003F4041">
        <w:rPr>
          <w:rFonts w:ascii="Times New Roman" w:hAnsi="Times New Roman" w:cs="Times New Roman"/>
          <w:sz w:val="28"/>
          <w:szCs w:val="28"/>
        </w:rPr>
        <w:t>[</w:t>
      </w:r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5C94" w:rsidRPr="003F4041">
        <w:rPr>
          <w:rFonts w:ascii="Times New Roman" w:hAnsi="Times New Roman" w:cs="Times New Roman"/>
          <w:sz w:val="28"/>
          <w:szCs w:val="28"/>
        </w:rPr>
        <w:t xml:space="preserve">, </w:t>
      </w:r>
      <w:r w:rsidR="00225C94" w:rsidRPr="003F40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C94" w:rsidRPr="003F4041">
        <w:rPr>
          <w:rFonts w:ascii="Times New Roman" w:hAnsi="Times New Roman" w:cs="Times New Roman"/>
          <w:sz w:val="28"/>
          <w:szCs w:val="28"/>
        </w:rPr>
        <w:t>.</w:t>
      </w:r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225C94" w:rsidRPr="003F4041">
        <w:rPr>
          <w:rFonts w:ascii="Times New Roman" w:hAnsi="Times New Roman" w:cs="Times New Roman"/>
          <w:sz w:val="28"/>
          <w:szCs w:val="28"/>
        </w:rPr>
        <w:t>]</w:t>
      </w:r>
      <w:r w:rsidRPr="003F4041">
        <w:rPr>
          <w:rFonts w:ascii="Times New Roman" w:hAnsi="Times New Roman" w:cs="Times New Roman"/>
          <w:sz w:val="28"/>
          <w:szCs w:val="28"/>
        </w:rPr>
        <w:t>.</w:t>
      </w:r>
    </w:p>
    <w:p w14:paraId="55EFC8D1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виробило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єднатися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етнічному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референтні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.</w:t>
      </w:r>
    </w:p>
    <w:p w14:paraId="6AF7D064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27DB2" w14:textId="77777777" w:rsidR="00A7708C" w:rsidRPr="003F4041" w:rsidRDefault="00A7708C" w:rsidP="003F404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Toc69749215"/>
      <w:r w:rsidRPr="003F404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1.3. Психологічні особливості </w:t>
      </w:r>
      <w:bookmarkEnd w:id="4"/>
      <w:r w:rsidR="00064AA3" w:rsidRPr="003F4041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курсантів-психологів</w:t>
      </w:r>
    </w:p>
    <w:p w14:paraId="3A9CE8C3" w14:textId="77777777" w:rsidR="00A7708C" w:rsidRPr="003F4041" w:rsidRDefault="00A770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A452D" w14:textId="77777777" w:rsidR="00225C94" w:rsidRPr="003F4041" w:rsidRDefault="00064AA3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цікавила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стала «жертвою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зрілих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студентський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перехідний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юності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стала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недавно предметом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науки. Тут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юнацький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розглядався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згортання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характеризувався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відпов</w:t>
      </w:r>
      <w:r w:rsidR="003F4041">
        <w:rPr>
          <w:rFonts w:ascii="Times New Roman" w:hAnsi="Times New Roman" w:cs="Times New Roman"/>
          <w:sz w:val="28"/>
          <w:szCs w:val="28"/>
        </w:rPr>
        <w:t>ідальний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критичний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>. Л.С. 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Виготський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розглядавши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юнацького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не включив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розмежувавши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18 до 25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ланку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lastRenderedPageBreak/>
        <w:t>ланцюзі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заключну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ланку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...» [14</w:t>
      </w:r>
      <w:r w:rsidR="00225C94" w:rsidRPr="003F4041">
        <w:rPr>
          <w:rFonts w:ascii="Times New Roman" w:hAnsi="Times New Roman" w:cs="Times New Roman"/>
          <w:sz w:val="28"/>
          <w:szCs w:val="28"/>
          <w:lang w:val="uk-UA"/>
        </w:rPr>
        <w:t>, с.399</w:t>
      </w:r>
      <w:r w:rsidRPr="003F4041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залишалася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названа Л. С.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Виготським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«початком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зрілого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традицію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продовжено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.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Студентство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недавно, 1960-х роках,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ленінградською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психологічною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школою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Б. Г.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Ананьєва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людей. Як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студентство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співвідноситься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являючи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собою «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перехідну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фазу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дозрівання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», і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пізня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рання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дорослість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(18–25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студентства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дорослості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соціально-психологічному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9C00" w14:textId="77777777" w:rsidR="00A7708C" w:rsidRPr="003F4041" w:rsidRDefault="00A7708C" w:rsidP="003F404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5" w:name="_Toc69749216"/>
      <w:r w:rsidRPr="003F4041">
        <w:rPr>
          <w:rFonts w:ascii="Times New Roman" w:hAnsi="Times New Roman" w:cs="Times New Roman"/>
          <w:color w:val="auto"/>
          <w:lang w:val="uk-UA"/>
        </w:rPr>
        <w:t>РОЗДІЛ 2. ЕМПІРИЧНЕ ДОСЛІДЖЕННЯ</w:t>
      </w:r>
      <w:r w:rsidR="003F4041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3F4041">
        <w:rPr>
          <w:rFonts w:ascii="Times New Roman" w:hAnsi="Times New Roman" w:cs="Times New Roman"/>
          <w:color w:val="auto"/>
          <w:lang w:val="uk-UA"/>
        </w:rPr>
        <w:t>СОЦІАЛЬНО-ПСИХОЛОГІЧНИХ РИС ОСОБИСТОСТІ І СТАТУСНОГО ПОЛОЖЕННЯ У ГРУПІ КУРСАНТІВ ПСИХОЛОГІВ</w:t>
      </w:r>
      <w:bookmarkEnd w:id="5"/>
    </w:p>
    <w:p w14:paraId="60D97EDE" w14:textId="77777777" w:rsidR="003F4041" w:rsidRDefault="003F4041" w:rsidP="003F4041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" w:name="_Toc69749217"/>
    </w:p>
    <w:p w14:paraId="12E506CF" w14:textId="77777777" w:rsidR="00A7708C" w:rsidRPr="003F4041" w:rsidRDefault="00A7708C" w:rsidP="003F404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color w:val="auto"/>
          <w:sz w:val="28"/>
          <w:szCs w:val="28"/>
          <w:lang w:val="uk-UA"/>
        </w:rPr>
        <w:t>2.1. Організація та хід дослідження</w:t>
      </w:r>
      <w:bookmarkEnd w:id="6"/>
    </w:p>
    <w:p w14:paraId="7742E5D9" w14:textId="77777777" w:rsidR="00DC0AF7" w:rsidRPr="003F4041" w:rsidRDefault="00DC0AF7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C78ADF1" w14:textId="77777777" w:rsidR="00EA41BD" w:rsidRPr="003F4041" w:rsidRDefault="00F6248C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r w:rsidR="003A5E34" w:rsidRPr="003F4041"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spellStart"/>
      <w:r w:rsidR="003A5E34" w:rsidRPr="003F40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3A5E34"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E34" w:rsidRPr="003F4041">
        <w:rPr>
          <w:rFonts w:ascii="Times New Roman" w:hAnsi="Times New Roman" w:cs="Times New Roman"/>
          <w:sz w:val="28"/>
          <w:szCs w:val="28"/>
        </w:rPr>
        <w:t>проведене</w:t>
      </w:r>
      <w:proofErr w:type="spellEnd"/>
      <w:r w:rsidR="003A5E34"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E34" w:rsidRPr="003F40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3A5E34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в якому </w:t>
      </w:r>
      <w:r w:rsidR="003A5E34" w:rsidRPr="003F4041">
        <w:rPr>
          <w:rFonts w:ascii="Times New Roman" w:hAnsi="Times New Roman" w:cs="Times New Roman"/>
          <w:sz w:val="28"/>
          <w:szCs w:val="28"/>
        </w:rPr>
        <w:t xml:space="preserve">взяли участь </w:t>
      </w:r>
      <w:r w:rsidR="003A5E34" w:rsidRPr="003F404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та другого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19 до 21 року</w:t>
      </w:r>
      <w:r w:rsidR="003A5E34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41BD" w:rsidRPr="003F4041">
        <w:rPr>
          <w:rFonts w:ascii="Times New Roman" w:hAnsi="Times New Roman" w:cs="Times New Roman"/>
          <w:sz w:val="28"/>
          <w:szCs w:val="28"/>
          <w:lang w:val="uk-UA"/>
        </w:rPr>
        <w:t>Нашу вибірку ми розділили на 2 групи:</w:t>
      </w:r>
    </w:p>
    <w:p w14:paraId="1CB5D6FC" w14:textId="77777777" w:rsidR="00EA41BD" w:rsidRPr="003F4041" w:rsidRDefault="00EA41BD" w:rsidP="003F4041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В першу групу ввійшли студенти, які є представниками професійних династій – 10 осіб.</w:t>
      </w:r>
    </w:p>
    <w:p w14:paraId="070552A0" w14:textId="77777777" w:rsidR="00EA41BD" w:rsidRPr="003F4041" w:rsidRDefault="00EA41BD" w:rsidP="003F4041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В другу групу ввійшли звичайні студенти – 20 осіб.</w:t>
      </w:r>
    </w:p>
    <w:p w14:paraId="723F65C4" w14:textId="0B478AC0" w:rsidR="00EA41BD" w:rsidRPr="003F4041" w:rsidRDefault="00EA41BD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5B4D0" w14:textId="77777777" w:rsidR="00DC0AF7" w:rsidRPr="003F4041" w:rsidRDefault="003A5E34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Дослідження проходило в декілька етапів:</w:t>
      </w:r>
    </w:p>
    <w:p w14:paraId="61D65159" w14:textId="77777777" w:rsidR="003A5E34" w:rsidRPr="003F4041" w:rsidRDefault="003A5E34" w:rsidP="003F4041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етапі ми провели діагностику соціально-психологічних рис особистості. </w:t>
      </w:r>
    </w:p>
    <w:p w14:paraId="75FBAF9A" w14:textId="77777777" w:rsidR="003A5E34" w:rsidRPr="003F4041" w:rsidRDefault="003A5E34" w:rsidP="003F4041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На другому етапі обробили матеріали опитування та здійснили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інтрпретацію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результатів.</w:t>
      </w:r>
    </w:p>
    <w:p w14:paraId="538C92D7" w14:textId="77777777" w:rsidR="00A7708C" w:rsidRPr="003F4041" w:rsidRDefault="00A7708C" w:rsidP="003F404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7" w:name="_Toc69749220"/>
      <w:r w:rsidRPr="003F4041">
        <w:rPr>
          <w:rFonts w:ascii="Times New Roman" w:hAnsi="Times New Roman" w:cs="Times New Roman"/>
          <w:color w:val="auto"/>
          <w:lang w:val="uk-UA"/>
        </w:rPr>
        <w:lastRenderedPageBreak/>
        <w:t>ВИСНОВКИ</w:t>
      </w:r>
      <w:bookmarkEnd w:id="7"/>
    </w:p>
    <w:p w14:paraId="52EA3186" w14:textId="77777777" w:rsidR="002F4961" w:rsidRPr="003F4041" w:rsidRDefault="002F4961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D7ABF56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Соціально-психологічні, психологічні та індивідуально-психологічні властивості особистості доцільно розглядати цілісно як такі, що становлять єдиний ряд, який можна позначити терміном "соціально-психолого-індивідуальні" властивості особистості. У цьому ряду виділимо такі складові, як спілкування, спрямованість, характер, самосвідомість, досвід, інтелектуальні або психічні процеси, психофізіологічні якості.</w:t>
      </w:r>
    </w:p>
    <w:p w14:paraId="690B4864" w14:textId="77777777" w:rsidR="002F4961" w:rsidRPr="003F4041" w:rsidRDefault="002F4961" w:rsidP="003F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Статус особистості являє собою своєрідний центр зосередження її прав і обов'язків, схему становища особистості в суспільстві Статус характеризується стійкістю, тривалістю.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цілісним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пов'язується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з родом занять,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етнічною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належністю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статевими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часткових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статусів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статусу.</w:t>
      </w:r>
    </w:p>
    <w:p w14:paraId="70E511CC" w14:textId="77777777" w:rsidR="00A7708C" w:rsidRPr="003F4041" w:rsidRDefault="00A7708C" w:rsidP="003F404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8" w:name="_Toc69749221"/>
      <w:r w:rsidRPr="003F4041">
        <w:rPr>
          <w:rFonts w:ascii="Times New Roman" w:hAnsi="Times New Roman" w:cs="Times New Roman"/>
          <w:color w:val="auto"/>
          <w:lang w:val="uk-UA"/>
        </w:rPr>
        <w:t>СПИСОК ЛІТЕРАТУРИ</w:t>
      </w:r>
      <w:bookmarkEnd w:id="8"/>
    </w:p>
    <w:p w14:paraId="1EE8A769" w14:textId="77777777" w:rsidR="00DC0AF7" w:rsidRPr="003F4041" w:rsidRDefault="00DC0AF7" w:rsidP="003F4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E6B3AFD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>Атаманчук Н.</w:t>
      </w:r>
      <w:r w:rsidR="003F404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. </w:t>
      </w:r>
      <w:r w:rsidRPr="003F4041">
        <w:rPr>
          <w:rFonts w:ascii="Times New Roman" w:hAnsi="Times New Roman" w:cs="Times New Roman"/>
          <w:sz w:val="28"/>
          <w:szCs w:val="28"/>
        </w:rPr>
        <w:t xml:space="preserve">Полтава: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Сімон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», 2016. 244 с.</w:t>
      </w:r>
    </w:p>
    <w:p w14:paraId="52C2DF90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Варій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М.Й.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психологія : підручник. 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К. : Знання, 2014.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1047 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1907877C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Варій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М.Й. Загальна психологія : підручник : у 2 т. </w:t>
      </w:r>
      <w:r w:rsidRPr="003F4041">
        <w:rPr>
          <w:rFonts w:ascii="Times New Roman" w:hAnsi="Times New Roman" w:cs="Times New Roman"/>
          <w:sz w:val="28"/>
          <w:szCs w:val="28"/>
        </w:rPr>
        <w:t xml:space="preserve">Л. 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Апріорі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2016. Т.1. 382 с. </w:t>
      </w:r>
    </w:p>
    <w:p w14:paraId="50E5504D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Варій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М.Й.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: у 2 т. Л. 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Апріорі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2016. Т.2. 358 с. </w:t>
      </w:r>
    </w:p>
    <w:p w14:paraId="084672EB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Дроздова И.И.,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Капитанова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Социальнопсихологические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факторы статуса личности в студенческой группе. </w:t>
      </w:r>
      <w:r w:rsidRPr="003F4041">
        <w:rPr>
          <w:rFonts w:ascii="Times New Roman" w:hAnsi="Times New Roman" w:cs="Times New Roman"/>
          <w:i/>
          <w:sz w:val="28"/>
          <w:szCs w:val="28"/>
        </w:rPr>
        <w:t>Инженерный вестник Дона.</w:t>
      </w:r>
      <w:r w:rsidRPr="003F4041">
        <w:rPr>
          <w:rFonts w:ascii="Times New Roman" w:hAnsi="Times New Roman" w:cs="Times New Roman"/>
          <w:sz w:val="28"/>
          <w:szCs w:val="28"/>
        </w:rPr>
        <w:t xml:space="preserve"> 2014. №4-1. С. 31–33.</w:t>
      </w:r>
    </w:p>
    <w:p w14:paraId="11B345CA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Експериментально-психологічне дослідження в загальній практиці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сімейній медицині: навчальний посібник /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>Б.В. Миха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йлов, О.І, Сердюк, В.В. </w:t>
      </w:r>
      <w:proofErr w:type="spellStart"/>
      <w:r w:rsidR="003F4041">
        <w:rPr>
          <w:rFonts w:ascii="Times New Roman" w:hAnsi="Times New Roman" w:cs="Times New Roman"/>
          <w:sz w:val="28"/>
          <w:szCs w:val="28"/>
          <w:lang w:val="uk-UA"/>
        </w:rPr>
        <w:t>Чугунов</w:t>
      </w:r>
      <w:proofErr w:type="spellEnd"/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>Х. : ХМАПО, 2014. 328 с.</w:t>
      </w:r>
    </w:p>
    <w:p w14:paraId="25891480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lastRenderedPageBreak/>
        <w:t>Коломинский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Я.Л. Социальная психология взаимоотношений в малых группах. Москва : АСТ. 2010. 448 с.</w:t>
      </w:r>
    </w:p>
    <w:p w14:paraId="16E43C3B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Короткова М.С. Социальный статус студенчества в субъективном измерении: результаты эмпирического исследования. </w:t>
      </w:r>
      <w:r w:rsidRPr="003F4041">
        <w:rPr>
          <w:rFonts w:ascii="Times New Roman" w:hAnsi="Times New Roman" w:cs="Times New Roman"/>
          <w:i/>
          <w:sz w:val="28"/>
          <w:szCs w:val="28"/>
        </w:rPr>
        <w:t xml:space="preserve">Знание. Понимание. Умение. </w:t>
      </w:r>
      <w:r w:rsidRPr="003F4041">
        <w:rPr>
          <w:rFonts w:ascii="Times New Roman" w:hAnsi="Times New Roman" w:cs="Times New Roman"/>
          <w:sz w:val="28"/>
          <w:szCs w:val="28"/>
        </w:rPr>
        <w:t>2014. № 4. С. 108–117</w:t>
      </w:r>
    </w:p>
    <w:p w14:paraId="4CE77315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>чарян</w:t>
      </w:r>
      <w:proofErr w:type="spellEnd"/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 О.С. Психологія розвитку: </w:t>
      </w:r>
      <w:proofErr w:type="spellStart"/>
      <w:r w:rsidR="003F404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404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Х.: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аерокосм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. ун-т ім. М. Є. Жуковського «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авіац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. ін-т», 2014. 120 с.</w:t>
      </w:r>
    </w:p>
    <w:p w14:paraId="6636C9B0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Лабезна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Л.П. Соціально-психологічні детермінанти адаптивної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-поведінки студентської молоді в освітніх закладах різного типу: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наук: 19.00.05.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 2017. 265 с.</w:t>
      </w:r>
    </w:p>
    <w:p w14:paraId="5EE455B4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Лапшова Н.С.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Теоретичні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прикладні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пс</w:t>
      </w:r>
      <w:r w:rsidR="00225C94" w:rsidRPr="003F4041">
        <w:rPr>
          <w:rFonts w:ascii="Times New Roman" w:hAnsi="Times New Roman" w:cs="Times New Roman"/>
          <w:i/>
          <w:sz w:val="28"/>
          <w:szCs w:val="28"/>
        </w:rPr>
        <w:t>ихології</w:t>
      </w:r>
      <w:proofErr w:type="spellEnd"/>
      <w:r w:rsidR="00225C94" w:rsidRPr="003F4041">
        <w:rPr>
          <w:rFonts w:ascii="Times New Roman" w:hAnsi="Times New Roman" w:cs="Times New Roman"/>
          <w:i/>
          <w:sz w:val="28"/>
          <w:szCs w:val="28"/>
        </w:rPr>
        <w:t>.</w:t>
      </w:r>
      <w:r w:rsidR="00225C94" w:rsidRPr="003F4041">
        <w:rPr>
          <w:rFonts w:ascii="Times New Roman" w:hAnsi="Times New Roman" w:cs="Times New Roman"/>
          <w:sz w:val="28"/>
          <w:szCs w:val="28"/>
        </w:rPr>
        <w:t xml:space="preserve"> 2015. № 1. С. 235–243</w:t>
      </w:r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8C263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Митник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О.Я.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навчально-методичн</w:t>
      </w:r>
      <w:r w:rsidR="003F404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. </w:t>
      </w:r>
      <w:r w:rsidRPr="003F4041">
        <w:rPr>
          <w:rFonts w:ascii="Times New Roman" w:hAnsi="Times New Roman" w:cs="Times New Roman"/>
          <w:sz w:val="28"/>
          <w:szCs w:val="28"/>
        </w:rPr>
        <w:t xml:space="preserve">К: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«Слово», 2016. 128с.</w:t>
      </w:r>
    </w:p>
    <w:p w14:paraId="630654A9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Мойсеєнко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статусної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Соціокультурні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психологічні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виміри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становлення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особистості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Всеукраїнської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міжнародною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участю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>) наук.-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конф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. (Херсон, 5-6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жовтня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2017 р.).</w:t>
      </w:r>
      <w:r w:rsidRPr="003F4041">
        <w:rPr>
          <w:rFonts w:ascii="Times New Roman" w:hAnsi="Times New Roman" w:cs="Times New Roman"/>
          <w:sz w:val="28"/>
          <w:szCs w:val="28"/>
        </w:rPr>
        <w:t xml:space="preserve"> Херсон, 2017 С. 94-97</w:t>
      </w:r>
    </w:p>
    <w:p w14:paraId="04EACB9D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Мойсеєнко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В.В., Блинова О.Є.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 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Суспільство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особистість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комунікаційному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дискурсі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Всеукраїнської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наук.-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конф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Запоріжжя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, 9–10 </w:t>
      </w:r>
      <w:proofErr w:type="spellStart"/>
      <w:r w:rsidRPr="003F4041">
        <w:rPr>
          <w:rFonts w:ascii="Times New Roman" w:hAnsi="Times New Roman" w:cs="Times New Roman"/>
          <w:i/>
          <w:sz w:val="28"/>
          <w:szCs w:val="28"/>
        </w:rPr>
        <w:t>квітня</w:t>
      </w:r>
      <w:proofErr w:type="spellEnd"/>
      <w:r w:rsidRPr="003F4041">
        <w:rPr>
          <w:rFonts w:ascii="Times New Roman" w:hAnsi="Times New Roman" w:cs="Times New Roman"/>
          <w:i/>
          <w:sz w:val="28"/>
          <w:szCs w:val="28"/>
        </w:rPr>
        <w:t xml:space="preserve"> 2018 р.).</w:t>
      </w:r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: ЛІРА, 2018. С. 398–401.</w:t>
      </w:r>
    </w:p>
    <w:p w14:paraId="3E91EEF2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Москаленко Л.С.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школяра: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… канд. психол. наук: 19.00.07.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, 2016. 243 с.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889A7E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Москалець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В. П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04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3F4041">
        <w:rPr>
          <w:rFonts w:ascii="Times New Roman" w:hAnsi="Times New Roman" w:cs="Times New Roman"/>
          <w:sz w:val="28"/>
          <w:szCs w:val="28"/>
        </w:rPr>
        <w:t xml:space="preserve">. </w:t>
      </w:r>
      <w:r w:rsidRPr="003F404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>–К:, 2020. 564 с.</w:t>
      </w:r>
    </w:p>
    <w:p w14:paraId="369BD926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, 2005. 448 с. </w:t>
      </w:r>
    </w:p>
    <w:p w14:paraId="13E64692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lastRenderedPageBreak/>
        <w:t xml:space="preserve">Сачкова М.Е., Тимошина И.Н. Психологическое благополучие в контексте представлений студентов о высоком социальном статусе. </w:t>
      </w:r>
      <w:r w:rsidRPr="003F4041">
        <w:rPr>
          <w:rFonts w:ascii="Times New Roman" w:hAnsi="Times New Roman" w:cs="Times New Roman"/>
          <w:i/>
          <w:sz w:val="28"/>
          <w:szCs w:val="28"/>
        </w:rPr>
        <w:t>Вестник РУДН. Серия: Психология и педагогика.</w:t>
      </w:r>
      <w:r w:rsidRPr="003F4041">
        <w:rPr>
          <w:rFonts w:ascii="Times New Roman" w:hAnsi="Times New Roman" w:cs="Times New Roman"/>
          <w:sz w:val="28"/>
          <w:szCs w:val="28"/>
        </w:rPr>
        <w:t xml:space="preserve"> 2016. № 4. С. 80–87 </w:t>
      </w:r>
    </w:p>
    <w:p w14:paraId="042E189F" w14:textId="77777777" w:rsidR="002F4961" w:rsidRPr="003F4041" w:rsidRDefault="003F404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психологія</w:t>
      </w:r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посібник для здобувачів ступеня бакалавра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Н. Ю. </w:t>
      </w:r>
      <w:proofErr w:type="spellStart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Волянюк</w:t>
      </w:r>
      <w:proofErr w:type="spellEnd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Г. В. </w:t>
      </w:r>
      <w:proofErr w:type="spellStart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Ложкін</w:t>
      </w:r>
      <w:proofErr w:type="spellEnd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Винославська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І.О. Блохіна, М.</w:t>
      </w:r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Кононець</w:t>
      </w:r>
      <w:proofErr w:type="spellEnd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О. В. Москаленко, О. І. </w:t>
      </w:r>
      <w:proofErr w:type="spellStart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Боковець</w:t>
      </w:r>
      <w:proofErr w:type="spellEnd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Б. В. </w:t>
      </w:r>
      <w:proofErr w:type="spellStart"/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Андрійцев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Київ : КПІ ім. </w:t>
      </w:r>
      <w:r w:rsidR="002F4961" w:rsidRPr="003F4041">
        <w:rPr>
          <w:rFonts w:ascii="Times New Roman" w:hAnsi="Times New Roman" w:cs="Times New Roman"/>
          <w:sz w:val="28"/>
          <w:szCs w:val="28"/>
          <w:lang w:val="uk-UA"/>
        </w:rPr>
        <w:t>Ігоря Сікорського, 2019. 254 с.</w:t>
      </w:r>
    </w:p>
    <w:p w14:paraId="77734D79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Терлецька Л.Г. Вікова психологія і психодіагностика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підручник. 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>К.: Видавничий Дім «Слово», 2013. С. 50-56.</w:t>
      </w:r>
    </w:p>
    <w:p w14:paraId="1D700043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Федотова С.В. Особенности восприятия социального статуса человека в молодежной и студенческой среде. </w:t>
      </w:r>
      <w:r w:rsidRPr="003F4041">
        <w:rPr>
          <w:rFonts w:ascii="Times New Roman" w:hAnsi="Times New Roman" w:cs="Times New Roman"/>
          <w:i/>
          <w:sz w:val="28"/>
          <w:szCs w:val="28"/>
        </w:rPr>
        <w:t>Психологическая наука и образование</w:t>
      </w:r>
      <w:r w:rsidRPr="003F4041">
        <w:rPr>
          <w:rFonts w:ascii="Times New Roman" w:hAnsi="Times New Roman" w:cs="Times New Roman"/>
          <w:sz w:val="28"/>
          <w:szCs w:val="28"/>
        </w:rPr>
        <w:t xml:space="preserve">. 2015. Т. 7.№ 3. C. 108–118. </w:t>
      </w:r>
    </w:p>
    <w:p w14:paraId="6CC6D3FE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Федотова С.В. Структура социальных представлений молодежи о социальном статусе. </w:t>
      </w:r>
      <w:r w:rsidRPr="003F4041">
        <w:rPr>
          <w:rFonts w:ascii="Times New Roman" w:hAnsi="Times New Roman" w:cs="Times New Roman"/>
          <w:i/>
          <w:sz w:val="28"/>
          <w:szCs w:val="28"/>
        </w:rPr>
        <w:t>Вестник Российского нового университета. Серия «Человек в современном мире».</w:t>
      </w:r>
      <w:r w:rsidRPr="003F4041">
        <w:rPr>
          <w:rFonts w:ascii="Times New Roman" w:hAnsi="Times New Roman" w:cs="Times New Roman"/>
          <w:sz w:val="28"/>
          <w:szCs w:val="28"/>
        </w:rPr>
        <w:t xml:space="preserve"> 2015. № 4. С. 37–45. </w:t>
      </w:r>
    </w:p>
    <w:p w14:paraId="22BFA652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</w:rPr>
        <w:t xml:space="preserve">Филиппов А.А. Категория социального статуса в зарубежной и отечественной социологии. </w:t>
      </w:r>
      <w:r w:rsidRPr="003F4041">
        <w:rPr>
          <w:rFonts w:ascii="Times New Roman" w:hAnsi="Times New Roman" w:cs="Times New Roman"/>
          <w:i/>
          <w:sz w:val="28"/>
          <w:szCs w:val="28"/>
        </w:rPr>
        <w:t>Вопросы современной науки и практики. 2012</w:t>
      </w:r>
      <w:r w:rsidRPr="003F4041">
        <w:rPr>
          <w:rFonts w:ascii="Times New Roman" w:hAnsi="Times New Roman" w:cs="Times New Roman"/>
          <w:sz w:val="28"/>
          <w:szCs w:val="28"/>
        </w:rPr>
        <w:t xml:space="preserve">. № 1. С. 37. </w:t>
      </w:r>
    </w:p>
    <w:p w14:paraId="2D5C52C2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Юридична психологія :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О.Є. Самойлов, М.С.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Корольчук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В.М.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Корольчук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, С.М.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Миронець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4041">
        <w:rPr>
          <w:rFonts w:ascii="Times New Roman" w:hAnsi="Times New Roman" w:cs="Times New Roman"/>
          <w:sz w:val="28"/>
          <w:szCs w:val="28"/>
          <w:lang w:val="uk-UA"/>
        </w:rPr>
        <w:t xml:space="preserve"> Г.М. 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Ржевський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 xml:space="preserve">. К. : Київ. 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. торг.-</w:t>
      </w:r>
      <w:proofErr w:type="spellStart"/>
      <w:r w:rsidRPr="003F4041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3F4041">
        <w:rPr>
          <w:rFonts w:ascii="Times New Roman" w:hAnsi="Times New Roman" w:cs="Times New Roman"/>
          <w:sz w:val="28"/>
          <w:szCs w:val="28"/>
          <w:lang w:val="uk-UA"/>
        </w:rPr>
        <w:t>. ун-т, 2015. 432 с</w:t>
      </w:r>
    </w:p>
    <w:p w14:paraId="49DFB471" w14:textId="77777777" w:rsidR="002F4961" w:rsidRPr="003F4041" w:rsidRDefault="002F4961" w:rsidP="003F4041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41">
        <w:rPr>
          <w:rFonts w:ascii="Times New Roman" w:hAnsi="Times New Roman" w:cs="Times New Roman"/>
          <w:sz w:val="28"/>
          <w:szCs w:val="28"/>
          <w:lang w:val="uk-UA"/>
        </w:rPr>
        <w:t>Юридична психологія. Навчальний контент (конспект або розширений план лекцій) для денної/заочної ф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орми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Дніпропетровський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4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3F4041">
        <w:rPr>
          <w:rFonts w:ascii="Times New Roman" w:hAnsi="Times New Roman" w:cs="Times New Roman"/>
          <w:sz w:val="28"/>
          <w:szCs w:val="28"/>
        </w:rPr>
        <w:t xml:space="preserve"> справ, 2019. 174 с</w:t>
      </w:r>
    </w:p>
    <w:sectPr w:rsidR="002F4961" w:rsidRPr="003F4041" w:rsidSect="003F4041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3F80" w14:textId="77777777" w:rsidR="00694BB5" w:rsidRDefault="00694BB5" w:rsidP="00A7708C">
      <w:pPr>
        <w:spacing w:after="0" w:line="240" w:lineRule="auto"/>
      </w:pPr>
      <w:r>
        <w:separator/>
      </w:r>
    </w:p>
  </w:endnote>
  <w:endnote w:type="continuationSeparator" w:id="0">
    <w:p w14:paraId="3C1EB4A5" w14:textId="77777777" w:rsidR="00694BB5" w:rsidRDefault="00694BB5" w:rsidP="00A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1124" w14:textId="77777777" w:rsidR="00694BB5" w:rsidRDefault="00694BB5" w:rsidP="00A7708C">
      <w:pPr>
        <w:spacing w:after="0" w:line="240" w:lineRule="auto"/>
      </w:pPr>
      <w:r>
        <w:separator/>
      </w:r>
    </w:p>
  </w:footnote>
  <w:footnote w:type="continuationSeparator" w:id="0">
    <w:p w14:paraId="1D14A398" w14:textId="77777777" w:rsidR="00694BB5" w:rsidRDefault="00694BB5" w:rsidP="00A7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52711"/>
      <w:docPartObj>
        <w:docPartGallery w:val="Page Numbers (Top of Page)"/>
        <w:docPartUnique/>
      </w:docPartObj>
    </w:sdtPr>
    <w:sdtEndPr/>
    <w:sdtContent>
      <w:p w14:paraId="44A4CEFF" w14:textId="77777777" w:rsidR="00225C94" w:rsidRDefault="0008291A">
        <w:pPr>
          <w:pStyle w:val="a4"/>
          <w:jc w:val="right"/>
        </w:pPr>
        <w:r>
          <w:fldChar w:fldCharType="begin"/>
        </w:r>
        <w:r w:rsidR="00225C94">
          <w:instrText>PAGE   \* MERGEFORMAT</w:instrText>
        </w:r>
        <w:r>
          <w:fldChar w:fldCharType="separate"/>
        </w:r>
        <w:r w:rsidR="00C0687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64B"/>
    <w:multiLevelType w:val="hybridMultilevel"/>
    <w:tmpl w:val="01AC8A1A"/>
    <w:lvl w:ilvl="0" w:tplc="F63A9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B4E29"/>
    <w:multiLevelType w:val="multilevel"/>
    <w:tmpl w:val="7F3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576E"/>
    <w:multiLevelType w:val="hybridMultilevel"/>
    <w:tmpl w:val="A2E60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C53E49"/>
    <w:multiLevelType w:val="multilevel"/>
    <w:tmpl w:val="8E802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7D5212"/>
    <w:multiLevelType w:val="hybridMultilevel"/>
    <w:tmpl w:val="A1FE1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7C3056"/>
    <w:multiLevelType w:val="hybridMultilevel"/>
    <w:tmpl w:val="108055C6"/>
    <w:lvl w:ilvl="0" w:tplc="33BC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A57C43"/>
    <w:multiLevelType w:val="hybridMultilevel"/>
    <w:tmpl w:val="B2560E94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E81E35"/>
    <w:multiLevelType w:val="multilevel"/>
    <w:tmpl w:val="FA9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5003D"/>
    <w:multiLevelType w:val="multilevel"/>
    <w:tmpl w:val="B53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820EB"/>
    <w:multiLevelType w:val="multilevel"/>
    <w:tmpl w:val="54325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1B1B80"/>
    <w:multiLevelType w:val="hybridMultilevel"/>
    <w:tmpl w:val="715C2FD0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970FD3"/>
    <w:multiLevelType w:val="hybridMultilevel"/>
    <w:tmpl w:val="83CA47F2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4E30BB"/>
    <w:multiLevelType w:val="multilevel"/>
    <w:tmpl w:val="7B1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F45F3"/>
    <w:multiLevelType w:val="multilevel"/>
    <w:tmpl w:val="83083A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4232D5D"/>
    <w:multiLevelType w:val="hybridMultilevel"/>
    <w:tmpl w:val="0A0A73E8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8C"/>
    <w:rsid w:val="00064AA3"/>
    <w:rsid w:val="0008291A"/>
    <w:rsid w:val="000D44E9"/>
    <w:rsid w:val="00204F62"/>
    <w:rsid w:val="00225C94"/>
    <w:rsid w:val="002F4961"/>
    <w:rsid w:val="0030409E"/>
    <w:rsid w:val="00314332"/>
    <w:rsid w:val="003A5E34"/>
    <w:rsid w:val="003F4041"/>
    <w:rsid w:val="00492D45"/>
    <w:rsid w:val="00497A06"/>
    <w:rsid w:val="00624853"/>
    <w:rsid w:val="00694BB5"/>
    <w:rsid w:val="00A7708C"/>
    <w:rsid w:val="00AA4CD5"/>
    <w:rsid w:val="00C06872"/>
    <w:rsid w:val="00C778CE"/>
    <w:rsid w:val="00DC0AF7"/>
    <w:rsid w:val="00E543DE"/>
    <w:rsid w:val="00EA41BD"/>
    <w:rsid w:val="00EE6FBE"/>
    <w:rsid w:val="00F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E6DC"/>
  <w15:docId w15:val="{05E683A4-E477-4846-B8B7-185FEA99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62"/>
  </w:style>
  <w:style w:type="paragraph" w:styleId="1">
    <w:name w:val="heading 1"/>
    <w:basedOn w:val="a"/>
    <w:next w:val="a"/>
    <w:link w:val="10"/>
    <w:uiPriority w:val="9"/>
    <w:qFormat/>
    <w:rsid w:val="00A77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7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7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08C"/>
  </w:style>
  <w:style w:type="paragraph" w:styleId="a6">
    <w:name w:val="footer"/>
    <w:basedOn w:val="a"/>
    <w:link w:val="a7"/>
    <w:uiPriority w:val="99"/>
    <w:unhideWhenUsed/>
    <w:rsid w:val="00A7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08C"/>
  </w:style>
  <w:style w:type="paragraph" w:styleId="a8">
    <w:name w:val="TOC Heading"/>
    <w:basedOn w:val="1"/>
    <w:next w:val="a"/>
    <w:uiPriority w:val="39"/>
    <w:unhideWhenUsed/>
    <w:qFormat/>
    <w:rsid w:val="00A770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4041"/>
    <w:pPr>
      <w:tabs>
        <w:tab w:val="right" w:leader="dot" w:pos="9345"/>
      </w:tabs>
      <w:spacing w:after="0" w:line="360" w:lineRule="auto"/>
      <w:ind w:firstLine="709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7708C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A7708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EDA8-F96E-4E95-BC58-C593A05F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Оксана Смолярчук</cp:lastModifiedBy>
  <cp:revision>11</cp:revision>
  <dcterms:created xsi:type="dcterms:W3CDTF">2021-04-19T15:20:00Z</dcterms:created>
  <dcterms:modified xsi:type="dcterms:W3CDTF">2021-04-20T12:00:00Z</dcterms:modified>
</cp:coreProperties>
</file>