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15" w:rsidRPr="002F5091" w:rsidRDefault="002F5091" w:rsidP="002412CC">
      <w:pPr>
        <w:spacing w:after="0" w:line="360" w:lineRule="auto"/>
        <w:ind w:firstLine="709"/>
        <w:contextualSpacing/>
        <w:jc w:val="center"/>
        <w:rPr>
          <w:rFonts w:ascii="Times New Roman" w:hAnsi="Times New Roman" w:cs="Times New Roman"/>
          <w:b/>
          <w:sz w:val="28"/>
          <w:szCs w:val="28"/>
        </w:rPr>
      </w:pPr>
      <w:r w:rsidRPr="002F5091">
        <w:rPr>
          <w:rFonts w:ascii="Times New Roman" w:hAnsi="Times New Roman" w:cs="Times New Roman"/>
          <w:b/>
          <w:sz w:val="28"/>
          <w:szCs w:val="28"/>
        </w:rPr>
        <w:t>ЗМІСТ</w:t>
      </w:r>
    </w:p>
    <w:p w:rsidR="002F5091" w:rsidRPr="002F5091" w:rsidRDefault="002F5091" w:rsidP="002F5091">
      <w:pPr>
        <w:spacing w:after="0" w:line="360" w:lineRule="auto"/>
        <w:ind w:firstLine="709"/>
        <w:contextualSpacing/>
        <w:jc w:val="both"/>
        <w:rPr>
          <w:rFonts w:ascii="Times New Roman" w:hAnsi="Times New Roman" w:cs="Times New Roman"/>
          <w:b/>
          <w:sz w:val="28"/>
          <w:szCs w:val="28"/>
        </w:rPr>
      </w:pPr>
    </w:p>
    <w:p w:rsidR="002F5091" w:rsidRPr="00D92C17" w:rsidRDefault="002F5091" w:rsidP="00D92C17">
      <w:pPr>
        <w:spacing w:after="0" w:line="360" w:lineRule="auto"/>
        <w:ind w:firstLine="709"/>
        <w:contextualSpacing/>
        <w:jc w:val="both"/>
        <w:rPr>
          <w:rFonts w:ascii="Times New Roman" w:hAnsi="Times New Roman" w:cs="Times New Roman"/>
          <w:b/>
          <w:sz w:val="28"/>
          <w:szCs w:val="28"/>
        </w:rPr>
      </w:pPr>
      <w:r w:rsidRPr="00D92C17">
        <w:rPr>
          <w:rFonts w:ascii="Times New Roman" w:hAnsi="Times New Roman" w:cs="Times New Roman"/>
          <w:b/>
          <w:sz w:val="28"/>
          <w:szCs w:val="28"/>
        </w:rPr>
        <w:t>ВСТУП</w:t>
      </w:r>
      <w:r w:rsidR="002412CC" w:rsidRPr="00D92C17">
        <w:rPr>
          <w:rFonts w:ascii="Times New Roman" w:hAnsi="Times New Roman" w:cs="Times New Roman"/>
          <w:b/>
          <w:sz w:val="28"/>
          <w:szCs w:val="28"/>
        </w:rPr>
        <w:t>………………………………………………………………………..3</w:t>
      </w:r>
    </w:p>
    <w:p w:rsidR="002F5091" w:rsidRPr="00D92C17" w:rsidRDefault="002F5091" w:rsidP="00D92C17">
      <w:pPr>
        <w:spacing w:after="0" w:line="360" w:lineRule="auto"/>
        <w:ind w:firstLine="709"/>
        <w:contextualSpacing/>
        <w:jc w:val="both"/>
        <w:rPr>
          <w:rFonts w:ascii="Times New Roman" w:hAnsi="Times New Roman" w:cs="Times New Roman"/>
          <w:b/>
          <w:sz w:val="28"/>
          <w:szCs w:val="28"/>
        </w:rPr>
      </w:pPr>
      <w:r w:rsidRPr="00D92C17">
        <w:rPr>
          <w:rFonts w:ascii="Times New Roman" w:hAnsi="Times New Roman" w:cs="Times New Roman"/>
          <w:b/>
          <w:sz w:val="28"/>
          <w:szCs w:val="28"/>
        </w:rPr>
        <w:t xml:space="preserve">РОЗДІЛ 1. </w:t>
      </w:r>
      <w:r w:rsidR="00D66CC1" w:rsidRPr="00D92C17">
        <w:rPr>
          <w:rFonts w:ascii="Times New Roman" w:hAnsi="Times New Roman" w:cs="Times New Roman"/>
          <w:b/>
          <w:sz w:val="28"/>
          <w:szCs w:val="28"/>
        </w:rPr>
        <w:t>ЗАГАЛЬН</w:t>
      </w:r>
      <w:r w:rsidR="00A62CE9" w:rsidRPr="00D92C17">
        <w:rPr>
          <w:rFonts w:ascii="Times New Roman" w:hAnsi="Times New Roman" w:cs="Times New Roman"/>
          <w:b/>
          <w:sz w:val="28"/>
          <w:szCs w:val="28"/>
        </w:rPr>
        <w:t>І ПОЛОЖЕННЯ ПРО МІЖНАРОДНИЙ СУД ООН</w:t>
      </w:r>
      <w:r w:rsidR="00D66CC1" w:rsidRPr="00D92C17">
        <w:rPr>
          <w:rFonts w:ascii="Times New Roman" w:hAnsi="Times New Roman" w:cs="Times New Roman"/>
          <w:b/>
          <w:sz w:val="28"/>
          <w:szCs w:val="28"/>
        </w:rPr>
        <w:t>………………………………</w:t>
      </w:r>
      <w:r w:rsidR="00A11A43" w:rsidRPr="00D92C17">
        <w:rPr>
          <w:rFonts w:ascii="Times New Roman" w:hAnsi="Times New Roman" w:cs="Times New Roman"/>
          <w:b/>
          <w:sz w:val="28"/>
          <w:szCs w:val="28"/>
        </w:rPr>
        <w:t>……….</w:t>
      </w:r>
      <w:r w:rsidR="00D66CC1" w:rsidRPr="00D92C17">
        <w:rPr>
          <w:rFonts w:ascii="Times New Roman" w:hAnsi="Times New Roman" w:cs="Times New Roman"/>
          <w:b/>
          <w:sz w:val="28"/>
          <w:szCs w:val="28"/>
        </w:rPr>
        <w:t>…</w:t>
      </w:r>
      <w:r w:rsidR="00950AF1">
        <w:rPr>
          <w:rFonts w:ascii="Times New Roman" w:hAnsi="Times New Roman" w:cs="Times New Roman"/>
          <w:b/>
          <w:sz w:val="28"/>
          <w:szCs w:val="28"/>
        </w:rPr>
        <w:t>…………………………………</w:t>
      </w:r>
      <w:r w:rsidR="00D66CC1" w:rsidRPr="00D92C17">
        <w:rPr>
          <w:rFonts w:ascii="Times New Roman" w:hAnsi="Times New Roman" w:cs="Times New Roman"/>
          <w:b/>
          <w:sz w:val="28"/>
          <w:szCs w:val="28"/>
        </w:rPr>
        <w:t>…</w:t>
      </w:r>
      <w:r w:rsidR="007F0FF2" w:rsidRPr="00D92C17">
        <w:rPr>
          <w:rFonts w:ascii="Times New Roman" w:hAnsi="Times New Roman" w:cs="Times New Roman"/>
          <w:b/>
          <w:sz w:val="28"/>
          <w:szCs w:val="28"/>
        </w:rPr>
        <w:t>..</w:t>
      </w:r>
      <w:r w:rsidR="002412CC" w:rsidRPr="00D92C17">
        <w:rPr>
          <w:rFonts w:ascii="Times New Roman" w:hAnsi="Times New Roman" w:cs="Times New Roman"/>
          <w:b/>
          <w:sz w:val="28"/>
          <w:szCs w:val="28"/>
        </w:rPr>
        <w:t>...5</w:t>
      </w:r>
    </w:p>
    <w:p w:rsidR="002F5091" w:rsidRPr="00D92C17" w:rsidRDefault="00A62CE9" w:rsidP="00D92C17">
      <w:pPr>
        <w:pStyle w:val="a7"/>
        <w:numPr>
          <w:ilvl w:val="1"/>
          <w:numId w:val="1"/>
        </w:numPr>
        <w:spacing w:after="0" w:line="360" w:lineRule="auto"/>
        <w:ind w:left="0" w:firstLine="709"/>
        <w:jc w:val="both"/>
        <w:rPr>
          <w:rFonts w:ascii="Times New Roman" w:hAnsi="Times New Roman" w:cs="Times New Roman"/>
          <w:sz w:val="28"/>
          <w:szCs w:val="28"/>
        </w:rPr>
      </w:pPr>
      <w:r w:rsidRPr="00D92C17">
        <w:rPr>
          <w:rFonts w:ascii="Times New Roman" w:hAnsi="Times New Roman" w:cs="Times New Roman"/>
          <w:sz w:val="28"/>
          <w:szCs w:val="28"/>
        </w:rPr>
        <w:t>Поняття, значення та юрисдикція Міжнародного</w:t>
      </w:r>
      <w:r w:rsidR="00611C65" w:rsidRPr="00D92C17">
        <w:rPr>
          <w:rFonts w:ascii="Times New Roman" w:hAnsi="Times New Roman" w:cs="Times New Roman"/>
          <w:sz w:val="28"/>
          <w:szCs w:val="28"/>
        </w:rPr>
        <w:t xml:space="preserve"> С</w:t>
      </w:r>
      <w:r w:rsidRPr="00D92C17">
        <w:rPr>
          <w:rFonts w:ascii="Times New Roman" w:hAnsi="Times New Roman" w:cs="Times New Roman"/>
          <w:sz w:val="28"/>
          <w:szCs w:val="28"/>
        </w:rPr>
        <w:t>уду ООН</w:t>
      </w:r>
      <w:r w:rsidR="00D0443A" w:rsidRPr="00D92C17">
        <w:rPr>
          <w:rFonts w:ascii="Times New Roman" w:hAnsi="Times New Roman" w:cs="Times New Roman"/>
          <w:b/>
          <w:sz w:val="28"/>
          <w:szCs w:val="28"/>
        </w:rPr>
        <w:t>…..</w:t>
      </w:r>
      <w:r w:rsidR="002412CC" w:rsidRPr="00D92C17">
        <w:rPr>
          <w:rFonts w:ascii="Times New Roman" w:hAnsi="Times New Roman" w:cs="Times New Roman"/>
          <w:b/>
          <w:sz w:val="28"/>
          <w:szCs w:val="28"/>
        </w:rPr>
        <w:t>….5</w:t>
      </w:r>
    </w:p>
    <w:p w:rsidR="002F5091" w:rsidRPr="00D92C17" w:rsidRDefault="00A62CE9" w:rsidP="00D92C17">
      <w:pPr>
        <w:pStyle w:val="a7"/>
        <w:numPr>
          <w:ilvl w:val="1"/>
          <w:numId w:val="1"/>
        </w:numPr>
        <w:spacing w:after="0" w:line="360" w:lineRule="auto"/>
        <w:ind w:left="0" w:firstLine="709"/>
        <w:jc w:val="both"/>
        <w:rPr>
          <w:rFonts w:ascii="Times New Roman" w:hAnsi="Times New Roman" w:cs="Times New Roman"/>
          <w:sz w:val="28"/>
          <w:szCs w:val="28"/>
        </w:rPr>
      </w:pPr>
      <w:r w:rsidRPr="00D92C17">
        <w:rPr>
          <w:rFonts w:ascii="Times New Roman" w:hAnsi="Times New Roman" w:cs="Times New Roman"/>
          <w:sz w:val="28"/>
          <w:szCs w:val="28"/>
        </w:rPr>
        <w:t>Р</w:t>
      </w:r>
      <w:r w:rsidR="00611C65" w:rsidRPr="00D92C17">
        <w:rPr>
          <w:rFonts w:ascii="Times New Roman" w:hAnsi="Times New Roman" w:cs="Times New Roman"/>
          <w:sz w:val="28"/>
          <w:szCs w:val="28"/>
        </w:rPr>
        <w:t>оль Міжнародного С</w:t>
      </w:r>
      <w:r w:rsidRPr="00D92C17">
        <w:rPr>
          <w:rFonts w:ascii="Times New Roman" w:hAnsi="Times New Roman" w:cs="Times New Roman"/>
          <w:sz w:val="28"/>
          <w:szCs w:val="28"/>
        </w:rPr>
        <w:t>уду ООН у вирішенні міжнародних територіальних спорів</w:t>
      </w:r>
      <w:r w:rsidR="002412CC" w:rsidRPr="00D92C17">
        <w:rPr>
          <w:rFonts w:ascii="Times New Roman" w:hAnsi="Times New Roman" w:cs="Times New Roman"/>
          <w:b/>
          <w:sz w:val="28"/>
          <w:szCs w:val="28"/>
        </w:rPr>
        <w:t>…………………</w:t>
      </w:r>
      <w:r w:rsidR="00A11A43" w:rsidRPr="00D92C17">
        <w:rPr>
          <w:rFonts w:ascii="Times New Roman" w:hAnsi="Times New Roman" w:cs="Times New Roman"/>
          <w:b/>
          <w:sz w:val="28"/>
          <w:szCs w:val="28"/>
        </w:rPr>
        <w:t>…</w:t>
      </w:r>
      <w:r w:rsidR="00950AF1">
        <w:rPr>
          <w:rFonts w:ascii="Times New Roman" w:hAnsi="Times New Roman" w:cs="Times New Roman"/>
          <w:b/>
          <w:sz w:val="28"/>
          <w:szCs w:val="28"/>
        </w:rPr>
        <w:t>………………………………..……….12</w:t>
      </w:r>
    </w:p>
    <w:p w:rsidR="002F5091" w:rsidRPr="00D92C17" w:rsidRDefault="002F5091" w:rsidP="00D92C17">
      <w:pPr>
        <w:spacing w:after="0" w:line="360" w:lineRule="auto"/>
        <w:ind w:firstLine="709"/>
        <w:contextualSpacing/>
        <w:jc w:val="both"/>
        <w:rPr>
          <w:rFonts w:ascii="Times New Roman" w:hAnsi="Times New Roman" w:cs="Times New Roman"/>
          <w:b/>
          <w:sz w:val="28"/>
          <w:szCs w:val="28"/>
        </w:rPr>
      </w:pPr>
      <w:r w:rsidRPr="00D92C17">
        <w:rPr>
          <w:rFonts w:ascii="Times New Roman" w:hAnsi="Times New Roman" w:cs="Times New Roman"/>
          <w:b/>
          <w:sz w:val="28"/>
          <w:szCs w:val="28"/>
        </w:rPr>
        <w:t xml:space="preserve">РОЗДІЛ 2. </w:t>
      </w:r>
      <w:r w:rsidR="00A62CE9" w:rsidRPr="00D92C17">
        <w:rPr>
          <w:rFonts w:ascii="Times New Roman" w:hAnsi="Times New Roman" w:cs="Times New Roman"/>
          <w:b/>
          <w:sz w:val="28"/>
          <w:szCs w:val="28"/>
        </w:rPr>
        <w:t>ВИРІШЕННЯ МІЖНАРОДНИМ СУДОМ ООН СУПЕРЕЧОК: ПОНЯТТЯ ТА ПРАКТИКА</w:t>
      </w:r>
      <w:r w:rsidR="00D66CC1" w:rsidRPr="00D92C17">
        <w:rPr>
          <w:rFonts w:ascii="Times New Roman" w:hAnsi="Times New Roman" w:cs="Times New Roman"/>
          <w:b/>
          <w:sz w:val="28"/>
          <w:szCs w:val="28"/>
        </w:rPr>
        <w:t>.</w:t>
      </w:r>
      <w:r w:rsidR="007F0FF2" w:rsidRPr="00D92C17">
        <w:rPr>
          <w:rFonts w:ascii="Times New Roman" w:hAnsi="Times New Roman" w:cs="Times New Roman"/>
          <w:b/>
          <w:sz w:val="28"/>
          <w:szCs w:val="28"/>
        </w:rPr>
        <w:t>…..………………</w:t>
      </w:r>
      <w:r w:rsidR="00A11A43" w:rsidRPr="00D92C17">
        <w:rPr>
          <w:rFonts w:ascii="Times New Roman" w:hAnsi="Times New Roman" w:cs="Times New Roman"/>
          <w:b/>
          <w:sz w:val="28"/>
          <w:szCs w:val="28"/>
        </w:rPr>
        <w:t>…………</w:t>
      </w:r>
      <w:r w:rsidR="007F0FF2" w:rsidRPr="00D92C17">
        <w:rPr>
          <w:rFonts w:ascii="Times New Roman" w:hAnsi="Times New Roman" w:cs="Times New Roman"/>
          <w:b/>
          <w:sz w:val="28"/>
          <w:szCs w:val="28"/>
        </w:rPr>
        <w:t>…..</w:t>
      </w:r>
      <w:r w:rsidR="00A11A43" w:rsidRPr="00D92C17">
        <w:rPr>
          <w:rFonts w:ascii="Times New Roman" w:hAnsi="Times New Roman" w:cs="Times New Roman"/>
          <w:b/>
          <w:sz w:val="28"/>
          <w:szCs w:val="28"/>
        </w:rPr>
        <w:t>16</w:t>
      </w:r>
    </w:p>
    <w:p w:rsidR="002F5091" w:rsidRPr="00D92C17" w:rsidRDefault="002F5091" w:rsidP="00D92C17">
      <w:pPr>
        <w:spacing w:after="0" w:line="360" w:lineRule="auto"/>
        <w:ind w:firstLine="709"/>
        <w:contextualSpacing/>
        <w:jc w:val="both"/>
        <w:rPr>
          <w:rFonts w:ascii="Times New Roman" w:hAnsi="Times New Roman" w:cs="Times New Roman"/>
          <w:b/>
          <w:sz w:val="28"/>
          <w:szCs w:val="28"/>
        </w:rPr>
      </w:pPr>
      <w:r w:rsidRPr="00D92C17">
        <w:rPr>
          <w:rFonts w:ascii="Times New Roman" w:hAnsi="Times New Roman" w:cs="Times New Roman"/>
          <w:sz w:val="28"/>
          <w:szCs w:val="28"/>
        </w:rPr>
        <w:t xml:space="preserve">2.1. </w:t>
      </w:r>
      <w:r w:rsidR="005C29A8" w:rsidRPr="00D92C17">
        <w:rPr>
          <w:rFonts w:ascii="Times New Roman" w:hAnsi="Times New Roman" w:cs="Times New Roman"/>
          <w:sz w:val="28"/>
          <w:szCs w:val="28"/>
        </w:rPr>
        <w:t>Поняття територіального конфлікту</w:t>
      </w:r>
      <w:r w:rsidR="00724E9A" w:rsidRPr="00D92C17">
        <w:rPr>
          <w:rFonts w:ascii="Times New Roman" w:hAnsi="Times New Roman" w:cs="Times New Roman"/>
          <w:b/>
          <w:sz w:val="28"/>
          <w:szCs w:val="28"/>
        </w:rPr>
        <w:t>.…</w:t>
      </w:r>
      <w:r w:rsidR="00950AF1">
        <w:rPr>
          <w:rFonts w:ascii="Times New Roman" w:hAnsi="Times New Roman" w:cs="Times New Roman"/>
          <w:b/>
          <w:sz w:val="28"/>
          <w:szCs w:val="28"/>
        </w:rPr>
        <w:t>………………………….</w:t>
      </w:r>
      <w:r w:rsidR="00A11A43" w:rsidRPr="00D92C17">
        <w:rPr>
          <w:rFonts w:ascii="Times New Roman" w:hAnsi="Times New Roman" w:cs="Times New Roman"/>
          <w:b/>
          <w:sz w:val="28"/>
          <w:szCs w:val="28"/>
        </w:rPr>
        <w:t>...….16</w:t>
      </w:r>
    </w:p>
    <w:p w:rsidR="00950AF1" w:rsidRDefault="002F5091" w:rsidP="00D92C17">
      <w:pPr>
        <w:spacing w:after="0" w:line="360" w:lineRule="auto"/>
        <w:ind w:firstLine="709"/>
        <w:contextualSpacing/>
        <w:jc w:val="both"/>
        <w:rPr>
          <w:rFonts w:ascii="Times New Roman" w:hAnsi="Times New Roman" w:cs="Times New Roman"/>
          <w:b/>
          <w:sz w:val="28"/>
          <w:szCs w:val="28"/>
        </w:rPr>
      </w:pPr>
      <w:r w:rsidRPr="00D92C17">
        <w:rPr>
          <w:rFonts w:ascii="Times New Roman" w:hAnsi="Times New Roman" w:cs="Times New Roman"/>
          <w:sz w:val="28"/>
          <w:szCs w:val="28"/>
        </w:rPr>
        <w:t xml:space="preserve">2.2. </w:t>
      </w:r>
      <w:r w:rsidR="005C29A8" w:rsidRPr="00D92C17">
        <w:rPr>
          <w:rFonts w:ascii="Times New Roman" w:hAnsi="Times New Roman" w:cs="Times New Roman"/>
          <w:sz w:val="28"/>
          <w:szCs w:val="28"/>
        </w:rPr>
        <w:t xml:space="preserve">Практика Міжнародного </w:t>
      </w:r>
      <w:r w:rsidR="00611C65" w:rsidRPr="00D92C17">
        <w:rPr>
          <w:rFonts w:ascii="Times New Roman" w:hAnsi="Times New Roman" w:cs="Times New Roman"/>
          <w:sz w:val="28"/>
          <w:szCs w:val="28"/>
        </w:rPr>
        <w:t>С</w:t>
      </w:r>
      <w:r w:rsidR="005C29A8" w:rsidRPr="00D92C17">
        <w:rPr>
          <w:rFonts w:ascii="Times New Roman" w:hAnsi="Times New Roman" w:cs="Times New Roman"/>
          <w:sz w:val="28"/>
          <w:szCs w:val="28"/>
        </w:rPr>
        <w:t>уду ООН по вирішенню територіальних суперечок</w:t>
      </w:r>
      <w:r w:rsidR="00A11A43" w:rsidRPr="00D92C17">
        <w:rPr>
          <w:rFonts w:ascii="Times New Roman" w:hAnsi="Times New Roman" w:cs="Times New Roman"/>
          <w:b/>
          <w:sz w:val="28"/>
          <w:szCs w:val="28"/>
        </w:rPr>
        <w:t>……………………………………………………………….………..</w:t>
      </w:r>
      <w:r w:rsidR="00950AF1">
        <w:rPr>
          <w:rFonts w:ascii="Times New Roman" w:hAnsi="Times New Roman" w:cs="Times New Roman"/>
          <w:b/>
          <w:sz w:val="28"/>
          <w:szCs w:val="28"/>
        </w:rPr>
        <w:t>…21</w:t>
      </w:r>
    </w:p>
    <w:p w:rsidR="002F5091" w:rsidRPr="00D92C17" w:rsidRDefault="002F5091" w:rsidP="00D92C17">
      <w:pPr>
        <w:spacing w:after="0" w:line="360" w:lineRule="auto"/>
        <w:ind w:firstLine="709"/>
        <w:contextualSpacing/>
        <w:jc w:val="both"/>
        <w:rPr>
          <w:rFonts w:ascii="Times New Roman" w:hAnsi="Times New Roman" w:cs="Times New Roman"/>
          <w:b/>
          <w:sz w:val="28"/>
          <w:szCs w:val="28"/>
        </w:rPr>
      </w:pPr>
      <w:r w:rsidRPr="00D92C17">
        <w:rPr>
          <w:rFonts w:ascii="Times New Roman" w:hAnsi="Times New Roman" w:cs="Times New Roman"/>
          <w:b/>
          <w:sz w:val="28"/>
          <w:szCs w:val="28"/>
        </w:rPr>
        <w:t>ВИСНОВКИ</w:t>
      </w:r>
      <w:r w:rsidR="002412CC" w:rsidRPr="00D92C17">
        <w:rPr>
          <w:rFonts w:ascii="Times New Roman" w:hAnsi="Times New Roman" w:cs="Times New Roman"/>
          <w:b/>
          <w:sz w:val="28"/>
          <w:szCs w:val="28"/>
        </w:rPr>
        <w:t>……………………………………………………………</w:t>
      </w:r>
      <w:r w:rsidR="00D0443A" w:rsidRPr="00D92C17">
        <w:rPr>
          <w:rFonts w:ascii="Times New Roman" w:hAnsi="Times New Roman" w:cs="Times New Roman"/>
          <w:b/>
          <w:sz w:val="28"/>
          <w:szCs w:val="28"/>
        </w:rPr>
        <w:t>.</w:t>
      </w:r>
      <w:r w:rsidR="002412CC" w:rsidRPr="00D92C17">
        <w:rPr>
          <w:rFonts w:ascii="Times New Roman" w:hAnsi="Times New Roman" w:cs="Times New Roman"/>
          <w:b/>
          <w:sz w:val="28"/>
          <w:szCs w:val="28"/>
        </w:rPr>
        <w:t>…..2</w:t>
      </w:r>
      <w:r w:rsidR="00950AF1">
        <w:rPr>
          <w:rFonts w:ascii="Times New Roman" w:hAnsi="Times New Roman" w:cs="Times New Roman"/>
          <w:b/>
          <w:sz w:val="28"/>
          <w:szCs w:val="28"/>
        </w:rPr>
        <w:t>8</w:t>
      </w:r>
    </w:p>
    <w:p w:rsidR="002F5091" w:rsidRPr="00D92C17" w:rsidRDefault="002F5091" w:rsidP="00D92C17">
      <w:pPr>
        <w:spacing w:after="0" w:line="360" w:lineRule="auto"/>
        <w:ind w:firstLine="709"/>
        <w:contextualSpacing/>
        <w:jc w:val="both"/>
        <w:rPr>
          <w:rFonts w:ascii="Times New Roman" w:hAnsi="Times New Roman" w:cs="Times New Roman"/>
          <w:b/>
          <w:sz w:val="28"/>
          <w:szCs w:val="28"/>
        </w:rPr>
      </w:pPr>
      <w:r w:rsidRPr="00D92C17">
        <w:rPr>
          <w:rFonts w:ascii="Times New Roman" w:hAnsi="Times New Roman" w:cs="Times New Roman"/>
          <w:b/>
          <w:sz w:val="28"/>
          <w:szCs w:val="28"/>
        </w:rPr>
        <w:t>СПИСОК ВИКОРИСТАНИХ ДЖЕРЕЛ</w:t>
      </w:r>
      <w:r w:rsidR="00950AF1">
        <w:rPr>
          <w:rFonts w:ascii="Times New Roman" w:hAnsi="Times New Roman" w:cs="Times New Roman"/>
          <w:b/>
          <w:sz w:val="28"/>
          <w:szCs w:val="28"/>
        </w:rPr>
        <w:t>………………………………..30</w:t>
      </w:r>
    </w:p>
    <w:p w:rsidR="00F568C9" w:rsidRDefault="00F568C9" w:rsidP="00D92C17">
      <w:pPr>
        <w:spacing w:after="0" w:line="360" w:lineRule="auto"/>
        <w:ind w:firstLine="709"/>
        <w:contextualSpacing/>
        <w:jc w:val="center"/>
        <w:rPr>
          <w:rFonts w:ascii="Times New Roman" w:hAnsi="Times New Roman" w:cs="Times New Roman"/>
          <w:b/>
          <w:sz w:val="28"/>
          <w:szCs w:val="28"/>
        </w:rPr>
      </w:pPr>
    </w:p>
    <w:p w:rsidR="00717801" w:rsidRPr="00D92C17" w:rsidRDefault="00F568C9" w:rsidP="00D92C17">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br w:type="column"/>
      </w:r>
      <w:r w:rsidR="00717801" w:rsidRPr="00D92C17">
        <w:rPr>
          <w:rFonts w:ascii="Times New Roman" w:hAnsi="Times New Roman" w:cs="Times New Roman"/>
          <w:b/>
          <w:sz w:val="28"/>
          <w:szCs w:val="28"/>
        </w:rPr>
        <w:lastRenderedPageBreak/>
        <w:t>ВСТУП</w:t>
      </w:r>
    </w:p>
    <w:p w:rsidR="00243D1C" w:rsidRPr="00D92C17" w:rsidRDefault="00243D1C" w:rsidP="00D92C17">
      <w:pPr>
        <w:spacing w:after="0" w:line="360" w:lineRule="auto"/>
        <w:ind w:firstLine="709"/>
        <w:contextualSpacing/>
        <w:jc w:val="both"/>
        <w:rPr>
          <w:rFonts w:ascii="Times New Roman" w:hAnsi="Times New Roman" w:cs="Times New Roman"/>
          <w:b/>
          <w:sz w:val="28"/>
          <w:szCs w:val="28"/>
        </w:rPr>
      </w:pPr>
    </w:p>
    <w:p w:rsidR="00243D1C" w:rsidRPr="00D92C17" w:rsidRDefault="001C33F9" w:rsidP="00D92C17">
      <w:pPr>
        <w:spacing w:after="0" w:line="360" w:lineRule="auto"/>
        <w:ind w:firstLine="709"/>
        <w:contextualSpacing/>
        <w:jc w:val="both"/>
        <w:rPr>
          <w:rFonts w:ascii="Times New Roman" w:hAnsi="Times New Roman" w:cs="Times New Roman"/>
          <w:sz w:val="28"/>
          <w:szCs w:val="28"/>
        </w:rPr>
      </w:pPr>
      <w:r w:rsidRPr="001C6038">
        <w:rPr>
          <w:rFonts w:ascii="Times New Roman" w:hAnsi="Times New Roman" w:cs="Times New Roman"/>
          <w:b/>
          <w:bCs/>
          <w:sz w:val="28"/>
          <w:szCs w:val="28"/>
        </w:rPr>
        <w:t>Актуальність теми.</w:t>
      </w:r>
      <w:r w:rsidRPr="00D92C17">
        <w:rPr>
          <w:rFonts w:ascii="Times New Roman" w:hAnsi="Times New Roman" w:cs="Times New Roman"/>
          <w:sz w:val="28"/>
          <w:szCs w:val="28"/>
        </w:rPr>
        <w:t xml:space="preserve"> Однією із ознак державності є наявність певної території, охорона якої є пріоритетним завданням будь-якої держави. Проте на практиці бувають випадки, коли в силу різних причин (історичних, географічних, економічних, політичних тощо) між державами виникають спори з приводу приналежності певної території. В такому випадку важливим є не просто вирішення відповідного територіального спору, а його розв’язання саме мирним шляхом. Одним із засобів мирного вирішення територіального спору є звернення до Міжнародного Суду Організації Об</w:t>
      </w:r>
      <w:r w:rsidRPr="00D92C17">
        <w:rPr>
          <w:rFonts w:ascii="Times New Roman" w:hAnsi="Times New Roman" w:cs="Times New Roman"/>
          <w:sz w:val="28"/>
          <w:szCs w:val="28"/>
          <w:lang w:val="ru-RU"/>
        </w:rPr>
        <w:t>’</w:t>
      </w:r>
      <w:proofErr w:type="spellStart"/>
      <w:r w:rsidR="003B0028" w:rsidRPr="00D92C17">
        <w:rPr>
          <w:rFonts w:ascii="Times New Roman" w:hAnsi="Times New Roman" w:cs="Times New Roman"/>
          <w:sz w:val="28"/>
          <w:szCs w:val="28"/>
        </w:rPr>
        <w:t>єднаних</w:t>
      </w:r>
      <w:proofErr w:type="spellEnd"/>
      <w:r w:rsidR="003B0028" w:rsidRPr="00D92C17">
        <w:rPr>
          <w:rFonts w:ascii="Times New Roman" w:hAnsi="Times New Roman" w:cs="Times New Roman"/>
          <w:sz w:val="28"/>
          <w:szCs w:val="28"/>
        </w:rPr>
        <w:t xml:space="preserve"> Націй </w:t>
      </w:r>
      <w:r w:rsidR="003B0028" w:rsidRPr="00D92C17">
        <w:rPr>
          <w:rFonts w:ascii="Times New Roman" w:hAnsi="Times New Roman" w:cs="Times New Roman"/>
          <w:sz w:val="28"/>
          <w:szCs w:val="28"/>
          <w:lang w:val="ru-RU"/>
        </w:rPr>
        <w:t>(</w:t>
      </w:r>
      <w:r w:rsidR="003B0028" w:rsidRPr="00D92C17">
        <w:rPr>
          <w:rFonts w:ascii="Times New Roman" w:hAnsi="Times New Roman" w:cs="Times New Roman"/>
          <w:sz w:val="28"/>
          <w:szCs w:val="28"/>
        </w:rPr>
        <w:t>далі – ООН).</w:t>
      </w:r>
    </w:p>
    <w:p w:rsidR="003B0028" w:rsidRPr="00F568C9" w:rsidRDefault="003B0028" w:rsidP="00F568C9">
      <w:pPr>
        <w:tabs>
          <w:tab w:val="left" w:pos="142"/>
        </w:tabs>
        <w:spacing w:after="0" w:line="360" w:lineRule="auto"/>
        <w:ind w:firstLine="709"/>
        <w:contextualSpacing/>
        <w:jc w:val="both"/>
        <w:rPr>
          <w:rFonts w:ascii="Times New Roman" w:hAnsi="Times New Roman" w:cs="Times New Roman"/>
          <w:sz w:val="28"/>
          <w:szCs w:val="28"/>
          <w:shd w:val="clear" w:color="auto" w:fill="FFFFFF"/>
          <w:lang w:val="ru-RU"/>
        </w:rPr>
      </w:pPr>
      <w:r w:rsidRPr="001C6038">
        <w:rPr>
          <w:rFonts w:ascii="Times New Roman" w:hAnsi="Times New Roman" w:cs="Times New Roman"/>
          <w:b/>
          <w:bCs/>
          <w:sz w:val="28"/>
          <w:szCs w:val="28"/>
          <w:shd w:val="clear" w:color="auto" w:fill="FFFFFF"/>
        </w:rPr>
        <w:t>Метою дослідження</w:t>
      </w:r>
      <w:r w:rsidRPr="00D92C17">
        <w:rPr>
          <w:rFonts w:ascii="Times New Roman" w:hAnsi="Times New Roman" w:cs="Times New Roman"/>
          <w:sz w:val="28"/>
          <w:szCs w:val="28"/>
          <w:shd w:val="clear" w:color="auto" w:fill="FFFFFF"/>
        </w:rPr>
        <w:t xml:space="preserve"> даної роботи є встановлення </w:t>
      </w:r>
      <w:r w:rsidR="00F568C9">
        <w:rPr>
          <w:rFonts w:ascii="Times New Roman" w:hAnsi="Times New Roman" w:cs="Times New Roman"/>
          <w:sz w:val="28"/>
          <w:szCs w:val="28"/>
          <w:shd w:val="clear" w:color="auto" w:fill="FFFFFF"/>
          <w:lang w:val="ru-RU"/>
        </w:rPr>
        <w:t>…………</w:t>
      </w:r>
    </w:p>
    <w:p w:rsidR="003B0028" w:rsidRPr="00F568C9" w:rsidRDefault="003B0028" w:rsidP="00D92C17">
      <w:pPr>
        <w:tabs>
          <w:tab w:val="left" w:pos="142"/>
        </w:tabs>
        <w:spacing w:after="0" w:line="360" w:lineRule="auto"/>
        <w:ind w:firstLine="709"/>
        <w:contextualSpacing/>
        <w:jc w:val="both"/>
        <w:rPr>
          <w:rFonts w:ascii="Times New Roman" w:hAnsi="Times New Roman" w:cs="Times New Roman"/>
          <w:sz w:val="28"/>
          <w:szCs w:val="28"/>
          <w:shd w:val="clear" w:color="auto" w:fill="FFFFFF"/>
          <w:lang w:val="ru-RU"/>
        </w:rPr>
      </w:pPr>
      <w:r w:rsidRPr="001C6038">
        <w:rPr>
          <w:rFonts w:ascii="Times New Roman" w:hAnsi="Times New Roman" w:cs="Times New Roman"/>
          <w:b/>
          <w:bCs/>
          <w:sz w:val="28"/>
          <w:szCs w:val="28"/>
          <w:shd w:val="clear" w:color="auto" w:fill="FFFFFF"/>
        </w:rPr>
        <w:t>Об’єктом дослідження</w:t>
      </w:r>
      <w:r w:rsidRPr="00D92C17">
        <w:rPr>
          <w:rFonts w:ascii="Times New Roman" w:hAnsi="Times New Roman" w:cs="Times New Roman"/>
          <w:sz w:val="28"/>
          <w:szCs w:val="28"/>
          <w:shd w:val="clear" w:color="auto" w:fill="FFFFFF"/>
        </w:rPr>
        <w:t xml:space="preserve"> є суспільні відносини</w:t>
      </w:r>
      <w:r w:rsidR="00F568C9">
        <w:rPr>
          <w:rFonts w:ascii="Times New Roman" w:hAnsi="Times New Roman" w:cs="Times New Roman"/>
          <w:sz w:val="28"/>
          <w:szCs w:val="28"/>
          <w:shd w:val="clear" w:color="auto" w:fill="FFFFFF"/>
          <w:lang w:val="ru-RU"/>
        </w:rPr>
        <w:t>………..</w:t>
      </w:r>
    </w:p>
    <w:p w:rsidR="003B0028" w:rsidRPr="00F568C9" w:rsidRDefault="003B0028" w:rsidP="00D92C17">
      <w:pPr>
        <w:tabs>
          <w:tab w:val="left" w:pos="142"/>
        </w:tabs>
        <w:spacing w:after="0" w:line="360" w:lineRule="auto"/>
        <w:ind w:firstLine="709"/>
        <w:contextualSpacing/>
        <w:jc w:val="both"/>
        <w:rPr>
          <w:rFonts w:ascii="Times New Roman" w:hAnsi="Times New Roman" w:cs="Times New Roman"/>
          <w:sz w:val="28"/>
          <w:szCs w:val="28"/>
          <w:shd w:val="clear" w:color="auto" w:fill="FFFFFF"/>
          <w:lang w:val="ru-RU"/>
        </w:rPr>
      </w:pPr>
      <w:r w:rsidRPr="001C6038">
        <w:rPr>
          <w:rFonts w:ascii="Times New Roman" w:hAnsi="Times New Roman" w:cs="Times New Roman"/>
          <w:b/>
          <w:bCs/>
          <w:sz w:val="28"/>
          <w:szCs w:val="28"/>
          <w:shd w:val="clear" w:color="auto" w:fill="FFFFFF"/>
        </w:rPr>
        <w:t>Предметом дослідження</w:t>
      </w:r>
      <w:r w:rsidRPr="00D92C17">
        <w:rPr>
          <w:rFonts w:ascii="Times New Roman" w:hAnsi="Times New Roman" w:cs="Times New Roman"/>
          <w:sz w:val="28"/>
          <w:szCs w:val="28"/>
          <w:shd w:val="clear" w:color="auto" w:fill="FFFFFF"/>
        </w:rPr>
        <w:t xml:space="preserve"> є </w:t>
      </w:r>
      <w:r w:rsidR="000C62C5" w:rsidRPr="00D92C17">
        <w:rPr>
          <w:rFonts w:ascii="Times New Roman" w:hAnsi="Times New Roman" w:cs="Times New Roman"/>
          <w:sz w:val="28"/>
          <w:szCs w:val="28"/>
          <w:shd w:val="clear" w:color="auto" w:fill="FFFFFF"/>
        </w:rPr>
        <w:t xml:space="preserve">особливості вирішення </w:t>
      </w:r>
      <w:r w:rsidR="00F568C9">
        <w:rPr>
          <w:rFonts w:ascii="Times New Roman" w:hAnsi="Times New Roman" w:cs="Times New Roman"/>
          <w:sz w:val="28"/>
          <w:szCs w:val="28"/>
          <w:shd w:val="clear" w:color="auto" w:fill="FFFFFF"/>
          <w:lang w:val="ru-RU"/>
        </w:rPr>
        <w:t>…………..</w:t>
      </w:r>
    </w:p>
    <w:p w:rsidR="003B0028" w:rsidRPr="00D92C17" w:rsidRDefault="003B0028" w:rsidP="00D92C17">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D92C17">
        <w:rPr>
          <w:rFonts w:ascii="Times New Roman" w:hAnsi="Times New Roman" w:cs="Times New Roman"/>
          <w:sz w:val="28"/>
          <w:szCs w:val="28"/>
          <w:shd w:val="clear" w:color="auto" w:fill="FFFFFF"/>
        </w:rPr>
        <w:t xml:space="preserve">Робота складається зі вступу, двох розділів, які поділяються на </w:t>
      </w:r>
      <w:r w:rsidR="000C62C5" w:rsidRPr="00D92C17">
        <w:rPr>
          <w:rFonts w:ascii="Times New Roman" w:hAnsi="Times New Roman" w:cs="Times New Roman"/>
          <w:sz w:val="28"/>
          <w:szCs w:val="28"/>
          <w:shd w:val="clear" w:color="auto" w:fill="FFFFFF"/>
        </w:rPr>
        <w:t>чотири</w:t>
      </w:r>
      <w:r w:rsidRPr="00D92C17">
        <w:rPr>
          <w:rFonts w:ascii="Times New Roman" w:hAnsi="Times New Roman" w:cs="Times New Roman"/>
          <w:sz w:val="28"/>
          <w:szCs w:val="28"/>
          <w:shd w:val="clear" w:color="auto" w:fill="FFFFFF"/>
        </w:rPr>
        <w:t xml:space="preserve"> підрозділ</w:t>
      </w:r>
      <w:r w:rsidR="000C62C5" w:rsidRPr="00D92C17">
        <w:rPr>
          <w:rFonts w:ascii="Times New Roman" w:hAnsi="Times New Roman" w:cs="Times New Roman"/>
          <w:sz w:val="28"/>
          <w:szCs w:val="28"/>
          <w:shd w:val="clear" w:color="auto" w:fill="FFFFFF"/>
        </w:rPr>
        <w:t>и</w:t>
      </w:r>
      <w:r w:rsidRPr="00D92C17">
        <w:rPr>
          <w:rFonts w:ascii="Times New Roman" w:hAnsi="Times New Roman" w:cs="Times New Roman"/>
          <w:sz w:val="28"/>
          <w:szCs w:val="28"/>
          <w:shd w:val="clear" w:color="auto" w:fill="FFFFFF"/>
        </w:rPr>
        <w:t xml:space="preserve">, висновків, списку використаних джерел. </w:t>
      </w:r>
    </w:p>
    <w:p w:rsidR="00F568C9" w:rsidRDefault="00F568C9" w:rsidP="00D92C17">
      <w:pPr>
        <w:spacing w:after="0" w:line="360" w:lineRule="auto"/>
        <w:ind w:firstLine="709"/>
        <w:contextualSpacing/>
        <w:jc w:val="center"/>
        <w:rPr>
          <w:rFonts w:ascii="Times New Roman" w:hAnsi="Times New Roman" w:cs="Times New Roman"/>
          <w:b/>
          <w:sz w:val="28"/>
          <w:szCs w:val="28"/>
        </w:rPr>
      </w:pPr>
    </w:p>
    <w:p w:rsidR="00717801" w:rsidRPr="00D92C17" w:rsidRDefault="00717801" w:rsidP="00D92C17">
      <w:pPr>
        <w:spacing w:after="0" w:line="360" w:lineRule="auto"/>
        <w:ind w:firstLine="709"/>
        <w:contextualSpacing/>
        <w:jc w:val="center"/>
        <w:rPr>
          <w:rFonts w:ascii="Times New Roman" w:hAnsi="Times New Roman" w:cs="Times New Roman"/>
          <w:b/>
          <w:sz w:val="28"/>
          <w:szCs w:val="28"/>
        </w:rPr>
      </w:pPr>
      <w:r w:rsidRPr="00D92C17">
        <w:rPr>
          <w:rFonts w:ascii="Times New Roman" w:hAnsi="Times New Roman" w:cs="Times New Roman"/>
          <w:b/>
          <w:sz w:val="28"/>
          <w:szCs w:val="28"/>
        </w:rPr>
        <w:t>РОЗДІЛ 1. ЗАГАЛЬНІ ПОЛОЖЕННЯ ПРО МІЖНАРОДНИЙ СУД ООН</w:t>
      </w:r>
    </w:p>
    <w:p w:rsidR="00717801" w:rsidRPr="00D92C17" w:rsidRDefault="00717801" w:rsidP="00D92C17">
      <w:pPr>
        <w:spacing w:after="0" w:line="360" w:lineRule="auto"/>
        <w:ind w:firstLine="709"/>
        <w:contextualSpacing/>
        <w:jc w:val="both"/>
        <w:rPr>
          <w:rFonts w:ascii="Times New Roman" w:hAnsi="Times New Roman" w:cs="Times New Roman"/>
          <w:b/>
          <w:sz w:val="28"/>
          <w:szCs w:val="28"/>
        </w:rPr>
      </w:pPr>
    </w:p>
    <w:p w:rsidR="00717801" w:rsidRPr="00D92C17" w:rsidRDefault="00717801" w:rsidP="00D92C17">
      <w:pPr>
        <w:pStyle w:val="a7"/>
        <w:numPr>
          <w:ilvl w:val="1"/>
          <w:numId w:val="39"/>
        </w:numPr>
        <w:spacing w:after="0" w:line="360" w:lineRule="auto"/>
        <w:ind w:left="0" w:firstLine="709"/>
        <w:jc w:val="both"/>
        <w:rPr>
          <w:rFonts w:ascii="Times New Roman" w:hAnsi="Times New Roman" w:cs="Times New Roman"/>
          <w:b/>
          <w:sz w:val="28"/>
          <w:szCs w:val="28"/>
        </w:rPr>
      </w:pPr>
      <w:r w:rsidRPr="00D92C17">
        <w:rPr>
          <w:rFonts w:ascii="Times New Roman" w:hAnsi="Times New Roman" w:cs="Times New Roman"/>
          <w:b/>
          <w:sz w:val="28"/>
          <w:szCs w:val="28"/>
        </w:rPr>
        <w:t>Поняття, значення та юрисдикція Міжнародного</w:t>
      </w:r>
      <w:r w:rsidR="00611C65" w:rsidRPr="00D92C17">
        <w:rPr>
          <w:rFonts w:ascii="Times New Roman" w:hAnsi="Times New Roman" w:cs="Times New Roman"/>
          <w:b/>
          <w:sz w:val="28"/>
          <w:szCs w:val="28"/>
        </w:rPr>
        <w:t xml:space="preserve"> С</w:t>
      </w:r>
      <w:r w:rsidRPr="00D92C17">
        <w:rPr>
          <w:rFonts w:ascii="Times New Roman" w:hAnsi="Times New Roman" w:cs="Times New Roman"/>
          <w:b/>
          <w:sz w:val="28"/>
          <w:szCs w:val="28"/>
        </w:rPr>
        <w:t>уду ООН</w:t>
      </w:r>
    </w:p>
    <w:p w:rsidR="00717801" w:rsidRPr="00D92C17" w:rsidRDefault="00717801" w:rsidP="00D92C17">
      <w:pPr>
        <w:spacing w:after="0" w:line="360" w:lineRule="auto"/>
        <w:ind w:firstLine="709"/>
        <w:contextualSpacing/>
        <w:jc w:val="both"/>
        <w:rPr>
          <w:rFonts w:ascii="Times New Roman" w:hAnsi="Times New Roman" w:cs="Times New Roman"/>
          <w:b/>
          <w:sz w:val="28"/>
          <w:szCs w:val="28"/>
        </w:rPr>
      </w:pPr>
    </w:p>
    <w:p w:rsidR="00BB095F" w:rsidRPr="00D92C17" w:rsidRDefault="00754D8F" w:rsidP="00D92C17">
      <w:pPr>
        <w:spacing w:after="0" w:line="360" w:lineRule="auto"/>
        <w:ind w:firstLine="709"/>
        <w:contextualSpacing/>
        <w:jc w:val="both"/>
        <w:rPr>
          <w:rFonts w:ascii="Times New Roman" w:hAnsi="Times New Roman" w:cs="Times New Roman"/>
          <w:sz w:val="28"/>
          <w:szCs w:val="28"/>
        </w:rPr>
      </w:pPr>
      <w:r w:rsidRPr="00D92C17">
        <w:rPr>
          <w:rFonts w:ascii="Times New Roman" w:hAnsi="Times New Roman" w:cs="Times New Roman"/>
          <w:sz w:val="28"/>
          <w:szCs w:val="28"/>
        </w:rPr>
        <w:t xml:space="preserve">Однією з характерних рис міжнародного права є наявність у ньому розгалуженої системи засобів мирного розв’язання міжнародних спорів, яка включає засоби як погоджувального, так і судового характеру. Головним органом усього міжнародного співтовариства є Міжнародний Суд </w:t>
      </w:r>
      <w:r w:rsidR="003B0028" w:rsidRPr="00D92C17">
        <w:rPr>
          <w:rFonts w:ascii="Times New Roman" w:hAnsi="Times New Roman" w:cs="Times New Roman"/>
          <w:sz w:val="28"/>
          <w:szCs w:val="28"/>
        </w:rPr>
        <w:t>ООН</w:t>
      </w:r>
      <w:r w:rsidR="00BB095F" w:rsidRPr="00D92C17">
        <w:rPr>
          <w:rFonts w:ascii="Times New Roman" w:hAnsi="Times New Roman" w:cs="Times New Roman"/>
          <w:sz w:val="28"/>
          <w:szCs w:val="28"/>
        </w:rPr>
        <w:t xml:space="preserve">, який являється єдиним міжнародним судом загальної компетенції. Сторони можуть визнати компетенцію Суду в будь-якому спорі, що підлягає міжнародно-правовому регулюванню. Решта міжнародних судів формують свою компетенцію виходячи з положень міжнародного договору чи іншого акта міжнародного права, що визначає сферу його юрисдикції </w:t>
      </w:r>
      <w:r w:rsidR="00BB095F" w:rsidRPr="00D92C17">
        <w:rPr>
          <w:rFonts w:ascii="Times New Roman" w:hAnsi="Times New Roman" w:cs="Times New Roman"/>
          <w:sz w:val="28"/>
          <w:szCs w:val="28"/>
          <w:lang w:val="ru-RU"/>
        </w:rPr>
        <w:t>[</w:t>
      </w:r>
      <w:r w:rsidR="00D92C17">
        <w:rPr>
          <w:rFonts w:ascii="Times New Roman" w:hAnsi="Times New Roman" w:cs="Times New Roman"/>
          <w:sz w:val="28"/>
          <w:szCs w:val="28"/>
          <w:lang w:val="ru-RU"/>
        </w:rPr>
        <w:t>1</w:t>
      </w:r>
      <w:r w:rsidR="00BB095F" w:rsidRPr="00D92C17">
        <w:rPr>
          <w:rFonts w:ascii="Times New Roman" w:hAnsi="Times New Roman" w:cs="Times New Roman"/>
          <w:sz w:val="28"/>
          <w:szCs w:val="28"/>
          <w:lang w:val="ru-RU"/>
        </w:rPr>
        <w:t xml:space="preserve">, с. </w:t>
      </w:r>
      <w:proofErr w:type="gramStart"/>
      <w:r w:rsidR="00BB095F" w:rsidRPr="00D92C17">
        <w:rPr>
          <w:rFonts w:ascii="Times New Roman" w:hAnsi="Times New Roman" w:cs="Times New Roman"/>
          <w:sz w:val="28"/>
          <w:szCs w:val="28"/>
          <w:lang w:val="ru-RU"/>
        </w:rPr>
        <w:t>48]</w:t>
      </w:r>
      <w:r w:rsidR="00BB095F" w:rsidRPr="00D92C17">
        <w:rPr>
          <w:rFonts w:ascii="Times New Roman" w:hAnsi="Times New Roman" w:cs="Times New Roman"/>
          <w:sz w:val="28"/>
          <w:szCs w:val="28"/>
        </w:rPr>
        <w:t>.</w:t>
      </w:r>
      <w:proofErr w:type="gramEnd"/>
    </w:p>
    <w:p w:rsidR="00717801" w:rsidRPr="00D92C17" w:rsidRDefault="00717801" w:rsidP="00D92C17">
      <w:pPr>
        <w:spacing w:after="0" w:line="360" w:lineRule="auto"/>
        <w:ind w:firstLine="709"/>
        <w:contextualSpacing/>
        <w:jc w:val="both"/>
        <w:rPr>
          <w:rFonts w:ascii="Times New Roman" w:hAnsi="Times New Roman" w:cs="Times New Roman"/>
          <w:b/>
          <w:sz w:val="28"/>
          <w:szCs w:val="28"/>
        </w:rPr>
      </w:pPr>
    </w:p>
    <w:p w:rsidR="00717801" w:rsidRPr="00D92C17" w:rsidRDefault="00717801" w:rsidP="00D92C17">
      <w:pPr>
        <w:pStyle w:val="a7"/>
        <w:numPr>
          <w:ilvl w:val="1"/>
          <w:numId w:val="39"/>
        </w:numPr>
        <w:spacing w:after="0" w:line="360" w:lineRule="auto"/>
        <w:ind w:left="0" w:firstLine="709"/>
        <w:jc w:val="both"/>
        <w:rPr>
          <w:rFonts w:ascii="Times New Roman" w:hAnsi="Times New Roman" w:cs="Times New Roman"/>
          <w:b/>
          <w:sz w:val="28"/>
          <w:szCs w:val="28"/>
        </w:rPr>
      </w:pPr>
      <w:r w:rsidRPr="00D92C17">
        <w:rPr>
          <w:rFonts w:ascii="Times New Roman" w:hAnsi="Times New Roman" w:cs="Times New Roman"/>
          <w:b/>
          <w:sz w:val="28"/>
          <w:szCs w:val="28"/>
        </w:rPr>
        <w:t>Р</w:t>
      </w:r>
      <w:r w:rsidR="00611C65" w:rsidRPr="00D92C17">
        <w:rPr>
          <w:rFonts w:ascii="Times New Roman" w:hAnsi="Times New Roman" w:cs="Times New Roman"/>
          <w:b/>
          <w:sz w:val="28"/>
          <w:szCs w:val="28"/>
        </w:rPr>
        <w:t>оль Міжнародного С</w:t>
      </w:r>
      <w:r w:rsidRPr="00D92C17">
        <w:rPr>
          <w:rFonts w:ascii="Times New Roman" w:hAnsi="Times New Roman" w:cs="Times New Roman"/>
          <w:b/>
          <w:sz w:val="28"/>
          <w:szCs w:val="28"/>
        </w:rPr>
        <w:t>уду ООН у вирішенні міжнародних територіальних спорів</w:t>
      </w:r>
    </w:p>
    <w:p w:rsidR="00717801" w:rsidRPr="00D92C17" w:rsidRDefault="00717801" w:rsidP="00D92C17">
      <w:pPr>
        <w:spacing w:after="0" w:line="360" w:lineRule="auto"/>
        <w:ind w:firstLine="709"/>
        <w:contextualSpacing/>
        <w:jc w:val="both"/>
        <w:rPr>
          <w:rFonts w:ascii="Times New Roman" w:hAnsi="Times New Roman" w:cs="Times New Roman"/>
          <w:b/>
          <w:sz w:val="28"/>
          <w:szCs w:val="28"/>
        </w:rPr>
      </w:pPr>
    </w:p>
    <w:p w:rsidR="006E7F18" w:rsidRPr="00D92C17" w:rsidRDefault="006E7F18" w:rsidP="00D92C17">
      <w:pPr>
        <w:spacing w:after="0" w:line="360" w:lineRule="auto"/>
        <w:ind w:firstLine="709"/>
        <w:contextualSpacing/>
        <w:jc w:val="both"/>
        <w:rPr>
          <w:rFonts w:ascii="Times New Roman" w:hAnsi="Times New Roman" w:cs="Times New Roman"/>
          <w:sz w:val="28"/>
          <w:szCs w:val="28"/>
        </w:rPr>
      </w:pPr>
      <w:r w:rsidRPr="00D92C17">
        <w:rPr>
          <w:rFonts w:ascii="Times New Roman" w:hAnsi="Times New Roman" w:cs="Times New Roman"/>
          <w:sz w:val="28"/>
          <w:szCs w:val="28"/>
        </w:rPr>
        <w:t>Статут ООН закріплює принцип захисту територіальної цілісності та політичної незалежності, принцип захисту від погрози застосування сили, суверенну рівність держав-членів, підтримання міжнародного миру та безпеки, принцип невтручання у важливі внутрішні справи будь-якої з держав [</w:t>
      </w:r>
      <w:r w:rsidR="00D92C17">
        <w:rPr>
          <w:rFonts w:ascii="Times New Roman" w:hAnsi="Times New Roman" w:cs="Times New Roman"/>
          <w:sz w:val="28"/>
          <w:szCs w:val="28"/>
        </w:rPr>
        <w:t>3</w:t>
      </w:r>
      <w:r w:rsidRPr="00D92C17">
        <w:rPr>
          <w:rFonts w:ascii="Times New Roman" w:hAnsi="Times New Roman" w:cs="Times New Roman"/>
          <w:sz w:val="28"/>
          <w:szCs w:val="28"/>
        </w:rPr>
        <w:t>].</w:t>
      </w:r>
    </w:p>
    <w:p w:rsidR="00B10597" w:rsidRPr="00D92C17" w:rsidRDefault="00B10597" w:rsidP="00D92C17">
      <w:pPr>
        <w:spacing w:after="0" w:line="360" w:lineRule="auto"/>
        <w:ind w:firstLine="709"/>
        <w:contextualSpacing/>
        <w:jc w:val="both"/>
        <w:rPr>
          <w:rFonts w:ascii="Times New Roman" w:hAnsi="Times New Roman" w:cs="Times New Roman"/>
          <w:sz w:val="28"/>
          <w:szCs w:val="28"/>
        </w:rPr>
      </w:pPr>
      <w:r w:rsidRPr="00D92C17">
        <w:rPr>
          <w:rFonts w:ascii="Times New Roman" w:hAnsi="Times New Roman" w:cs="Times New Roman"/>
          <w:sz w:val="28"/>
          <w:szCs w:val="28"/>
        </w:rPr>
        <w:t xml:space="preserve">Механізм вирішення територіального спору становить сукупність дій його учасників, що відповідає певній юридичній процедурі і спрямований на врегулювання територіальних розбіжностей (форма врегулювання спору в широкому сенсі). </w:t>
      </w:r>
      <w:r w:rsidR="00244167" w:rsidRPr="00D92C17">
        <w:rPr>
          <w:rFonts w:ascii="Times New Roman" w:hAnsi="Times New Roman" w:cs="Times New Roman"/>
          <w:sz w:val="28"/>
          <w:szCs w:val="28"/>
        </w:rPr>
        <w:t>Н</w:t>
      </w:r>
      <w:r w:rsidRPr="00D92C17">
        <w:rPr>
          <w:rFonts w:ascii="Times New Roman" w:hAnsi="Times New Roman" w:cs="Times New Roman"/>
          <w:sz w:val="28"/>
          <w:szCs w:val="28"/>
        </w:rPr>
        <w:t>айбільш поширеними формами вирішення територіальних спорів і більш прийнятними</w:t>
      </w:r>
      <w:r w:rsidR="00244167" w:rsidRPr="00D92C17">
        <w:rPr>
          <w:rFonts w:ascii="Times New Roman" w:hAnsi="Times New Roman" w:cs="Times New Roman"/>
          <w:sz w:val="28"/>
          <w:szCs w:val="28"/>
        </w:rPr>
        <w:t xml:space="preserve"> є договірна та судова</w:t>
      </w:r>
      <w:r w:rsidRPr="00D92C17">
        <w:rPr>
          <w:rFonts w:ascii="Times New Roman" w:hAnsi="Times New Roman" w:cs="Times New Roman"/>
          <w:sz w:val="28"/>
          <w:szCs w:val="28"/>
        </w:rPr>
        <w:t xml:space="preserve">, </w:t>
      </w:r>
      <w:r w:rsidR="00244167" w:rsidRPr="00D92C17">
        <w:rPr>
          <w:rFonts w:ascii="Times New Roman" w:hAnsi="Times New Roman" w:cs="Times New Roman"/>
          <w:sz w:val="28"/>
          <w:szCs w:val="28"/>
        </w:rPr>
        <w:t>на відміну від</w:t>
      </w:r>
      <w:r w:rsidR="001C6038">
        <w:rPr>
          <w:rFonts w:ascii="Times New Roman" w:hAnsi="Times New Roman" w:cs="Times New Roman"/>
          <w:sz w:val="28"/>
          <w:szCs w:val="28"/>
        </w:rPr>
        <w:t xml:space="preserve"> </w:t>
      </w:r>
      <w:r w:rsidRPr="00D92C17">
        <w:rPr>
          <w:rFonts w:ascii="Times New Roman" w:hAnsi="Times New Roman" w:cs="Times New Roman"/>
          <w:sz w:val="28"/>
          <w:szCs w:val="28"/>
        </w:rPr>
        <w:t>вирішення за допомогою застосування збройних сил та військової техніки</w:t>
      </w:r>
      <w:r w:rsidR="00244167" w:rsidRPr="00D92C17">
        <w:rPr>
          <w:rFonts w:ascii="Times New Roman" w:hAnsi="Times New Roman" w:cs="Times New Roman"/>
          <w:sz w:val="28"/>
          <w:szCs w:val="28"/>
        </w:rPr>
        <w:t xml:space="preserve"> [</w:t>
      </w:r>
      <w:r w:rsidR="00D92C17">
        <w:rPr>
          <w:rFonts w:ascii="Times New Roman" w:hAnsi="Times New Roman" w:cs="Times New Roman"/>
          <w:sz w:val="28"/>
          <w:szCs w:val="28"/>
        </w:rPr>
        <w:t>8</w:t>
      </w:r>
      <w:r w:rsidR="00244167" w:rsidRPr="00D92C17">
        <w:rPr>
          <w:rFonts w:ascii="Times New Roman" w:hAnsi="Times New Roman" w:cs="Times New Roman"/>
          <w:sz w:val="28"/>
          <w:szCs w:val="28"/>
        </w:rPr>
        <w:t>, с. 30]</w:t>
      </w:r>
      <w:r w:rsidRPr="00D92C17">
        <w:rPr>
          <w:rFonts w:ascii="Times New Roman" w:hAnsi="Times New Roman" w:cs="Times New Roman"/>
          <w:sz w:val="28"/>
          <w:szCs w:val="28"/>
        </w:rPr>
        <w:t>.</w:t>
      </w:r>
    </w:p>
    <w:p w:rsidR="00F568C9" w:rsidRDefault="00F568C9" w:rsidP="001C6038">
      <w:pPr>
        <w:spacing w:after="0" w:line="360" w:lineRule="auto"/>
        <w:ind w:firstLine="709"/>
        <w:contextualSpacing/>
        <w:jc w:val="center"/>
        <w:rPr>
          <w:rFonts w:ascii="Times New Roman" w:hAnsi="Times New Roman" w:cs="Times New Roman"/>
          <w:b/>
          <w:sz w:val="28"/>
          <w:szCs w:val="28"/>
        </w:rPr>
      </w:pPr>
    </w:p>
    <w:p w:rsidR="00717801" w:rsidRPr="00D92C17" w:rsidRDefault="00717801" w:rsidP="001C6038">
      <w:pPr>
        <w:spacing w:after="0" w:line="360" w:lineRule="auto"/>
        <w:ind w:firstLine="709"/>
        <w:contextualSpacing/>
        <w:jc w:val="center"/>
        <w:rPr>
          <w:rFonts w:ascii="Times New Roman" w:hAnsi="Times New Roman" w:cs="Times New Roman"/>
          <w:b/>
          <w:sz w:val="28"/>
          <w:szCs w:val="28"/>
        </w:rPr>
      </w:pPr>
      <w:r w:rsidRPr="00D92C17">
        <w:rPr>
          <w:rFonts w:ascii="Times New Roman" w:hAnsi="Times New Roman" w:cs="Times New Roman"/>
          <w:b/>
          <w:sz w:val="28"/>
          <w:szCs w:val="28"/>
        </w:rPr>
        <w:t>РОЗДІЛ 2. ВИРІШЕННЯ МІЖНАРОДНИМ СУДОМ ООН СУПЕРЕЧОК: ПОНЯТТЯ ТА ПРАКТИКА</w:t>
      </w:r>
    </w:p>
    <w:p w:rsidR="00717801" w:rsidRPr="00D92C17" w:rsidRDefault="00717801" w:rsidP="00D92C17">
      <w:pPr>
        <w:spacing w:after="0" w:line="360" w:lineRule="auto"/>
        <w:ind w:firstLine="709"/>
        <w:contextualSpacing/>
        <w:jc w:val="both"/>
        <w:rPr>
          <w:rFonts w:ascii="Times New Roman" w:hAnsi="Times New Roman" w:cs="Times New Roman"/>
          <w:b/>
          <w:sz w:val="28"/>
          <w:szCs w:val="28"/>
        </w:rPr>
      </w:pPr>
    </w:p>
    <w:p w:rsidR="00717801" w:rsidRPr="00D92C17" w:rsidRDefault="00717801" w:rsidP="00D92C17">
      <w:pPr>
        <w:spacing w:after="0" w:line="360" w:lineRule="auto"/>
        <w:ind w:firstLine="709"/>
        <w:contextualSpacing/>
        <w:jc w:val="both"/>
        <w:rPr>
          <w:rFonts w:ascii="Times New Roman" w:hAnsi="Times New Roman" w:cs="Times New Roman"/>
          <w:b/>
          <w:sz w:val="28"/>
          <w:szCs w:val="28"/>
        </w:rPr>
      </w:pPr>
      <w:r w:rsidRPr="00D92C17">
        <w:rPr>
          <w:rFonts w:ascii="Times New Roman" w:hAnsi="Times New Roman" w:cs="Times New Roman"/>
          <w:b/>
          <w:sz w:val="28"/>
          <w:szCs w:val="28"/>
        </w:rPr>
        <w:t>2.1. Поняття територіального конфлікту</w:t>
      </w:r>
    </w:p>
    <w:p w:rsidR="00717801" w:rsidRPr="00D92C17" w:rsidRDefault="00717801" w:rsidP="00D92C17">
      <w:pPr>
        <w:spacing w:after="0" w:line="360" w:lineRule="auto"/>
        <w:ind w:firstLine="709"/>
        <w:contextualSpacing/>
        <w:jc w:val="both"/>
        <w:rPr>
          <w:rFonts w:ascii="Times New Roman" w:hAnsi="Times New Roman" w:cs="Times New Roman"/>
          <w:b/>
          <w:sz w:val="28"/>
          <w:szCs w:val="28"/>
        </w:rPr>
      </w:pPr>
    </w:p>
    <w:p w:rsidR="000B3DB4" w:rsidRPr="00D92C17" w:rsidRDefault="000B3DB4" w:rsidP="00D92C17">
      <w:pPr>
        <w:spacing w:after="0" w:line="360" w:lineRule="auto"/>
        <w:ind w:firstLine="709"/>
        <w:contextualSpacing/>
        <w:jc w:val="both"/>
        <w:rPr>
          <w:rFonts w:ascii="Times New Roman" w:hAnsi="Times New Roman" w:cs="Times New Roman"/>
          <w:sz w:val="28"/>
          <w:szCs w:val="28"/>
        </w:rPr>
      </w:pPr>
      <w:r w:rsidRPr="00D92C17">
        <w:rPr>
          <w:rFonts w:ascii="Times New Roman" w:hAnsi="Times New Roman" w:cs="Times New Roman"/>
          <w:sz w:val="28"/>
          <w:szCs w:val="28"/>
        </w:rPr>
        <w:t xml:space="preserve">Міжнародний спір являє собою суперечку між декількома суб’єктами міжнародного права, для вирішення якої необхідно застосовувати норми та принципи міжнародного права. У Статуті ООН для кваліфікації конфліктних відносин використовуються поняття «спір» або «ситуація», але їх визначення не наводяться. Згідно з доктриною міжнародного права, а також практикою Ради Безпеки і Міжнародного Суду ООН спір має місце у випадку, коли держави взаємно пред’являють претензії з приводу одного і того самого предмета суперечки, а ситуація виникає, коли зіткнення інтересів держав не супроводжується взаємними претензіями, хоч і породжує непорозуміння між ними </w:t>
      </w:r>
      <w:r w:rsidR="00D92C17">
        <w:rPr>
          <w:rFonts w:ascii="Times New Roman" w:hAnsi="Times New Roman" w:cs="Times New Roman"/>
          <w:sz w:val="28"/>
          <w:szCs w:val="28"/>
        </w:rPr>
        <w:t>[12</w:t>
      </w:r>
      <w:r w:rsidRPr="00D92C17">
        <w:rPr>
          <w:rFonts w:ascii="Times New Roman" w:hAnsi="Times New Roman" w:cs="Times New Roman"/>
          <w:sz w:val="28"/>
          <w:szCs w:val="28"/>
        </w:rPr>
        <w:t>, с. 88-89].</w:t>
      </w:r>
    </w:p>
    <w:p w:rsidR="00E93552" w:rsidRPr="00D92C17" w:rsidRDefault="00E93552" w:rsidP="00D92C17">
      <w:pPr>
        <w:spacing w:after="0" w:line="360" w:lineRule="auto"/>
        <w:ind w:firstLine="709"/>
        <w:contextualSpacing/>
        <w:jc w:val="both"/>
        <w:rPr>
          <w:rFonts w:ascii="Times New Roman" w:hAnsi="Times New Roman" w:cs="Times New Roman"/>
          <w:b/>
          <w:sz w:val="28"/>
          <w:szCs w:val="28"/>
        </w:rPr>
      </w:pPr>
    </w:p>
    <w:p w:rsidR="00717801" w:rsidRPr="00D92C17" w:rsidRDefault="00717801" w:rsidP="00D92C17">
      <w:pPr>
        <w:spacing w:after="0" w:line="360" w:lineRule="auto"/>
        <w:ind w:firstLine="709"/>
        <w:contextualSpacing/>
        <w:jc w:val="both"/>
        <w:rPr>
          <w:rFonts w:ascii="Times New Roman" w:hAnsi="Times New Roman" w:cs="Times New Roman"/>
          <w:b/>
          <w:sz w:val="28"/>
          <w:szCs w:val="28"/>
        </w:rPr>
      </w:pPr>
      <w:r w:rsidRPr="00D92C17">
        <w:rPr>
          <w:rFonts w:ascii="Times New Roman" w:hAnsi="Times New Roman" w:cs="Times New Roman"/>
          <w:b/>
          <w:sz w:val="28"/>
          <w:szCs w:val="28"/>
        </w:rPr>
        <w:t xml:space="preserve">2.2. Практика Міжнародного </w:t>
      </w:r>
      <w:r w:rsidR="00611C65" w:rsidRPr="00D92C17">
        <w:rPr>
          <w:rFonts w:ascii="Times New Roman" w:hAnsi="Times New Roman" w:cs="Times New Roman"/>
          <w:b/>
          <w:sz w:val="28"/>
          <w:szCs w:val="28"/>
        </w:rPr>
        <w:t>С</w:t>
      </w:r>
      <w:r w:rsidRPr="00D92C17">
        <w:rPr>
          <w:rFonts w:ascii="Times New Roman" w:hAnsi="Times New Roman" w:cs="Times New Roman"/>
          <w:b/>
          <w:sz w:val="28"/>
          <w:szCs w:val="28"/>
        </w:rPr>
        <w:t>уду ООН по вирішенню територіальних суперечок</w:t>
      </w:r>
    </w:p>
    <w:p w:rsidR="00717801" w:rsidRPr="00D92C17" w:rsidRDefault="00717801" w:rsidP="00D92C17">
      <w:pPr>
        <w:spacing w:after="0" w:line="360" w:lineRule="auto"/>
        <w:ind w:firstLine="709"/>
        <w:contextualSpacing/>
        <w:jc w:val="both"/>
        <w:rPr>
          <w:rFonts w:ascii="Times New Roman" w:hAnsi="Times New Roman" w:cs="Times New Roman"/>
          <w:b/>
          <w:sz w:val="28"/>
          <w:szCs w:val="28"/>
        </w:rPr>
      </w:pPr>
    </w:p>
    <w:p w:rsidR="00241A85" w:rsidRPr="00D92C17" w:rsidRDefault="00241A85" w:rsidP="00D92C17">
      <w:pPr>
        <w:spacing w:after="0" w:line="360" w:lineRule="auto"/>
        <w:ind w:firstLine="709"/>
        <w:contextualSpacing/>
        <w:jc w:val="both"/>
        <w:rPr>
          <w:rFonts w:ascii="Times New Roman" w:hAnsi="Times New Roman" w:cs="Times New Roman"/>
          <w:sz w:val="28"/>
          <w:szCs w:val="28"/>
        </w:rPr>
      </w:pPr>
      <w:r w:rsidRPr="00D92C17">
        <w:rPr>
          <w:rFonts w:ascii="Times New Roman" w:hAnsi="Times New Roman" w:cs="Times New Roman"/>
          <w:sz w:val="28"/>
          <w:szCs w:val="28"/>
        </w:rPr>
        <w:t xml:space="preserve">Сучасна практика міжнародних відносин містить достатню кількість актуальних проблем щодо територіальних протиріч та зіткнень, які на даному етапі дуже часто виникають між державами. Як правило принцип мирного вирішення міжнародних спорів визнається імперативною нормою загального міжнародного права, задля дотримання якої міжнародною спільнотою вироблено низку способів та інституційних механізмів, що слугують досягненню вказаної мети. Одним з вищезазначених засобів, як вже було зазначено, є звернення до Міжнародного Суду ООН </w:t>
      </w:r>
      <w:r w:rsidRPr="00D92C17">
        <w:rPr>
          <w:rFonts w:ascii="Times New Roman" w:hAnsi="Times New Roman" w:cs="Times New Roman"/>
          <w:sz w:val="28"/>
          <w:szCs w:val="28"/>
          <w:lang w:val="ru-RU"/>
        </w:rPr>
        <w:t>[</w:t>
      </w:r>
      <w:r w:rsidR="00D92C17">
        <w:rPr>
          <w:rFonts w:ascii="Times New Roman" w:hAnsi="Times New Roman" w:cs="Times New Roman"/>
          <w:sz w:val="28"/>
          <w:szCs w:val="28"/>
          <w:lang w:val="ru-RU"/>
        </w:rPr>
        <w:t>16</w:t>
      </w:r>
      <w:r w:rsidRPr="00D92C17">
        <w:rPr>
          <w:rFonts w:ascii="Times New Roman" w:hAnsi="Times New Roman" w:cs="Times New Roman"/>
          <w:sz w:val="28"/>
          <w:szCs w:val="28"/>
          <w:lang w:val="ru-RU"/>
        </w:rPr>
        <w:t xml:space="preserve">, с. </w:t>
      </w:r>
      <w:proofErr w:type="gramStart"/>
      <w:r w:rsidRPr="00D92C17">
        <w:rPr>
          <w:rFonts w:ascii="Times New Roman" w:hAnsi="Times New Roman" w:cs="Times New Roman"/>
          <w:sz w:val="28"/>
          <w:szCs w:val="28"/>
          <w:lang w:val="ru-RU"/>
        </w:rPr>
        <w:t>133-134].</w:t>
      </w:r>
      <w:proofErr w:type="gramEnd"/>
    </w:p>
    <w:p w:rsidR="00244167" w:rsidRPr="00D92C17" w:rsidRDefault="00244167" w:rsidP="00D92C17">
      <w:pPr>
        <w:spacing w:after="0" w:line="360" w:lineRule="auto"/>
        <w:ind w:firstLine="709"/>
        <w:contextualSpacing/>
        <w:jc w:val="both"/>
        <w:rPr>
          <w:rFonts w:ascii="Times New Roman" w:hAnsi="Times New Roman" w:cs="Times New Roman"/>
          <w:sz w:val="28"/>
          <w:szCs w:val="28"/>
        </w:rPr>
      </w:pPr>
      <w:r w:rsidRPr="00D92C17">
        <w:rPr>
          <w:rFonts w:ascii="Times New Roman" w:hAnsi="Times New Roman" w:cs="Times New Roman"/>
          <w:sz w:val="28"/>
          <w:szCs w:val="28"/>
        </w:rPr>
        <w:t>Одним із перших територіальних спорів, який розглядав Міжнародний Суд, була справа про суверенітет над певними прикордонними ділянками між Бельгією та Нідерландами. Суд в своєму рішенні спирався на положення Конвенції про кордони від 08 серпня 1843 р. Беручи до уваги, що між сторонами було укладено угоду про визначення статусу спірних ділянок, Суд відхилив претензії Нідерландів, базуючись на здійсненні ефективного контролю. Королівство Нідерланди відстоювало позицію, згідно з якою на основі тривалого здійснення суверенітету над спірними ділянками воно набуло права встановити постійний суверенітет над ними. Суд визнав, що включення зазначених ділянок до території Нідерландів мало протиправний характер, а контроль, який Нідерланди здійснювали щодо цих ділянок, не є достатньою підставою для припинення зобов’язань, які випливають з Конвенції 1843 року [</w:t>
      </w:r>
      <w:r w:rsidR="00D92C17">
        <w:rPr>
          <w:rFonts w:ascii="Times New Roman" w:hAnsi="Times New Roman" w:cs="Times New Roman"/>
          <w:sz w:val="28"/>
          <w:szCs w:val="28"/>
        </w:rPr>
        <w:t>8</w:t>
      </w:r>
      <w:r w:rsidRPr="00D92C17">
        <w:rPr>
          <w:rFonts w:ascii="Times New Roman" w:hAnsi="Times New Roman" w:cs="Times New Roman"/>
          <w:sz w:val="28"/>
          <w:szCs w:val="28"/>
        </w:rPr>
        <w:t>, с. 30].</w:t>
      </w:r>
    </w:p>
    <w:p w:rsidR="00717801" w:rsidRPr="00D92C17" w:rsidRDefault="00717801" w:rsidP="00950AF1">
      <w:pPr>
        <w:spacing w:after="0" w:line="360" w:lineRule="auto"/>
        <w:ind w:firstLine="709"/>
        <w:contextualSpacing/>
        <w:jc w:val="center"/>
        <w:rPr>
          <w:rFonts w:ascii="Times New Roman" w:hAnsi="Times New Roman" w:cs="Times New Roman"/>
          <w:b/>
          <w:sz w:val="28"/>
          <w:szCs w:val="28"/>
        </w:rPr>
      </w:pPr>
      <w:r w:rsidRPr="00D92C17">
        <w:rPr>
          <w:rFonts w:ascii="Times New Roman" w:hAnsi="Times New Roman" w:cs="Times New Roman"/>
          <w:b/>
          <w:sz w:val="28"/>
          <w:szCs w:val="28"/>
        </w:rPr>
        <w:t>ВИСНОВКИ</w:t>
      </w:r>
    </w:p>
    <w:p w:rsidR="003D1DAD" w:rsidRPr="00D92C17" w:rsidRDefault="003D1DAD" w:rsidP="00D92C17">
      <w:pPr>
        <w:spacing w:after="0" w:line="360" w:lineRule="auto"/>
        <w:ind w:firstLine="709"/>
        <w:contextualSpacing/>
        <w:jc w:val="both"/>
        <w:rPr>
          <w:rFonts w:ascii="Times New Roman" w:hAnsi="Times New Roman" w:cs="Times New Roman"/>
          <w:b/>
          <w:sz w:val="28"/>
          <w:szCs w:val="28"/>
        </w:rPr>
      </w:pPr>
    </w:p>
    <w:p w:rsidR="003D1DAD" w:rsidRPr="00D92C17" w:rsidRDefault="003D1DAD" w:rsidP="00D92C17">
      <w:pPr>
        <w:spacing w:after="0" w:line="360" w:lineRule="auto"/>
        <w:ind w:firstLine="709"/>
        <w:contextualSpacing/>
        <w:jc w:val="both"/>
        <w:rPr>
          <w:rFonts w:ascii="Times New Roman" w:hAnsi="Times New Roman" w:cs="Times New Roman"/>
          <w:sz w:val="28"/>
          <w:szCs w:val="28"/>
        </w:rPr>
      </w:pPr>
      <w:r w:rsidRPr="00D92C17">
        <w:rPr>
          <w:rFonts w:ascii="Times New Roman" w:hAnsi="Times New Roman" w:cs="Times New Roman"/>
          <w:sz w:val="28"/>
          <w:szCs w:val="28"/>
        </w:rPr>
        <w:t>Таким чином, на підставі розгляду питання щодо особливостей розгляду Міжнародним Судом ООН територіальних спорів, можна сформулювати наступні висновки.</w:t>
      </w:r>
    </w:p>
    <w:p w:rsidR="003D1DAD" w:rsidRPr="00D92C17" w:rsidRDefault="00F568C9" w:rsidP="00D92C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У</w:t>
      </w:r>
      <w:r w:rsidR="001A335F" w:rsidRPr="00D92C17">
        <w:rPr>
          <w:rFonts w:ascii="Times New Roman" w:hAnsi="Times New Roman" w:cs="Times New Roman"/>
          <w:sz w:val="28"/>
          <w:szCs w:val="28"/>
        </w:rPr>
        <w:t xml:space="preserve"> сучасному світі все більшого значення набувають норми міжнародного права, які встановлюють загальні принципи та правила, яких повинні дотримуватись різні держави світу. Для забезпечення їх дотримання та вирішення спорів, що можуть виникати, створюються різноманітні міжнародні інституції, серед яких особливе місце займає Міжнародний Суд ООН.</w:t>
      </w:r>
    </w:p>
    <w:p w:rsidR="00F568C9" w:rsidRDefault="00F568C9" w:rsidP="00950AF1">
      <w:pPr>
        <w:pStyle w:val="a7"/>
        <w:spacing w:after="0" w:line="360" w:lineRule="auto"/>
        <w:ind w:left="709"/>
        <w:jc w:val="center"/>
        <w:rPr>
          <w:rFonts w:ascii="Times New Roman" w:hAnsi="Times New Roman" w:cs="Times New Roman"/>
          <w:b/>
          <w:sz w:val="28"/>
          <w:szCs w:val="28"/>
        </w:rPr>
      </w:pPr>
    </w:p>
    <w:p w:rsidR="00B600F7" w:rsidRDefault="00B600F7" w:rsidP="00B600F7">
      <w:pPr>
        <w:pStyle w:val="a7"/>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p>
    <w:p w:rsidR="00B600F7" w:rsidRDefault="00B600F7" w:rsidP="00B600F7">
      <w:pPr>
        <w:pStyle w:val="a7"/>
        <w:spacing w:after="0" w:line="360" w:lineRule="auto"/>
        <w:ind w:left="0" w:firstLine="709"/>
        <w:jc w:val="both"/>
        <w:rPr>
          <w:rFonts w:ascii="Times New Roman" w:hAnsi="Times New Roman" w:cs="Times New Roman"/>
          <w:sz w:val="28"/>
          <w:szCs w:val="28"/>
        </w:rPr>
      </w:pP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Юхимюк</w:t>
      </w:r>
      <w:proofErr w:type="spellEnd"/>
      <w:r>
        <w:rPr>
          <w:rFonts w:ascii="Times New Roman" w:hAnsi="Times New Roman" w:cs="Times New Roman"/>
          <w:sz w:val="28"/>
          <w:szCs w:val="28"/>
        </w:rPr>
        <w:t xml:space="preserve"> О. Значення загальних принципів права у правозастосовній діяльності міжнародних судів. </w:t>
      </w:r>
      <w:proofErr w:type="spellStart"/>
      <w:r>
        <w:rPr>
          <w:rFonts w:ascii="Times New Roman" w:hAnsi="Times New Roman" w:cs="Times New Roman"/>
          <w:i/>
          <w:iCs/>
          <w:sz w:val="28"/>
          <w:szCs w:val="28"/>
        </w:rPr>
        <w:t>Історико-правовий</w:t>
      </w:r>
      <w:proofErr w:type="spellEnd"/>
      <w:r>
        <w:rPr>
          <w:rFonts w:ascii="Times New Roman" w:hAnsi="Times New Roman" w:cs="Times New Roman"/>
          <w:i/>
          <w:iCs/>
          <w:sz w:val="28"/>
          <w:szCs w:val="28"/>
        </w:rPr>
        <w:t xml:space="preserve"> часопис.</w:t>
      </w:r>
      <w:r>
        <w:rPr>
          <w:rFonts w:ascii="Times New Roman" w:hAnsi="Times New Roman" w:cs="Times New Roman"/>
          <w:sz w:val="28"/>
          <w:szCs w:val="28"/>
        </w:rPr>
        <w:t xml:space="preserve"> 2017. № 1 (9). С. 46-50.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8" w:history="1">
        <w:r>
          <w:rPr>
            <w:rStyle w:val="a8"/>
            <w:rFonts w:ascii="Times New Roman" w:hAnsi="Times New Roman" w:cs="Times New Roman"/>
            <w:sz w:val="28"/>
            <w:szCs w:val="28"/>
          </w:rPr>
          <w:t>http://nbuv.gov.ua/UJRN/ipch_2017_1_10</w:t>
        </w:r>
      </w:hyperlink>
      <w:r>
        <w:rPr>
          <w:rStyle w:val="a8"/>
          <w:rFonts w:ascii="Times New Roman" w:hAnsi="Times New Roman" w:cs="Times New Roman"/>
          <w:sz w:val="28"/>
          <w:szCs w:val="28"/>
          <w:lang w:val="ru-RU"/>
        </w:rPr>
        <w:t xml:space="preserve"> (</w:t>
      </w:r>
      <w:r>
        <w:rPr>
          <w:rStyle w:val="a8"/>
          <w:rFonts w:ascii="Times New Roman" w:hAnsi="Times New Roman" w:cs="Times New Roman"/>
          <w:sz w:val="28"/>
          <w:szCs w:val="28"/>
        </w:rPr>
        <w:t>дата звернення: 13.10.2020)</w:t>
      </w:r>
      <w:r>
        <w:rPr>
          <w:rFonts w:ascii="Times New Roman" w:hAnsi="Times New Roman" w:cs="Times New Roman"/>
          <w:sz w:val="28"/>
          <w:szCs w:val="28"/>
        </w:rPr>
        <w:t>.</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Савчук К.О., Мельничук О.І. Міжнародний Суд ООН як засіб мирного розв’язання міжнародних спорів у сучасному міжнародному праві. </w:t>
      </w:r>
      <w:r>
        <w:rPr>
          <w:rFonts w:ascii="Times New Roman" w:hAnsi="Times New Roman" w:cs="Times New Roman"/>
          <w:i/>
          <w:sz w:val="28"/>
          <w:szCs w:val="28"/>
        </w:rPr>
        <w:t>Часопис Київського університету права.</w:t>
      </w:r>
      <w:r>
        <w:rPr>
          <w:rFonts w:ascii="Times New Roman" w:hAnsi="Times New Roman" w:cs="Times New Roman"/>
          <w:sz w:val="28"/>
          <w:szCs w:val="28"/>
        </w:rPr>
        <w:t xml:space="preserve"> 2013. № 4. С. 341-347.</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Статут Організації Об</w:t>
      </w:r>
      <w:r>
        <w:rPr>
          <w:rFonts w:ascii="Times New Roman" w:hAnsi="Times New Roman" w:cs="Times New Roman"/>
          <w:sz w:val="28"/>
          <w:szCs w:val="28"/>
          <w:lang w:val="ru-RU"/>
        </w:rPr>
        <w:t>’</w:t>
      </w:r>
      <w:proofErr w:type="spellStart"/>
      <w:r>
        <w:rPr>
          <w:rFonts w:ascii="Times New Roman" w:hAnsi="Times New Roman" w:cs="Times New Roman"/>
          <w:sz w:val="28"/>
          <w:szCs w:val="28"/>
        </w:rPr>
        <w:t>єднаних</w:t>
      </w:r>
      <w:proofErr w:type="spellEnd"/>
      <w:r>
        <w:rPr>
          <w:rFonts w:ascii="Times New Roman" w:hAnsi="Times New Roman" w:cs="Times New Roman"/>
          <w:sz w:val="28"/>
          <w:szCs w:val="28"/>
        </w:rPr>
        <w:t xml:space="preserve"> Націй і Статут Міжнародного Суду від 26.06.1945. Дата оновлення: 16.09.2005.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9" w:anchor="top" w:history="1">
        <w:r>
          <w:rPr>
            <w:rStyle w:val="a8"/>
            <w:rFonts w:ascii="Times New Roman" w:hAnsi="Times New Roman" w:cs="Times New Roman"/>
            <w:sz w:val="28"/>
            <w:szCs w:val="28"/>
          </w:rPr>
          <w:t>https://zakon.rada.gov.ua/laws/show/995_010#top</w:t>
        </w:r>
      </w:hyperlink>
      <w:r>
        <w:rPr>
          <w:rFonts w:ascii="Times New Roman" w:hAnsi="Times New Roman" w:cs="Times New Roman"/>
          <w:sz w:val="28"/>
          <w:szCs w:val="28"/>
        </w:rPr>
        <w:t xml:space="preserve"> (дата звернення: 11.10.2020).</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Регламент Міжнародного Суду Організації Об</w:t>
      </w:r>
      <w:r>
        <w:rPr>
          <w:rFonts w:ascii="Times New Roman" w:hAnsi="Times New Roman" w:cs="Times New Roman"/>
          <w:sz w:val="28"/>
          <w:szCs w:val="28"/>
          <w:lang w:val="ru-RU"/>
        </w:rPr>
        <w:t>’</w:t>
      </w:r>
      <w:proofErr w:type="spellStart"/>
      <w:r>
        <w:rPr>
          <w:rFonts w:ascii="Times New Roman" w:hAnsi="Times New Roman" w:cs="Times New Roman"/>
          <w:sz w:val="28"/>
          <w:szCs w:val="28"/>
        </w:rPr>
        <w:t>єднаних</w:t>
      </w:r>
      <w:proofErr w:type="spellEnd"/>
      <w:r>
        <w:rPr>
          <w:rFonts w:ascii="Times New Roman" w:hAnsi="Times New Roman" w:cs="Times New Roman"/>
          <w:sz w:val="28"/>
          <w:szCs w:val="28"/>
        </w:rPr>
        <w:t xml:space="preserve"> Націй від 14.04.1978. Дата оновлення: 14.04.2005.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0" w:anchor="top" w:history="1">
        <w:r>
          <w:rPr>
            <w:rStyle w:val="a8"/>
            <w:rFonts w:ascii="Times New Roman" w:hAnsi="Times New Roman" w:cs="Times New Roman"/>
            <w:sz w:val="28"/>
            <w:szCs w:val="28"/>
          </w:rPr>
          <w:t>https://zakon.rada.gov.ua/laws/show/995_h85#top</w:t>
        </w:r>
      </w:hyperlink>
      <w:r>
        <w:rPr>
          <w:rFonts w:ascii="Times New Roman" w:hAnsi="Times New Roman" w:cs="Times New Roman"/>
          <w:sz w:val="28"/>
          <w:szCs w:val="28"/>
        </w:rPr>
        <w:t xml:space="preserve"> (дата звернення: 11.10.2020).</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Доповідь Міжнародного Суду Організації Об</w:t>
      </w:r>
      <w:r>
        <w:rPr>
          <w:rFonts w:ascii="Times New Roman" w:hAnsi="Times New Roman" w:cs="Times New Roman"/>
          <w:sz w:val="28"/>
          <w:szCs w:val="28"/>
          <w:lang w:val="ru-RU"/>
        </w:rPr>
        <w:t>’</w:t>
      </w:r>
      <w:proofErr w:type="spellStart"/>
      <w:r>
        <w:rPr>
          <w:rFonts w:ascii="Times New Roman" w:hAnsi="Times New Roman" w:cs="Times New Roman"/>
          <w:sz w:val="28"/>
          <w:szCs w:val="28"/>
        </w:rPr>
        <w:t>єднаних</w:t>
      </w:r>
      <w:proofErr w:type="spellEnd"/>
      <w:r>
        <w:rPr>
          <w:rFonts w:ascii="Times New Roman" w:hAnsi="Times New Roman" w:cs="Times New Roman"/>
          <w:sz w:val="28"/>
          <w:szCs w:val="28"/>
        </w:rPr>
        <w:t xml:space="preserve"> Націй за 01.08.2018-31.07.2019. Нью-Йорк. 2019.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1" w:history="1">
        <w:r>
          <w:rPr>
            <w:rStyle w:val="a8"/>
            <w:rFonts w:ascii="Times New Roman" w:hAnsi="Times New Roman" w:cs="Times New Roman"/>
            <w:sz w:val="28"/>
            <w:szCs w:val="28"/>
          </w:rPr>
          <w:t>https://www.icj-cij.org/files/annual-reports/2018-2019-ru.pdf</w:t>
        </w:r>
      </w:hyperlink>
      <w:r>
        <w:rPr>
          <w:rStyle w:val="a8"/>
          <w:rFonts w:ascii="Times New Roman" w:hAnsi="Times New Roman" w:cs="Times New Roman"/>
          <w:sz w:val="28"/>
          <w:szCs w:val="28"/>
        </w:rPr>
        <w:t xml:space="preserve"> </w:t>
      </w:r>
      <w:r>
        <w:rPr>
          <w:rStyle w:val="a8"/>
          <w:rFonts w:ascii="Times New Roman" w:hAnsi="Times New Roman" w:cs="Times New Roman"/>
          <w:sz w:val="28"/>
          <w:szCs w:val="28"/>
          <w:lang w:val="ru-RU"/>
        </w:rPr>
        <w:t>(</w:t>
      </w:r>
      <w:r>
        <w:rPr>
          <w:rStyle w:val="a8"/>
          <w:rFonts w:ascii="Times New Roman" w:hAnsi="Times New Roman" w:cs="Times New Roman"/>
          <w:sz w:val="28"/>
          <w:szCs w:val="28"/>
        </w:rPr>
        <w:t>дата звернення: 13.10.2020)</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Терещенко О.В. Актуальні питання міжнародного правосуддя. </w:t>
      </w:r>
      <w:r>
        <w:rPr>
          <w:rFonts w:ascii="Times New Roman" w:hAnsi="Times New Roman" w:cs="Times New Roman"/>
          <w:i/>
          <w:iCs/>
          <w:sz w:val="28"/>
          <w:szCs w:val="28"/>
        </w:rPr>
        <w:t>Юридична наука.</w:t>
      </w:r>
      <w:r>
        <w:rPr>
          <w:rFonts w:ascii="Times New Roman" w:hAnsi="Times New Roman" w:cs="Times New Roman"/>
          <w:sz w:val="28"/>
          <w:szCs w:val="28"/>
        </w:rPr>
        <w:t xml:space="preserve"> 2016. № 1 (55). С. 40-48.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2" w:history="1">
        <w:r>
          <w:rPr>
            <w:rStyle w:val="a8"/>
            <w:rFonts w:ascii="Times New Roman" w:hAnsi="Times New Roman" w:cs="Times New Roman"/>
            <w:sz w:val="28"/>
            <w:szCs w:val="28"/>
          </w:rPr>
          <w:t>http://nbuv.gov.ua/UJRN/jnn_2016_1_6</w:t>
        </w:r>
      </w:hyperlink>
      <w:r>
        <w:rPr>
          <w:rStyle w:val="a8"/>
          <w:rFonts w:ascii="Times New Roman" w:hAnsi="Times New Roman" w:cs="Times New Roman"/>
          <w:sz w:val="28"/>
          <w:szCs w:val="28"/>
        </w:rPr>
        <w:t xml:space="preserve"> </w:t>
      </w:r>
      <w:r>
        <w:rPr>
          <w:rStyle w:val="a8"/>
          <w:rFonts w:ascii="Times New Roman" w:hAnsi="Times New Roman" w:cs="Times New Roman"/>
          <w:sz w:val="28"/>
          <w:szCs w:val="28"/>
          <w:lang w:val="ru-RU"/>
        </w:rPr>
        <w:t>(</w:t>
      </w:r>
      <w:r>
        <w:rPr>
          <w:rStyle w:val="a8"/>
          <w:rFonts w:ascii="Times New Roman" w:hAnsi="Times New Roman" w:cs="Times New Roman"/>
          <w:sz w:val="28"/>
          <w:szCs w:val="28"/>
        </w:rPr>
        <w:t>дата звернення: 13.10.2020)</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Братко І.В. Міжнародний Суд ООН у розвитку міжнародного права. </w:t>
      </w:r>
      <w:r>
        <w:rPr>
          <w:rFonts w:ascii="Times New Roman" w:hAnsi="Times New Roman" w:cs="Times New Roman"/>
          <w:i/>
          <w:iCs/>
          <w:sz w:val="28"/>
          <w:szCs w:val="28"/>
        </w:rPr>
        <w:t>Часопис Київського університету права.</w:t>
      </w:r>
      <w:r>
        <w:rPr>
          <w:rFonts w:ascii="Times New Roman" w:hAnsi="Times New Roman" w:cs="Times New Roman"/>
          <w:sz w:val="28"/>
          <w:szCs w:val="28"/>
        </w:rPr>
        <w:t xml:space="preserve"> 2016. № 4. С. 365-368.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3" w:history="1">
        <w:r>
          <w:rPr>
            <w:rStyle w:val="a8"/>
            <w:rFonts w:ascii="Times New Roman" w:hAnsi="Times New Roman" w:cs="Times New Roman"/>
            <w:sz w:val="28"/>
            <w:szCs w:val="28"/>
          </w:rPr>
          <w:t>http://nbuv.gov.ua/UJRN/Chkup_2016_4_86</w:t>
        </w:r>
      </w:hyperlink>
      <w:r>
        <w:rPr>
          <w:rStyle w:val="a8"/>
          <w:rFonts w:ascii="Times New Roman" w:hAnsi="Times New Roman" w:cs="Times New Roman"/>
          <w:sz w:val="28"/>
          <w:szCs w:val="28"/>
        </w:rPr>
        <w:t xml:space="preserve"> </w:t>
      </w:r>
      <w:r>
        <w:rPr>
          <w:rStyle w:val="a8"/>
          <w:rFonts w:ascii="Times New Roman" w:hAnsi="Times New Roman" w:cs="Times New Roman"/>
          <w:sz w:val="28"/>
          <w:szCs w:val="28"/>
          <w:lang w:val="en-US"/>
        </w:rPr>
        <w:t>(</w:t>
      </w:r>
      <w:r>
        <w:rPr>
          <w:rStyle w:val="a8"/>
          <w:rFonts w:ascii="Times New Roman" w:hAnsi="Times New Roman" w:cs="Times New Roman"/>
          <w:sz w:val="28"/>
          <w:szCs w:val="28"/>
        </w:rPr>
        <w:t>дата звернення: 13.10.2020)</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Паламарчук А.Ю. Територіальні спори між державами: поняття та конкуренція юрисдикцій. </w:t>
      </w:r>
      <w:r>
        <w:rPr>
          <w:rFonts w:ascii="Times New Roman" w:hAnsi="Times New Roman" w:cs="Times New Roman"/>
          <w:i/>
          <w:iCs/>
          <w:sz w:val="28"/>
          <w:szCs w:val="28"/>
        </w:rPr>
        <w:t>Теоретичні питання юриспруденції і проблеми правозастосування: виклики ХХІ століття.</w:t>
      </w:r>
      <w:r>
        <w:rPr>
          <w:rFonts w:ascii="Times New Roman" w:hAnsi="Times New Roman" w:cs="Times New Roman"/>
          <w:sz w:val="28"/>
          <w:szCs w:val="28"/>
        </w:rPr>
        <w:t xml:space="preserve"> Харків. 2019. С. 29-32.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4" w:history="1">
        <w:r>
          <w:rPr>
            <w:rStyle w:val="a8"/>
            <w:rFonts w:ascii="Times New Roman" w:hAnsi="Times New Roman" w:cs="Times New Roman"/>
            <w:sz w:val="28"/>
            <w:szCs w:val="28"/>
          </w:rPr>
          <w:t>https://pp-ss.pro/wp-content/uploads/2019/12/NDI_PPSN_2019-12-10.pdf</w:t>
        </w:r>
      </w:hyperlink>
      <w:r>
        <w:rPr>
          <w:rFonts w:ascii="Times New Roman" w:hAnsi="Times New Roman" w:cs="Times New Roman"/>
          <w:sz w:val="28"/>
          <w:szCs w:val="28"/>
        </w:rPr>
        <w:t xml:space="preserve"> </w:t>
      </w:r>
      <w:r>
        <w:rPr>
          <w:rStyle w:val="a8"/>
          <w:rFonts w:ascii="Times New Roman" w:hAnsi="Times New Roman" w:cs="Times New Roman"/>
          <w:sz w:val="28"/>
          <w:szCs w:val="28"/>
          <w:lang w:val="ru-RU"/>
        </w:rPr>
        <w:t>(</w:t>
      </w:r>
      <w:r>
        <w:rPr>
          <w:rStyle w:val="a8"/>
          <w:rFonts w:ascii="Times New Roman" w:hAnsi="Times New Roman" w:cs="Times New Roman"/>
          <w:sz w:val="28"/>
          <w:szCs w:val="28"/>
        </w:rPr>
        <w:t>дата звернення: 13.10.2020)</w:t>
      </w:r>
      <w:r>
        <w:rPr>
          <w:rFonts w:ascii="Times New Roman" w:hAnsi="Times New Roman" w:cs="Times New Roman"/>
          <w:sz w:val="28"/>
          <w:szCs w:val="28"/>
        </w:rPr>
        <w:t>.</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Теліпко</w:t>
      </w:r>
      <w:proofErr w:type="spellEnd"/>
      <w:r>
        <w:rPr>
          <w:rFonts w:ascii="Times New Roman" w:hAnsi="Times New Roman" w:cs="Times New Roman"/>
          <w:sz w:val="28"/>
          <w:szCs w:val="28"/>
        </w:rPr>
        <w:t xml:space="preserve"> В.Е., Овчаренко А.С. Міжнародне публічне право: навчальний посібник. Київ. 2010. 608 с.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5" w:history="1">
        <w:r>
          <w:rPr>
            <w:rStyle w:val="a8"/>
            <w:rFonts w:ascii="Times New Roman" w:hAnsi="Times New Roman" w:cs="Times New Roman"/>
            <w:sz w:val="28"/>
            <w:szCs w:val="28"/>
          </w:rPr>
          <w:t>http://library.nlu.edu.ua/POLN_TEXT/CUL/26_2-Mizhnarodne_publichne_pravo-Telipko2010.pdf</w:t>
        </w:r>
      </w:hyperlink>
      <w:r>
        <w:rPr>
          <w:rStyle w:val="a8"/>
          <w:rFonts w:ascii="Times New Roman" w:hAnsi="Times New Roman" w:cs="Times New Roman"/>
          <w:sz w:val="28"/>
          <w:szCs w:val="28"/>
        </w:rPr>
        <w:t xml:space="preserve"> </w:t>
      </w:r>
      <w:r>
        <w:rPr>
          <w:rStyle w:val="a8"/>
          <w:rFonts w:ascii="Times New Roman" w:hAnsi="Times New Roman" w:cs="Times New Roman"/>
          <w:sz w:val="28"/>
          <w:szCs w:val="28"/>
          <w:lang w:val="ru-RU"/>
        </w:rPr>
        <w:t>(</w:t>
      </w:r>
      <w:r>
        <w:rPr>
          <w:rStyle w:val="a8"/>
          <w:rFonts w:ascii="Times New Roman" w:hAnsi="Times New Roman" w:cs="Times New Roman"/>
          <w:sz w:val="28"/>
          <w:szCs w:val="28"/>
        </w:rPr>
        <w:t>дата звернення: 13.10.2020)</w:t>
      </w:r>
      <w:r>
        <w:rPr>
          <w:rFonts w:ascii="Times New Roman" w:hAnsi="Times New Roman" w:cs="Times New Roman"/>
          <w:sz w:val="28"/>
          <w:szCs w:val="28"/>
        </w:rPr>
        <w:t>.</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Тропін</w:t>
      </w:r>
      <w:proofErr w:type="spellEnd"/>
      <w:r>
        <w:rPr>
          <w:rFonts w:ascii="Times New Roman" w:hAnsi="Times New Roman" w:cs="Times New Roman"/>
          <w:sz w:val="28"/>
          <w:szCs w:val="28"/>
        </w:rPr>
        <w:t xml:space="preserve"> З.В. Криза універсалізму в діяльності мирних засобів вирішення міжнародних спорів та їх </w:t>
      </w:r>
      <w:proofErr w:type="spellStart"/>
      <w:r>
        <w:rPr>
          <w:rFonts w:ascii="Times New Roman" w:hAnsi="Times New Roman" w:cs="Times New Roman"/>
          <w:sz w:val="28"/>
          <w:szCs w:val="28"/>
        </w:rPr>
        <w:t>регіоналізація</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Часопис Київського університету права.</w:t>
      </w:r>
      <w:r>
        <w:rPr>
          <w:rFonts w:ascii="Times New Roman" w:hAnsi="Times New Roman" w:cs="Times New Roman"/>
          <w:sz w:val="28"/>
          <w:szCs w:val="28"/>
        </w:rPr>
        <w:t xml:space="preserve"> 2014. № 2. С. 351-354.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6" w:history="1">
        <w:r>
          <w:rPr>
            <w:rStyle w:val="a8"/>
            <w:rFonts w:ascii="Times New Roman" w:hAnsi="Times New Roman" w:cs="Times New Roman"/>
            <w:sz w:val="28"/>
            <w:szCs w:val="28"/>
          </w:rPr>
          <w:t>http://nbuv.gov.ua/UJRN/Chkup_2014_2_83</w:t>
        </w:r>
      </w:hyperlink>
      <w:r>
        <w:rPr>
          <w:rStyle w:val="a8"/>
          <w:rFonts w:ascii="Times New Roman" w:hAnsi="Times New Roman" w:cs="Times New Roman"/>
          <w:sz w:val="28"/>
          <w:szCs w:val="28"/>
        </w:rPr>
        <w:t xml:space="preserve"> </w:t>
      </w:r>
      <w:r>
        <w:rPr>
          <w:rStyle w:val="a8"/>
          <w:rFonts w:ascii="Times New Roman" w:hAnsi="Times New Roman" w:cs="Times New Roman"/>
          <w:sz w:val="28"/>
          <w:szCs w:val="28"/>
          <w:lang w:val="ru-RU"/>
        </w:rPr>
        <w:t>(</w:t>
      </w:r>
      <w:r>
        <w:rPr>
          <w:rStyle w:val="a8"/>
          <w:rFonts w:ascii="Times New Roman" w:hAnsi="Times New Roman" w:cs="Times New Roman"/>
          <w:sz w:val="28"/>
          <w:szCs w:val="28"/>
        </w:rPr>
        <w:t>дата звернення: 13.10.2020)</w:t>
      </w:r>
      <w:r>
        <w:rPr>
          <w:rFonts w:ascii="Times New Roman" w:hAnsi="Times New Roman" w:cs="Times New Roman"/>
          <w:sz w:val="28"/>
          <w:szCs w:val="28"/>
        </w:rPr>
        <w:t>.</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Дерманська</w:t>
      </w:r>
      <w:proofErr w:type="spellEnd"/>
      <w:r>
        <w:rPr>
          <w:rFonts w:ascii="Times New Roman" w:hAnsi="Times New Roman" w:cs="Times New Roman"/>
          <w:sz w:val="28"/>
          <w:szCs w:val="28"/>
        </w:rPr>
        <w:t xml:space="preserve"> А.Г., </w:t>
      </w:r>
      <w:proofErr w:type="spellStart"/>
      <w:r>
        <w:rPr>
          <w:rFonts w:ascii="Times New Roman" w:hAnsi="Times New Roman" w:cs="Times New Roman"/>
          <w:sz w:val="28"/>
          <w:szCs w:val="28"/>
        </w:rPr>
        <w:t>Тіщенкова</w:t>
      </w:r>
      <w:proofErr w:type="spellEnd"/>
      <w:r>
        <w:rPr>
          <w:rFonts w:ascii="Times New Roman" w:hAnsi="Times New Roman" w:cs="Times New Roman"/>
          <w:sz w:val="28"/>
          <w:szCs w:val="28"/>
        </w:rPr>
        <w:t xml:space="preserve"> С.О. </w:t>
      </w:r>
      <w:proofErr w:type="spellStart"/>
      <w:r>
        <w:rPr>
          <w:rFonts w:ascii="Times New Roman" w:hAnsi="Times New Roman" w:cs="Times New Roman"/>
          <w:sz w:val="28"/>
          <w:szCs w:val="28"/>
        </w:rPr>
        <w:t>Правозастосовча</w:t>
      </w:r>
      <w:proofErr w:type="spellEnd"/>
      <w:r>
        <w:rPr>
          <w:rFonts w:ascii="Times New Roman" w:hAnsi="Times New Roman" w:cs="Times New Roman"/>
          <w:sz w:val="28"/>
          <w:szCs w:val="28"/>
        </w:rPr>
        <w:t xml:space="preserve"> діяльність Міжнародного Суду ООН та її роль у розв’язанні міжнародних спорів. Актуальні проблеми державотворення, право творення та правозастосування: матеріали наукового семінару. 2018. С. 127-129.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7" w:history="1">
        <w:r>
          <w:rPr>
            <w:rStyle w:val="a8"/>
            <w:rFonts w:ascii="Times New Roman" w:hAnsi="Times New Roman" w:cs="Times New Roman"/>
            <w:sz w:val="28"/>
            <w:szCs w:val="28"/>
          </w:rPr>
          <w:t>http://er.dduvs.in.ua/bitstream/123456789/3659/1/36.pdf</w:t>
        </w:r>
      </w:hyperlink>
      <w:r>
        <w:rPr>
          <w:rStyle w:val="a8"/>
          <w:rFonts w:ascii="Times New Roman" w:hAnsi="Times New Roman" w:cs="Times New Roman"/>
          <w:sz w:val="28"/>
          <w:szCs w:val="28"/>
        </w:rPr>
        <w:t xml:space="preserve"> </w:t>
      </w:r>
      <w:r>
        <w:rPr>
          <w:rStyle w:val="a8"/>
          <w:rFonts w:ascii="Times New Roman" w:hAnsi="Times New Roman" w:cs="Times New Roman"/>
          <w:sz w:val="28"/>
          <w:szCs w:val="28"/>
          <w:lang w:val="ru-RU"/>
        </w:rPr>
        <w:t>(</w:t>
      </w:r>
      <w:r>
        <w:rPr>
          <w:rStyle w:val="a8"/>
          <w:rFonts w:ascii="Times New Roman" w:hAnsi="Times New Roman" w:cs="Times New Roman"/>
          <w:sz w:val="28"/>
          <w:szCs w:val="28"/>
        </w:rPr>
        <w:t>дата звернення: 13.10.2020)</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Філяніна</w:t>
      </w:r>
      <w:proofErr w:type="spellEnd"/>
      <w:r>
        <w:rPr>
          <w:rFonts w:ascii="Times New Roman" w:hAnsi="Times New Roman" w:cs="Times New Roman"/>
          <w:sz w:val="28"/>
          <w:szCs w:val="28"/>
        </w:rPr>
        <w:t xml:space="preserve"> Л.А., </w:t>
      </w:r>
      <w:proofErr w:type="spellStart"/>
      <w:r>
        <w:rPr>
          <w:rFonts w:ascii="Times New Roman" w:hAnsi="Times New Roman" w:cs="Times New Roman"/>
          <w:sz w:val="28"/>
          <w:szCs w:val="28"/>
        </w:rPr>
        <w:t>Гузема</w:t>
      </w:r>
      <w:proofErr w:type="spellEnd"/>
      <w:r>
        <w:rPr>
          <w:rFonts w:ascii="Times New Roman" w:hAnsi="Times New Roman" w:cs="Times New Roman"/>
          <w:sz w:val="28"/>
          <w:szCs w:val="28"/>
        </w:rPr>
        <w:t xml:space="preserve"> В.І. Сучасні реалії міжнародно-правових засобів вирішення міжнародних територіальних спорів. </w:t>
      </w:r>
      <w:r>
        <w:rPr>
          <w:rFonts w:ascii="Times New Roman" w:hAnsi="Times New Roman" w:cs="Times New Roman"/>
          <w:i/>
          <w:iCs/>
          <w:sz w:val="28"/>
          <w:szCs w:val="28"/>
        </w:rPr>
        <w:t>Науковий вісник Дніпропетровського державного університету внутрішніх справ.</w:t>
      </w:r>
      <w:r>
        <w:rPr>
          <w:rFonts w:ascii="Times New Roman" w:hAnsi="Times New Roman" w:cs="Times New Roman"/>
          <w:sz w:val="28"/>
          <w:szCs w:val="28"/>
        </w:rPr>
        <w:t xml:space="preserve"> 2015. № 3. С. 87-93. </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Іляшко</w:t>
      </w:r>
      <w:proofErr w:type="spellEnd"/>
      <w:r>
        <w:rPr>
          <w:rFonts w:ascii="Times New Roman" w:hAnsi="Times New Roman" w:cs="Times New Roman"/>
          <w:sz w:val="28"/>
          <w:szCs w:val="28"/>
        </w:rPr>
        <w:t xml:space="preserve"> О.О. Поняття і класифікація територій за їх правовим режимом. </w:t>
      </w:r>
      <w:r>
        <w:rPr>
          <w:rFonts w:ascii="Times New Roman" w:hAnsi="Times New Roman" w:cs="Times New Roman"/>
          <w:i/>
          <w:iCs/>
          <w:sz w:val="28"/>
          <w:szCs w:val="28"/>
        </w:rPr>
        <w:t>Вчені записки ТНУ імені В.І. Вернадського.</w:t>
      </w:r>
      <w:r>
        <w:rPr>
          <w:rFonts w:ascii="Times New Roman" w:hAnsi="Times New Roman" w:cs="Times New Roman"/>
          <w:sz w:val="28"/>
          <w:szCs w:val="28"/>
        </w:rPr>
        <w:t xml:space="preserve"> Серія: юридичні науки. 2018.Том 29 (68). № 1. С. 19-25.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8" w:history="1">
        <w:r>
          <w:rPr>
            <w:rStyle w:val="a8"/>
            <w:rFonts w:ascii="Times New Roman" w:hAnsi="Times New Roman" w:cs="Times New Roman"/>
            <w:sz w:val="28"/>
            <w:szCs w:val="28"/>
          </w:rPr>
          <w:t>http://www.juris.vernadskyjournals.in.ua/journals/2018/1_2018/6.pdf</w:t>
        </w:r>
      </w:hyperlink>
      <w:r>
        <w:rPr>
          <w:rStyle w:val="a8"/>
          <w:rFonts w:ascii="Times New Roman" w:hAnsi="Times New Roman" w:cs="Times New Roman"/>
          <w:sz w:val="28"/>
          <w:szCs w:val="28"/>
        </w:rPr>
        <w:t xml:space="preserve"> </w:t>
      </w:r>
      <w:r>
        <w:rPr>
          <w:rStyle w:val="a8"/>
          <w:rFonts w:ascii="Times New Roman" w:hAnsi="Times New Roman" w:cs="Times New Roman"/>
          <w:sz w:val="28"/>
          <w:szCs w:val="28"/>
          <w:lang w:val="ru-RU"/>
        </w:rPr>
        <w:t>(</w:t>
      </w:r>
      <w:r>
        <w:rPr>
          <w:rStyle w:val="a8"/>
          <w:rFonts w:ascii="Times New Roman" w:hAnsi="Times New Roman" w:cs="Times New Roman"/>
          <w:sz w:val="28"/>
          <w:szCs w:val="28"/>
        </w:rPr>
        <w:t>дата звернення: 13.10.2020)</w:t>
      </w:r>
      <w:r>
        <w:rPr>
          <w:rFonts w:ascii="Times New Roman" w:hAnsi="Times New Roman" w:cs="Times New Roman"/>
          <w:sz w:val="28"/>
          <w:szCs w:val="28"/>
        </w:rPr>
        <w:t>.</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Севостьянова</w:t>
      </w:r>
      <w:proofErr w:type="spellEnd"/>
      <w:r>
        <w:rPr>
          <w:rFonts w:ascii="Times New Roman" w:hAnsi="Times New Roman" w:cs="Times New Roman"/>
          <w:sz w:val="28"/>
          <w:szCs w:val="28"/>
        </w:rPr>
        <w:t xml:space="preserve"> Н. До питання про сутність територіальних спорів та їх видів. </w:t>
      </w:r>
      <w:r>
        <w:rPr>
          <w:rFonts w:ascii="Times New Roman" w:hAnsi="Times New Roman" w:cs="Times New Roman"/>
          <w:i/>
          <w:iCs/>
          <w:sz w:val="28"/>
          <w:szCs w:val="28"/>
        </w:rPr>
        <w:t>Підприємництво, господарство і право.</w:t>
      </w:r>
      <w:r>
        <w:rPr>
          <w:rFonts w:ascii="Times New Roman" w:hAnsi="Times New Roman" w:cs="Times New Roman"/>
          <w:sz w:val="28"/>
          <w:szCs w:val="28"/>
        </w:rPr>
        <w:t xml:space="preserve"> 2016. № 5. С. 119-122.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9" w:history="1">
        <w:r>
          <w:rPr>
            <w:rStyle w:val="a8"/>
            <w:rFonts w:ascii="Times New Roman" w:hAnsi="Times New Roman" w:cs="Times New Roman"/>
            <w:sz w:val="28"/>
            <w:szCs w:val="28"/>
          </w:rPr>
          <w:t>http://nbuv.gov.ua/UJRN/Pgip_2016_5_24</w:t>
        </w:r>
      </w:hyperlink>
      <w:r>
        <w:rPr>
          <w:rStyle w:val="a8"/>
          <w:rFonts w:ascii="Times New Roman" w:hAnsi="Times New Roman" w:cs="Times New Roman"/>
          <w:sz w:val="28"/>
          <w:szCs w:val="28"/>
        </w:rPr>
        <w:t xml:space="preserve"> </w:t>
      </w:r>
      <w:r>
        <w:rPr>
          <w:rStyle w:val="a8"/>
          <w:rFonts w:ascii="Times New Roman" w:hAnsi="Times New Roman" w:cs="Times New Roman"/>
          <w:sz w:val="28"/>
          <w:szCs w:val="28"/>
          <w:lang w:val="ru-RU"/>
        </w:rPr>
        <w:t>(</w:t>
      </w:r>
      <w:r>
        <w:rPr>
          <w:rStyle w:val="a8"/>
          <w:rFonts w:ascii="Times New Roman" w:hAnsi="Times New Roman" w:cs="Times New Roman"/>
          <w:sz w:val="28"/>
          <w:szCs w:val="28"/>
        </w:rPr>
        <w:t>дата звернення: 13.10.2020)</w:t>
      </w:r>
      <w:r>
        <w:rPr>
          <w:rFonts w:ascii="Times New Roman" w:hAnsi="Times New Roman" w:cs="Times New Roman"/>
          <w:sz w:val="28"/>
          <w:szCs w:val="28"/>
        </w:rPr>
        <w:t>.</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Кононенко В.П. Вирішення територіальних спорів Міжнародним Судом ООН: теорія і практика: монографія. Київ-Одеса: Фенікс. 2018. 438 с.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0" w:history="1">
        <w:r>
          <w:rPr>
            <w:rStyle w:val="a8"/>
            <w:rFonts w:ascii="Times New Roman" w:hAnsi="Times New Roman" w:cs="Times New Roman"/>
            <w:sz w:val="28"/>
            <w:szCs w:val="28"/>
          </w:rPr>
          <w:t>http://idpnan.org.ua/files/2019/virishennya-teritorialnih-sporiv-sudom-oon-teoriya-i-praktika-kononenko-v.-p.-.pdf</w:t>
        </w:r>
      </w:hyperlink>
      <w:r>
        <w:rPr>
          <w:rStyle w:val="a8"/>
          <w:rFonts w:ascii="Times New Roman" w:hAnsi="Times New Roman" w:cs="Times New Roman"/>
          <w:sz w:val="28"/>
          <w:szCs w:val="28"/>
        </w:rPr>
        <w:t xml:space="preserve"> </w:t>
      </w:r>
      <w:r>
        <w:rPr>
          <w:rStyle w:val="a8"/>
          <w:rFonts w:ascii="Times New Roman" w:hAnsi="Times New Roman" w:cs="Times New Roman"/>
          <w:sz w:val="28"/>
          <w:szCs w:val="28"/>
          <w:lang w:val="ru-RU"/>
        </w:rPr>
        <w:t>(</w:t>
      </w:r>
      <w:r>
        <w:rPr>
          <w:rStyle w:val="a8"/>
          <w:rFonts w:ascii="Times New Roman" w:hAnsi="Times New Roman" w:cs="Times New Roman"/>
          <w:sz w:val="28"/>
          <w:szCs w:val="28"/>
        </w:rPr>
        <w:t>дата звернення: 13.10.2020)</w:t>
      </w:r>
      <w:r>
        <w:rPr>
          <w:rFonts w:ascii="Times New Roman" w:hAnsi="Times New Roman" w:cs="Times New Roman"/>
          <w:sz w:val="28"/>
          <w:szCs w:val="28"/>
        </w:rPr>
        <w:t>.</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Смірнов</w:t>
      </w:r>
      <w:proofErr w:type="spellEnd"/>
      <w:r>
        <w:rPr>
          <w:rFonts w:ascii="Times New Roman" w:hAnsi="Times New Roman" w:cs="Times New Roman"/>
          <w:sz w:val="28"/>
          <w:szCs w:val="28"/>
        </w:rPr>
        <w:t xml:space="preserve"> Д.О. Сучасні шляхи вирішення територіальних спорів між державами (на прикладі конфлікту України та Румунії щодо делімітації морського кордону в Чорному морі). Право і безпека у контексті Європейської та Євроатлантичної інтеграції: збірник статей та тез наукових повідомлень за матеріалами дискусійної панелі ІІ Харківського міжнародного юридичного форуму. Харків. 2018. С. 133-137.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1" w:anchor="page=133" w:history="1">
        <w:r>
          <w:rPr>
            <w:rStyle w:val="a8"/>
            <w:rFonts w:ascii="Times New Roman" w:hAnsi="Times New Roman" w:cs="Times New Roman"/>
            <w:sz w:val="28"/>
            <w:szCs w:val="28"/>
          </w:rPr>
          <w:t>https://legalforum.nlu.edu.ua/wp-content/uploads/2018/11/Конф._Право-і-безпека_2018.pdf#page=133</w:t>
        </w:r>
      </w:hyperlink>
      <w:r>
        <w:rPr>
          <w:rFonts w:ascii="Times New Roman" w:hAnsi="Times New Roman" w:cs="Times New Roman"/>
          <w:sz w:val="28"/>
          <w:szCs w:val="28"/>
        </w:rPr>
        <w:t xml:space="preserve"> </w:t>
      </w:r>
      <w:r>
        <w:rPr>
          <w:rStyle w:val="a8"/>
          <w:rFonts w:ascii="Times New Roman" w:hAnsi="Times New Roman" w:cs="Times New Roman"/>
          <w:sz w:val="28"/>
          <w:szCs w:val="28"/>
          <w:lang w:val="ru-RU"/>
        </w:rPr>
        <w:t>(</w:t>
      </w:r>
      <w:r>
        <w:rPr>
          <w:rStyle w:val="a8"/>
          <w:rFonts w:ascii="Times New Roman" w:hAnsi="Times New Roman" w:cs="Times New Roman"/>
          <w:sz w:val="28"/>
          <w:szCs w:val="28"/>
        </w:rPr>
        <w:t>дата звернення: 13.10.2020)</w:t>
      </w:r>
      <w:r>
        <w:rPr>
          <w:rFonts w:ascii="Times New Roman" w:hAnsi="Times New Roman" w:cs="Times New Roman"/>
          <w:sz w:val="28"/>
          <w:szCs w:val="28"/>
        </w:rPr>
        <w:t>.</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Суд ООН подовжив для Росії термін подачі відповіді на позов України: стаття від 21.07.2020. Укрінформ. Мультимедійна платформа іномовлення України.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2" w:history="1">
        <w:r>
          <w:rPr>
            <w:rStyle w:val="a8"/>
            <w:rFonts w:ascii="Times New Roman" w:hAnsi="Times New Roman" w:cs="Times New Roman"/>
            <w:sz w:val="28"/>
            <w:szCs w:val="28"/>
          </w:rPr>
          <w:t>https://www.ukrinform.ua/rubric-polytics/3067315-sud-oon-podovziv-dla-rosii-termin-podaci-vidpovidi-na-pozov-ukraini.html</w:t>
        </w:r>
      </w:hyperlink>
      <w:r>
        <w:rPr>
          <w:rFonts w:ascii="Times New Roman" w:hAnsi="Times New Roman" w:cs="Times New Roman"/>
          <w:sz w:val="28"/>
          <w:szCs w:val="28"/>
        </w:rPr>
        <w:t xml:space="preserve"> (дата звернення: 11.10.2020).</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Міжнародний Суд ООН оприлюднив рішення у справі «України проти Росії»: стаття від 08.11.2019. Укрінформ. Мультимедійна платформа іномовлення України.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3" w:history="1">
        <w:r>
          <w:rPr>
            <w:rStyle w:val="a8"/>
            <w:rFonts w:ascii="Times New Roman" w:hAnsi="Times New Roman" w:cs="Times New Roman"/>
            <w:sz w:val="28"/>
            <w:szCs w:val="28"/>
          </w:rPr>
          <w:t>https://www.ukrinform.ua/rubric-polytics/2814815-miznarodnij-sud-oon-opriludniv-risenna-u-spravi-ukraina-proti-rosii.html</w:t>
        </w:r>
      </w:hyperlink>
      <w:r>
        <w:rPr>
          <w:rFonts w:ascii="Times New Roman" w:hAnsi="Times New Roman" w:cs="Times New Roman"/>
          <w:sz w:val="28"/>
          <w:szCs w:val="28"/>
        </w:rPr>
        <w:t xml:space="preserve"> (дата звернення: 11.10.2020).</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Застосування Міжнародної Конвенції з про боротьбу з фінансуванням тероризму та Міжнародної конвенції про ліквідацію всіх форм расової дискримінації (Україна проти Російської Федерації): рішення </w:t>
      </w:r>
      <w:r>
        <w:rPr>
          <w:rFonts w:ascii="Times New Roman" w:hAnsi="Times New Roman" w:cs="Times New Roman"/>
          <w:sz w:val="28"/>
          <w:szCs w:val="28"/>
        </w:rPr>
        <w:lastRenderedPageBreak/>
        <w:t xml:space="preserve">Міжнародного Суду ООН від 08.11.2019.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4" w:history="1">
        <w:r>
          <w:rPr>
            <w:rStyle w:val="a8"/>
            <w:rFonts w:ascii="Times New Roman" w:hAnsi="Times New Roman" w:cs="Times New Roman"/>
            <w:sz w:val="28"/>
            <w:szCs w:val="28"/>
          </w:rPr>
          <w:t>https://www.icj-cij.org/files/case-related/166/166-20191108-JUD-01-00-EN.pdf?fbclid=IwAR3qWakUZqQ-dI1UB7mlUXtlqAUGboJMjDYjPVuc6Er9D-y0fMEWWEmEk-w</w:t>
        </w:r>
      </w:hyperlink>
      <w:r>
        <w:rPr>
          <w:rFonts w:ascii="Times New Roman" w:hAnsi="Times New Roman" w:cs="Times New Roman"/>
          <w:sz w:val="28"/>
          <w:szCs w:val="28"/>
        </w:rPr>
        <w:t xml:space="preserve"> (дата звернення: 11.10.2020).</w:t>
      </w:r>
    </w:p>
    <w:p w:rsidR="00B600F7" w:rsidRDefault="00B600F7" w:rsidP="00B600F7">
      <w:pPr>
        <w:pStyle w:val="a7"/>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Степаненко К.В. Міжнародне публічне право: конспект лекцій. Дніпро. 2016. 208 с.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5" w:history="1">
        <w:r>
          <w:rPr>
            <w:rStyle w:val="a8"/>
            <w:rFonts w:ascii="Times New Roman" w:hAnsi="Times New Roman" w:cs="Times New Roman"/>
            <w:sz w:val="28"/>
            <w:szCs w:val="28"/>
          </w:rPr>
          <w:t>https://dduvs.in.ua/wp-content/uploads/files/Structure/library/student/lectures/1109/7.1.pdf</w:t>
        </w:r>
      </w:hyperlink>
      <w:r>
        <w:rPr>
          <w:rStyle w:val="a8"/>
          <w:rFonts w:ascii="Times New Roman" w:hAnsi="Times New Roman" w:cs="Times New Roman"/>
          <w:sz w:val="28"/>
          <w:szCs w:val="28"/>
        </w:rPr>
        <w:t xml:space="preserve"> </w:t>
      </w:r>
      <w:r>
        <w:rPr>
          <w:rStyle w:val="a8"/>
          <w:rFonts w:ascii="Times New Roman" w:hAnsi="Times New Roman" w:cs="Times New Roman"/>
          <w:sz w:val="28"/>
          <w:szCs w:val="28"/>
          <w:lang w:val="ru-RU"/>
        </w:rPr>
        <w:t>(</w:t>
      </w:r>
      <w:r>
        <w:rPr>
          <w:rStyle w:val="a8"/>
          <w:rFonts w:ascii="Times New Roman" w:hAnsi="Times New Roman" w:cs="Times New Roman"/>
          <w:sz w:val="28"/>
          <w:szCs w:val="28"/>
        </w:rPr>
        <w:t>дата звернення: 13.10.2020)</w:t>
      </w:r>
      <w:r>
        <w:rPr>
          <w:rFonts w:ascii="Times New Roman" w:hAnsi="Times New Roman" w:cs="Times New Roman"/>
          <w:sz w:val="28"/>
          <w:szCs w:val="28"/>
        </w:rPr>
        <w:t>.</w:t>
      </w:r>
    </w:p>
    <w:p w:rsidR="00950AF1" w:rsidRPr="00950AF1" w:rsidRDefault="001C6038" w:rsidP="00950AF1">
      <w:pPr>
        <w:pStyle w:val="a7"/>
        <w:numPr>
          <w:ilvl w:val="0"/>
          <w:numId w:val="44"/>
        </w:numPr>
        <w:spacing w:after="0" w:line="360" w:lineRule="auto"/>
        <w:ind w:left="0" w:firstLine="709"/>
        <w:jc w:val="both"/>
        <w:rPr>
          <w:rFonts w:ascii="Times New Roman" w:hAnsi="Times New Roman" w:cs="Times New Roman"/>
          <w:sz w:val="28"/>
          <w:szCs w:val="28"/>
        </w:rPr>
      </w:pPr>
      <w:r>
        <w:rPr>
          <w:rStyle w:val="a8"/>
          <w:rFonts w:ascii="Times New Roman" w:hAnsi="Times New Roman" w:cs="Times New Roman"/>
          <w:color w:val="auto"/>
          <w:sz w:val="28"/>
          <w:szCs w:val="28"/>
          <w:u w:val="none"/>
        </w:rPr>
        <w:t>)</w:t>
      </w:r>
    </w:p>
    <w:sectPr w:rsidR="00950AF1" w:rsidRPr="00950AF1" w:rsidSect="001C6038">
      <w:headerReference w:type="default" r:id="rId26"/>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91" w:rsidRDefault="00122F91" w:rsidP="002F5091">
      <w:pPr>
        <w:spacing w:after="0" w:line="240" w:lineRule="auto"/>
      </w:pPr>
      <w:r>
        <w:separator/>
      </w:r>
    </w:p>
  </w:endnote>
  <w:endnote w:type="continuationSeparator" w:id="0">
    <w:p w:rsidR="00122F91" w:rsidRDefault="00122F91" w:rsidP="002F5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91" w:rsidRDefault="00122F91" w:rsidP="002F5091">
      <w:pPr>
        <w:spacing w:after="0" w:line="240" w:lineRule="auto"/>
      </w:pPr>
      <w:r>
        <w:separator/>
      </w:r>
    </w:p>
  </w:footnote>
  <w:footnote w:type="continuationSeparator" w:id="0">
    <w:p w:rsidR="00122F91" w:rsidRDefault="00122F91" w:rsidP="002F5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293033"/>
      <w:docPartObj>
        <w:docPartGallery w:val="Page Numbers (Top of Page)"/>
        <w:docPartUnique/>
      </w:docPartObj>
    </w:sdtPr>
    <w:sdtContent>
      <w:p w:rsidR="001A335F" w:rsidRDefault="00195863">
        <w:pPr>
          <w:pStyle w:val="a3"/>
          <w:jc w:val="right"/>
        </w:pPr>
        <w:r>
          <w:fldChar w:fldCharType="begin"/>
        </w:r>
        <w:r w:rsidR="001A335F">
          <w:instrText>PAGE   \* MERGEFORMAT</w:instrText>
        </w:r>
        <w:r>
          <w:fldChar w:fldCharType="separate"/>
        </w:r>
        <w:r w:rsidR="00B600F7" w:rsidRPr="00B600F7">
          <w:rPr>
            <w:noProof/>
            <w:lang w:val="ru-RU"/>
          </w:rPr>
          <w:t>8</w:t>
        </w:r>
        <w:r>
          <w:fldChar w:fldCharType="end"/>
        </w:r>
      </w:p>
    </w:sdtContent>
  </w:sdt>
  <w:p w:rsidR="001A335F" w:rsidRDefault="001A33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523"/>
    <w:multiLevelType w:val="hybridMultilevel"/>
    <w:tmpl w:val="177062AE"/>
    <w:lvl w:ilvl="0" w:tplc="9FF053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1A425C"/>
    <w:multiLevelType w:val="multilevel"/>
    <w:tmpl w:val="F15E55B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FF373B"/>
    <w:multiLevelType w:val="hybridMultilevel"/>
    <w:tmpl w:val="F1DAEC46"/>
    <w:lvl w:ilvl="0" w:tplc="AC3AC3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E173F87"/>
    <w:multiLevelType w:val="hybridMultilevel"/>
    <w:tmpl w:val="63C87820"/>
    <w:lvl w:ilvl="0" w:tplc="06FA1CF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F3925EF"/>
    <w:multiLevelType w:val="hybridMultilevel"/>
    <w:tmpl w:val="E8BC0D64"/>
    <w:lvl w:ilvl="0" w:tplc="BBB238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F747685"/>
    <w:multiLevelType w:val="hybridMultilevel"/>
    <w:tmpl w:val="8C02CD42"/>
    <w:lvl w:ilvl="0" w:tplc="6456BF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10FF27C8"/>
    <w:multiLevelType w:val="hybridMultilevel"/>
    <w:tmpl w:val="454CF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E1C49"/>
    <w:multiLevelType w:val="hybridMultilevel"/>
    <w:tmpl w:val="B84CD094"/>
    <w:lvl w:ilvl="0" w:tplc="5A06FB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1F75DD2"/>
    <w:multiLevelType w:val="hybridMultilevel"/>
    <w:tmpl w:val="6FE4F468"/>
    <w:lvl w:ilvl="0" w:tplc="C3426F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157029CF"/>
    <w:multiLevelType w:val="hybridMultilevel"/>
    <w:tmpl w:val="0E3A4418"/>
    <w:lvl w:ilvl="0" w:tplc="4C7EDB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8C86978"/>
    <w:multiLevelType w:val="hybridMultilevel"/>
    <w:tmpl w:val="D4BA6636"/>
    <w:lvl w:ilvl="0" w:tplc="527CD2EA">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BD72C67"/>
    <w:multiLevelType w:val="multilevel"/>
    <w:tmpl w:val="599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0A5C32"/>
    <w:multiLevelType w:val="hybridMultilevel"/>
    <w:tmpl w:val="44D0373E"/>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C0042D4"/>
    <w:multiLevelType w:val="hybridMultilevel"/>
    <w:tmpl w:val="BA88A8A8"/>
    <w:lvl w:ilvl="0" w:tplc="CA0CAF2C">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2D833954"/>
    <w:multiLevelType w:val="hybridMultilevel"/>
    <w:tmpl w:val="99969684"/>
    <w:lvl w:ilvl="0" w:tplc="AFBE87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2FE77BAE"/>
    <w:multiLevelType w:val="hybridMultilevel"/>
    <w:tmpl w:val="119837F6"/>
    <w:lvl w:ilvl="0" w:tplc="88F230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32F52C66"/>
    <w:multiLevelType w:val="hybridMultilevel"/>
    <w:tmpl w:val="D092EE08"/>
    <w:lvl w:ilvl="0" w:tplc="EADCA40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33F276C5"/>
    <w:multiLevelType w:val="hybridMultilevel"/>
    <w:tmpl w:val="BA98F3B4"/>
    <w:lvl w:ilvl="0" w:tplc="82C8C7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576366C"/>
    <w:multiLevelType w:val="hybridMultilevel"/>
    <w:tmpl w:val="65E0E050"/>
    <w:lvl w:ilvl="0" w:tplc="EF7039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35F12A3B"/>
    <w:multiLevelType w:val="hybridMultilevel"/>
    <w:tmpl w:val="36C8F452"/>
    <w:lvl w:ilvl="0" w:tplc="52F885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D0F3578"/>
    <w:multiLevelType w:val="multilevel"/>
    <w:tmpl w:val="EBF0DE18"/>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41A05FE0"/>
    <w:multiLevelType w:val="hybridMultilevel"/>
    <w:tmpl w:val="767C0426"/>
    <w:lvl w:ilvl="0" w:tplc="9790EB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43500C5D"/>
    <w:multiLevelType w:val="hybridMultilevel"/>
    <w:tmpl w:val="17D83428"/>
    <w:lvl w:ilvl="0" w:tplc="ADF2C1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447E6B62"/>
    <w:multiLevelType w:val="multilevel"/>
    <w:tmpl w:val="D52442DC"/>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nsid w:val="49BE3563"/>
    <w:multiLevelType w:val="hybridMultilevel"/>
    <w:tmpl w:val="5B60EFF0"/>
    <w:lvl w:ilvl="0" w:tplc="8F2AB342">
      <w:start w:val="1"/>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5">
    <w:nsid w:val="4AC07C5C"/>
    <w:multiLevelType w:val="multilevel"/>
    <w:tmpl w:val="0C30F660"/>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BD4562B"/>
    <w:multiLevelType w:val="hybridMultilevel"/>
    <w:tmpl w:val="A9B89E18"/>
    <w:lvl w:ilvl="0" w:tplc="F5DEFB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C3304C4"/>
    <w:multiLevelType w:val="hybridMultilevel"/>
    <w:tmpl w:val="661477BE"/>
    <w:lvl w:ilvl="0" w:tplc="2B9EB258">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4FFD62F3"/>
    <w:multiLevelType w:val="hybridMultilevel"/>
    <w:tmpl w:val="D25A57FE"/>
    <w:lvl w:ilvl="0" w:tplc="532642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0966024"/>
    <w:multiLevelType w:val="hybridMultilevel"/>
    <w:tmpl w:val="A544C0D6"/>
    <w:lvl w:ilvl="0" w:tplc="B4522B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54726A3B"/>
    <w:multiLevelType w:val="hybridMultilevel"/>
    <w:tmpl w:val="752CA260"/>
    <w:lvl w:ilvl="0" w:tplc="61E4ED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5D973963"/>
    <w:multiLevelType w:val="hybridMultilevel"/>
    <w:tmpl w:val="02B65AB6"/>
    <w:lvl w:ilvl="0" w:tplc="AA18ED9C">
      <w:start w:val="1"/>
      <w:numFmt w:val="decimal"/>
      <w:lvlText w:val="%1)"/>
      <w:lvlJc w:val="left"/>
      <w:pPr>
        <w:ind w:left="1924" w:hanging="121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5E08107D"/>
    <w:multiLevelType w:val="hybridMultilevel"/>
    <w:tmpl w:val="5CA803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07076FE"/>
    <w:multiLevelType w:val="hybridMultilevel"/>
    <w:tmpl w:val="DBE2FA80"/>
    <w:lvl w:ilvl="0" w:tplc="D6DAE9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349309E"/>
    <w:multiLevelType w:val="hybridMultilevel"/>
    <w:tmpl w:val="96469A30"/>
    <w:lvl w:ilvl="0" w:tplc="8F2AB342">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65F00812"/>
    <w:multiLevelType w:val="hybridMultilevel"/>
    <w:tmpl w:val="AC4A008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80E3248"/>
    <w:multiLevelType w:val="hybridMultilevel"/>
    <w:tmpl w:val="5CA803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E8A6952"/>
    <w:multiLevelType w:val="hybridMultilevel"/>
    <w:tmpl w:val="84124DAA"/>
    <w:lvl w:ilvl="0" w:tplc="6268C4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74B91E95"/>
    <w:multiLevelType w:val="hybridMultilevel"/>
    <w:tmpl w:val="561C085E"/>
    <w:lvl w:ilvl="0" w:tplc="E020DD10">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nsid w:val="754A6D39"/>
    <w:multiLevelType w:val="hybridMultilevel"/>
    <w:tmpl w:val="080E62DA"/>
    <w:lvl w:ilvl="0" w:tplc="8F2AB342">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755F1C9A"/>
    <w:multiLevelType w:val="hybridMultilevel"/>
    <w:tmpl w:val="A2A8B69A"/>
    <w:lvl w:ilvl="0" w:tplc="BF9EAF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nsid w:val="7A2C4A66"/>
    <w:multiLevelType w:val="hybridMultilevel"/>
    <w:tmpl w:val="877E5726"/>
    <w:lvl w:ilvl="0" w:tplc="77A2F5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7F8B4CDB"/>
    <w:multiLevelType w:val="hybridMultilevel"/>
    <w:tmpl w:val="5F42D0E4"/>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nsid w:val="7FD13C65"/>
    <w:multiLevelType w:val="multilevel"/>
    <w:tmpl w:val="75CC8B16"/>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1"/>
  </w:num>
  <w:num w:numId="3">
    <w:abstractNumId w:val="14"/>
  </w:num>
  <w:num w:numId="4">
    <w:abstractNumId w:val="33"/>
  </w:num>
  <w:num w:numId="5">
    <w:abstractNumId w:val="40"/>
  </w:num>
  <w:num w:numId="6">
    <w:abstractNumId w:val="31"/>
  </w:num>
  <w:num w:numId="7">
    <w:abstractNumId w:val="27"/>
  </w:num>
  <w:num w:numId="8">
    <w:abstractNumId w:val="8"/>
  </w:num>
  <w:num w:numId="9">
    <w:abstractNumId w:val="9"/>
  </w:num>
  <w:num w:numId="10">
    <w:abstractNumId w:val="3"/>
  </w:num>
  <w:num w:numId="11">
    <w:abstractNumId w:val="13"/>
  </w:num>
  <w:num w:numId="12">
    <w:abstractNumId w:val="21"/>
  </w:num>
  <w:num w:numId="13">
    <w:abstractNumId w:val="1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6"/>
  </w:num>
  <w:num w:numId="17">
    <w:abstractNumId w:val="30"/>
  </w:num>
  <w:num w:numId="18">
    <w:abstractNumId w:val="29"/>
  </w:num>
  <w:num w:numId="19">
    <w:abstractNumId w:val="42"/>
  </w:num>
  <w:num w:numId="20">
    <w:abstractNumId w:val="2"/>
  </w:num>
  <w:num w:numId="21">
    <w:abstractNumId w:val="11"/>
  </w:num>
  <w:num w:numId="22">
    <w:abstractNumId w:val="28"/>
  </w:num>
  <w:num w:numId="23">
    <w:abstractNumId w:val="32"/>
  </w:num>
  <w:num w:numId="24">
    <w:abstractNumId w:val="43"/>
  </w:num>
  <w:num w:numId="25">
    <w:abstractNumId w:val="15"/>
  </w:num>
  <w:num w:numId="26">
    <w:abstractNumId w:val="39"/>
  </w:num>
  <w:num w:numId="27">
    <w:abstractNumId w:val="7"/>
  </w:num>
  <w:num w:numId="28">
    <w:abstractNumId w:val="22"/>
  </w:num>
  <w:num w:numId="29">
    <w:abstractNumId w:val="34"/>
  </w:num>
  <w:num w:numId="30">
    <w:abstractNumId w:val="0"/>
  </w:num>
  <w:num w:numId="31">
    <w:abstractNumId w:val="41"/>
  </w:num>
  <w:num w:numId="32">
    <w:abstractNumId w:val="5"/>
  </w:num>
  <w:num w:numId="33">
    <w:abstractNumId w:val="23"/>
  </w:num>
  <w:num w:numId="34">
    <w:abstractNumId w:val="4"/>
  </w:num>
  <w:num w:numId="35">
    <w:abstractNumId w:val="19"/>
  </w:num>
  <w:num w:numId="36">
    <w:abstractNumId w:val="6"/>
  </w:num>
  <w:num w:numId="37">
    <w:abstractNumId w:val="18"/>
  </w:num>
  <w:num w:numId="38">
    <w:abstractNumId w:val="38"/>
  </w:num>
  <w:num w:numId="39">
    <w:abstractNumId w:val="20"/>
  </w:num>
  <w:num w:numId="40">
    <w:abstractNumId w:val="37"/>
  </w:num>
  <w:num w:numId="41">
    <w:abstractNumId w:val="16"/>
  </w:num>
  <w:num w:numId="42">
    <w:abstractNumId w:val="35"/>
  </w:num>
  <w:num w:numId="43">
    <w:abstractNumId w:val="10"/>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73FD"/>
    <w:rsid w:val="00010BEE"/>
    <w:rsid w:val="0003020B"/>
    <w:rsid w:val="00042D28"/>
    <w:rsid w:val="000578DF"/>
    <w:rsid w:val="00067F19"/>
    <w:rsid w:val="000773FD"/>
    <w:rsid w:val="000829AA"/>
    <w:rsid w:val="00084C24"/>
    <w:rsid w:val="000B3DB4"/>
    <w:rsid w:val="000B509F"/>
    <w:rsid w:val="000C62C5"/>
    <w:rsid w:val="000E0B09"/>
    <w:rsid w:val="000E528D"/>
    <w:rsid w:val="000F1B90"/>
    <w:rsid w:val="001012EE"/>
    <w:rsid w:val="001035D9"/>
    <w:rsid w:val="001057B2"/>
    <w:rsid w:val="001100BC"/>
    <w:rsid w:val="00110DEE"/>
    <w:rsid w:val="00113CE9"/>
    <w:rsid w:val="00116636"/>
    <w:rsid w:val="00122F91"/>
    <w:rsid w:val="00140B57"/>
    <w:rsid w:val="00146705"/>
    <w:rsid w:val="001634F4"/>
    <w:rsid w:val="0017435B"/>
    <w:rsid w:val="001774A1"/>
    <w:rsid w:val="001819FD"/>
    <w:rsid w:val="00184277"/>
    <w:rsid w:val="00186588"/>
    <w:rsid w:val="00195863"/>
    <w:rsid w:val="00196B6E"/>
    <w:rsid w:val="001A335F"/>
    <w:rsid w:val="001A7622"/>
    <w:rsid w:val="001C0C30"/>
    <w:rsid w:val="001C33F9"/>
    <w:rsid w:val="001C6038"/>
    <w:rsid w:val="00206A65"/>
    <w:rsid w:val="002412CC"/>
    <w:rsid w:val="00241A85"/>
    <w:rsid w:val="00243D1C"/>
    <w:rsid w:val="00244167"/>
    <w:rsid w:val="002542E8"/>
    <w:rsid w:val="00260D58"/>
    <w:rsid w:val="00274E81"/>
    <w:rsid w:val="00287B97"/>
    <w:rsid w:val="002960E9"/>
    <w:rsid w:val="002F0E29"/>
    <w:rsid w:val="002F5091"/>
    <w:rsid w:val="00313B90"/>
    <w:rsid w:val="00314E6E"/>
    <w:rsid w:val="003447BB"/>
    <w:rsid w:val="00361F1B"/>
    <w:rsid w:val="003875F4"/>
    <w:rsid w:val="003A35E2"/>
    <w:rsid w:val="003A62BE"/>
    <w:rsid w:val="003B0028"/>
    <w:rsid w:val="003C2C69"/>
    <w:rsid w:val="003C2FEA"/>
    <w:rsid w:val="003D1DAD"/>
    <w:rsid w:val="003D5749"/>
    <w:rsid w:val="003D7464"/>
    <w:rsid w:val="004164B0"/>
    <w:rsid w:val="004211FE"/>
    <w:rsid w:val="00430645"/>
    <w:rsid w:val="00434050"/>
    <w:rsid w:val="004433B5"/>
    <w:rsid w:val="004459F4"/>
    <w:rsid w:val="004476A6"/>
    <w:rsid w:val="00472475"/>
    <w:rsid w:val="00484CAF"/>
    <w:rsid w:val="004A3173"/>
    <w:rsid w:val="004B10D2"/>
    <w:rsid w:val="004B757D"/>
    <w:rsid w:val="004D686A"/>
    <w:rsid w:val="004E0DBE"/>
    <w:rsid w:val="00500AD3"/>
    <w:rsid w:val="005166FD"/>
    <w:rsid w:val="0054430A"/>
    <w:rsid w:val="00552521"/>
    <w:rsid w:val="0056485A"/>
    <w:rsid w:val="00576721"/>
    <w:rsid w:val="00585D3F"/>
    <w:rsid w:val="00590445"/>
    <w:rsid w:val="005923A4"/>
    <w:rsid w:val="005B26BC"/>
    <w:rsid w:val="005C29A8"/>
    <w:rsid w:val="005D4DC3"/>
    <w:rsid w:val="005E3478"/>
    <w:rsid w:val="005F02D9"/>
    <w:rsid w:val="00600807"/>
    <w:rsid w:val="00602D17"/>
    <w:rsid w:val="00611C65"/>
    <w:rsid w:val="00625523"/>
    <w:rsid w:val="00664413"/>
    <w:rsid w:val="00664717"/>
    <w:rsid w:val="00666136"/>
    <w:rsid w:val="006755E2"/>
    <w:rsid w:val="006A7A06"/>
    <w:rsid w:val="006A7DD5"/>
    <w:rsid w:val="006C5B27"/>
    <w:rsid w:val="006E444F"/>
    <w:rsid w:val="006E7F18"/>
    <w:rsid w:val="007040DF"/>
    <w:rsid w:val="00713C8D"/>
    <w:rsid w:val="00717801"/>
    <w:rsid w:val="00717BF4"/>
    <w:rsid w:val="0072424C"/>
    <w:rsid w:val="00724E9A"/>
    <w:rsid w:val="0074119D"/>
    <w:rsid w:val="00741734"/>
    <w:rsid w:val="00754D8F"/>
    <w:rsid w:val="007552BE"/>
    <w:rsid w:val="0076109A"/>
    <w:rsid w:val="0076545E"/>
    <w:rsid w:val="0078100F"/>
    <w:rsid w:val="00796CDF"/>
    <w:rsid w:val="007A2E5C"/>
    <w:rsid w:val="007B3A03"/>
    <w:rsid w:val="007C5C56"/>
    <w:rsid w:val="007E023E"/>
    <w:rsid w:val="007E271D"/>
    <w:rsid w:val="007E3CDF"/>
    <w:rsid w:val="007F0FF2"/>
    <w:rsid w:val="007F59D6"/>
    <w:rsid w:val="0080763E"/>
    <w:rsid w:val="00807AAA"/>
    <w:rsid w:val="008137B0"/>
    <w:rsid w:val="008171CD"/>
    <w:rsid w:val="00835A04"/>
    <w:rsid w:val="0084457D"/>
    <w:rsid w:val="008610B0"/>
    <w:rsid w:val="0086125A"/>
    <w:rsid w:val="00863B96"/>
    <w:rsid w:val="00865DA2"/>
    <w:rsid w:val="00876B9E"/>
    <w:rsid w:val="00882BAB"/>
    <w:rsid w:val="008903E6"/>
    <w:rsid w:val="008936FC"/>
    <w:rsid w:val="008A0A62"/>
    <w:rsid w:val="008A5EEF"/>
    <w:rsid w:val="008C5E61"/>
    <w:rsid w:val="008D55A8"/>
    <w:rsid w:val="008E1572"/>
    <w:rsid w:val="008E3141"/>
    <w:rsid w:val="00924DAB"/>
    <w:rsid w:val="009440D8"/>
    <w:rsid w:val="00950AF1"/>
    <w:rsid w:val="009615EB"/>
    <w:rsid w:val="00983380"/>
    <w:rsid w:val="009962F2"/>
    <w:rsid w:val="009A4019"/>
    <w:rsid w:val="009A66C3"/>
    <w:rsid w:val="009B3EB4"/>
    <w:rsid w:val="009B4F39"/>
    <w:rsid w:val="009C7F38"/>
    <w:rsid w:val="009D5878"/>
    <w:rsid w:val="009D6EA8"/>
    <w:rsid w:val="009F58EC"/>
    <w:rsid w:val="00A00DC2"/>
    <w:rsid w:val="00A11A43"/>
    <w:rsid w:val="00A11A45"/>
    <w:rsid w:val="00A16873"/>
    <w:rsid w:val="00A16C90"/>
    <w:rsid w:val="00A429D3"/>
    <w:rsid w:val="00A46125"/>
    <w:rsid w:val="00A47D88"/>
    <w:rsid w:val="00A51315"/>
    <w:rsid w:val="00A51A2B"/>
    <w:rsid w:val="00A53F95"/>
    <w:rsid w:val="00A55182"/>
    <w:rsid w:val="00A62CE9"/>
    <w:rsid w:val="00A8108F"/>
    <w:rsid w:val="00A91C6D"/>
    <w:rsid w:val="00A91E7C"/>
    <w:rsid w:val="00AA0068"/>
    <w:rsid w:val="00AE34A2"/>
    <w:rsid w:val="00AE6295"/>
    <w:rsid w:val="00B0255B"/>
    <w:rsid w:val="00B0554A"/>
    <w:rsid w:val="00B10597"/>
    <w:rsid w:val="00B2046B"/>
    <w:rsid w:val="00B3411C"/>
    <w:rsid w:val="00B35740"/>
    <w:rsid w:val="00B40175"/>
    <w:rsid w:val="00B43F88"/>
    <w:rsid w:val="00B44918"/>
    <w:rsid w:val="00B46D63"/>
    <w:rsid w:val="00B511EF"/>
    <w:rsid w:val="00B56070"/>
    <w:rsid w:val="00B600F7"/>
    <w:rsid w:val="00B71864"/>
    <w:rsid w:val="00B77E03"/>
    <w:rsid w:val="00B852B7"/>
    <w:rsid w:val="00B97EBA"/>
    <w:rsid w:val="00BA0BA3"/>
    <w:rsid w:val="00BB027C"/>
    <w:rsid w:val="00BB095F"/>
    <w:rsid w:val="00BC07CB"/>
    <w:rsid w:val="00BC083B"/>
    <w:rsid w:val="00BE39CD"/>
    <w:rsid w:val="00C2127D"/>
    <w:rsid w:val="00C22F34"/>
    <w:rsid w:val="00C30772"/>
    <w:rsid w:val="00C3417E"/>
    <w:rsid w:val="00C3738E"/>
    <w:rsid w:val="00C44752"/>
    <w:rsid w:val="00C63492"/>
    <w:rsid w:val="00C64E6B"/>
    <w:rsid w:val="00C74450"/>
    <w:rsid w:val="00CA19CD"/>
    <w:rsid w:val="00CC361E"/>
    <w:rsid w:val="00CC46DB"/>
    <w:rsid w:val="00CD51BA"/>
    <w:rsid w:val="00CF7377"/>
    <w:rsid w:val="00D02464"/>
    <w:rsid w:val="00D0443A"/>
    <w:rsid w:val="00D06F55"/>
    <w:rsid w:val="00D11B4F"/>
    <w:rsid w:val="00D22150"/>
    <w:rsid w:val="00D52557"/>
    <w:rsid w:val="00D56559"/>
    <w:rsid w:val="00D62E5C"/>
    <w:rsid w:val="00D66CC1"/>
    <w:rsid w:val="00D71A3B"/>
    <w:rsid w:val="00D92C17"/>
    <w:rsid w:val="00D94FE7"/>
    <w:rsid w:val="00D97F38"/>
    <w:rsid w:val="00DB3A37"/>
    <w:rsid w:val="00DC08E8"/>
    <w:rsid w:val="00DD76FC"/>
    <w:rsid w:val="00DF59BF"/>
    <w:rsid w:val="00DF5F41"/>
    <w:rsid w:val="00E1799B"/>
    <w:rsid w:val="00E24AFF"/>
    <w:rsid w:val="00E6360A"/>
    <w:rsid w:val="00E72EE4"/>
    <w:rsid w:val="00E75CFA"/>
    <w:rsid w:val="00E75FA7"/>
    <w:rsid w:val="00E91DC7"/>
    <w:rsid w:val="00E93552"/>
    <w:rsid w:val="00EA4791"/>
    <w:rsid w:val="00EB6B08"/>
    <w:rsid w:val="00F568C9"/>
    <w:rsid w:val="00F62D46"/>
    <w:rsid w:val="00F64D23"/>
    <w:rsid w:val="00F662C3"/>
    <w:rsid w:val="00F712BF"/>
    <w:rsid w:val="00F72207"/>
    <w:rsid w:val="00F857FA"/>
    <w:rsid w:val="00F93697"/>
    <w:rsid w:val="00FA1BC8"/>
    <w:rsid w:val="00FA3D5C"/>
    <w:rsid w:val="00FB1D84"/>
    <w:rsid w:val="00FC1DF0"/>
    <w:rsid w:val="00FC7EC6"/>
    <w:rsid w:val="00FE40C7"/>
    <w:rsid w:val="00FF148A"/>
    <w:rsid w:val="00FF306B"/>
    <w:rsid w:val="00FF35ED"/>
    <w:rsid w:val="00FF3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09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F5091"/>
  </w:style>
  <w:style w:type="paragraph" w:styleId="a5">
    <w:name w:val="footer"/>
    <w:basedOn w:val="a"/>
    <w:link w:val="a6"/>
    <w:uiPriority w:val="99"/>
    <w:unhideWhenUsed/>
    <w:rsid w:val="002F509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F5091"/>
  </w:style>
  <w:style w:type="paragraph" w:styleId="a7">
    <w:name w:val="List Paragraph"/>
    <w:basedOn w:val="a"/>
    <w:uiPriority w:val="34"/>
    <w:qFormat/>
    <w:rsid w:val="002F5091"/>
    <w:pPr>
      <w:ind w:left="720"/>
      <w:contextualSpacing/>
    </w:pPr>
  </w:style>
  <w:style w:type="paragraph" w:customStyle="1" w:styleId="rvps2">
    <w:name w:val="rvps2"/>
    <w:basedOn w:val="a"/>
    <w:rsid w:val="00585D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585D3F"/>
  </w:style>
  <w:style w:type="character" w:customStyle="1" w:styleId="rvts46">
    <w:name w:val="rvts46"/>
    <w:basedOn w:val="a0"/>
    <w:rsid w:val="00585D3F"/>
  </w:style>
  <w:style w:type="character" w:styleId="a8">
    <w:name w:val="Hyperlink"/>
    <w:basedOn w:val="a0"/>
    <w:uiPriority w:val="99"/>
    <w:unhideWhenUsed/>
    <w:rsid w:val="00585D3F"/>
    <w:rPr>
      <w:color w:val="0000FF"/>
      <w:u w:val="single"/>
    </w:rPr>
  </w:style>
  <w:style w:type="paragraph" w:styleId="a9">
    <w:name w:val="Normal (Web)"/>
    <w:basedOn w:val="a"/>
    <w:uiPriority w:val="99"/>
    <w:semiHidden/>
    <w:unhideWhenUsed/>
    <w:rsid w:val="003447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DF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F59BF"/>
    <w:rPr>
      <w:rFonts w:ascii="Courier New" w:eastAsia="Times New Roman" w:hAnsi="Courier New" w:cs="Courier New"/>
      <w:sz w:val="20"/>
      <w:szCs w:val="20"/>
      <w:lang w:eastAsia="uk-UA"/>
    </w:rPr>
  </w:style>
  <w:style w:type="character" w:customStyle="1" w:styleId="rvts9">
    <w:name w:val="rvts9"/>
    <w:basedOn w:val="a0"/>
    <w:rsid w:val="009A4019"/>
  </w:style>
  <w:style w:type="character" w:customStyle="1" w:styleId="UnresolvedMention">
    <w:name w:val="Unresolved Mention"/>
    <w:basedOn w:val="a0"/>
    <w:uiPriority w:val="99"/>
    <w:semiHidden/>
    <w:unhideWhenUsed/>
    <w:rsid w:val="001C60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167767">
      <w:bodyDiv w:val="1"/>
      <w:marLeft w:val="0"/>
      <w:marRight w:val="0"/>
      <w:marTop w:val="0"/>
      <w:marBottom w:val="0"/>
      <w:divBdr>
        <w:top w:val="none" w:sz="0" w:space="0" w:color="auto"/>
        <w:left w:val="none" w:sz="0" w:space="0" w:color="auto"/>
        <w:bottom w:val="none" w:sz="0" w:space="0" w:color="auto"/>
        <w:right w:val="none" w:sz="0" w:space="0" w:color="auto"/>
      </w:divBdr>
    </w:div>
    <w:div w:id="236986014">
      <w:bodyDiv w:val="1"/>
      <w:marLeft w:val="0"/>
      <w:marRight w:val="0"/>
      <w:marTop w:val="0"/>
      <w:marBottom w:val="0"/>
      <w:divBdr>
        <w:top w:val="none" w:sz="0" w:space="0" w:color="auto"/>
        <w:left w:val="none" w:sz="0" w:space="0" w:color="auto"/>
        <w:bottom w:val="none" w:sz="0" w:space="0" w:color="auto"/>
        <w:right w:val="none" w:sz="0" w:space="0" w:color="auto"/>
      </w:divBdr>
    </w:div>
    <w:div w:id="245112122">
      <w:bodyDiv w:val="1"/>
      <w:marLeft w:val="0"/>
      <w:marRight w:val="0"/>
      <w:marTop w:val="0"/>
      <w:marBottom w:val="0"/>
      <w:divBdr>
        <w:top w:val="none" w:sz="0" w:space="0" w:color="auto"/>
        <w:left w:val="none" w:sz="0" w:space="0" w:color="auto"/>
        <w:bottom w:val="none" w:sz="0" w:space="0" w:color="auto"/>
        <w:right w:val="none" w:sz="0" w:space="0" w:color="auto"/>
      </w:divBdr>
    </w:div>
    <w:div w:id="267742005">
      <w:bodyDiv w:val="1"/>
      <w:marLeft w:val="0"/>
      <w:marRight w:val="0"/>
      <w:marTop w:val="0"/>
      <w:marBottom w:val="0"/>
      <w:divBdr>
        <w:top w:val="none" w:sz="0" w:space="0" w:color="auto"/>
        <w:left w:val="none" w:sz="0" w:space="0" w:color="auto"/>
        <w:bottom w:val="none" w:sz="0" w:space="0" w:color="auto"/>
        <w:right w:val="none" w:sz="0" w:space="0" w:color="auto"/>
      </w:divBdr>
    </w:div>
    <w:div w:id="679310837">
      <w:bodyDiv w:val="1"/>
      <w:marLeft w:val="0"/>
      <w:marRight w:val="0"/>
      <w:marTop w:val="0"/>
      <w:marBottom w:val="0"/>
      <w:divBdr>
        <w:top w:val="none" w:sz="0" w:space="0" w:color="auto"/>
        <w:left w:val="none" w:sz="0" w:space="0" w:color="auto"/>
        <w:bottom w:val="none" w:sz="0" w:space="0" w:color="auto"/>
        <w:right w:val="none" w:sz="0" w:space="0" w:color="auto"/>
      </w:divBdr>
    </w:div>
    <w:div w:id="761730667">
      <w:bodyDiv w:val="1"/>
      <w:marLeft w:val="0"/>
      <w:marRight w:val="0"/>
      <w:marTop w:val="0"/>
      <w:marBottom w:val="0"/>
      <w:divBdr>
        <w:top w:val="none" w:sz="0" w:space="0" w:color="auto"/>
        <w:left w:val="none" w:sz="0" w:space="0" w:color="auto"/>
        <w:bottom w:val="none" w:sz="0" w:space="0" w:color="auto"/>
        <w:right w:val="none" w:sz="0" w:space="0" w:color="auto"/>
      </w:divBdr>
    </w:div>
    <w:div w:id="813377489">
      <w:bodyDiv w:val="1"/>
      <w:marLeft w:val="0"/>
      <w:marRight w:val="0"/>
      <w:marTop w:val="0"/>
      <w:marBottom w:val="0"/>
      <w:divBdr>
        <w:top w:val="none" w:sz="0" w:space="0" w:color="auto"/>
        <w:left w:val="none" w:sz="0" w:space="0" w:color="auto"/>
        <w:bottom w:val="none" w:sz="0" w:space="0" w:color="auto"/>
        <w:right w:val="none" w:sz="0" w:space="0" w:color="auto"/>
      </w:divBdr>
    </w:div>
    <w:div w:id="877399068">
      <w:bodyDiv w:val="1"/>
      <w:marLeft w:val="0"/>
      <w:marRight w:val="0"/>
      <w:marTop w:val="0"/>
      <w:marBottom w:val="0"/>
      <w:divBdr>
        <w:top w:val="none" w:sz="0" w:space="0" w:color="auto"/>
        <w:left w:val="none" w:sz="0" w:space="0" w:color="auto"/>
        <w:bottom w:val="none" w:sz="0" w:space="0" w:color="auto"/>
        <w:right w:val="none" w:sz="0" w:space="0" w:color="auto"/>
      </w:divBdr>
    </w:div>
    <w:div w:id="944579960">
      <w:bodyDiv w:val="1"/>
      <w:marLeft w:val="0"/>
      <w:marRight w:val="0"/>
      <w:marTop w:val="0"/>
      <w:marBottom w:val="0"/>
      <w:divBdr>
        <w:top w:val="none" w:sz="0" w:space="0" w:color="auto"/>
        <w:left w:val="none" w:sz="0" w:space="0" w:color="auto"/>
        <w:bottom w:val="none" w:sz="0" w:space="0" w:color="auto"/>
        <w:right w:val="none" w:sz="0" w:space="0" w:color="auto"/>
      </w:divBdr>
    </w:div>
    <w:div w:id="994063269">
      <w:bodyDiv w:val="1"/>
      <w:marLeft w:val="0"/>
      <w:marRight w:val="0"/>
      <w:marTop w:val="0"/>
      <w:marBottom w:val="0"/>
      <w:divBdr>
        <w:top w:val="none" w:sz="0" w:space="0" w:color="auto"/>
        <w:left w:val="none" w:sz="0" w:space="0" w:color="auto"/>
        <w:bottom w:val="none" w:sz="0" w:space="0" w:color="auto"/>
        <w:right w:val="none" w:sz="0" w:space="0" w:color="auto"/>
      </w:divBdr>
    </w:div>
    <w:div w:id="1099252636">
      <w:bodyDiv w:val="1"/>
      <w:marLeft w:val="0"/>
      <w:marRight w:val="0"/>
      <w:marTop w:val="0"/>
      <w:marBottom w:val="0"/>
      <w:divBdr>
        <w:top w:val="none" w:sz="0" w:space="0" w:color="auto"/>
        <w:left w:val="none" w:sz="0" w:space="0" w:color="auto"/>
        <w:bottom w:val="none" w:sz="0" w:space="0" w:color="auto"/>
        <w:right w:val="none" w:sz="0" w:space="0" w:color="auto"/>
      </w:divBdr>
    </w:div>
    <w:div w:id="1129199531">
      <w:bodyDiv w:val="1"/>
      <w:marLeft w:val="0"/>
      <w:marRight w:val="0"/>
      <w:marTop w:val="0"/>
      <w:marBottom w:val="0"/>
      <w:divBdr>
        <w:top w:val="none" w:sz="0" w:space="0" w:color="auto"/>
        <w:left w:val="none" w:sz="0" w:space="0" w:color="auto"/>
        <w:bottom w:val="none" w:sz="0" w:space="0" w:color="auto"/>
        <w:right w:val="none" w:sz="0" w:space="0" w:color="auto"/>
      </w:divBdr>
    </w:div>
    <w:div w:id="1197045490">
      <w:bodyDiv w:val="1"/>
      <w:marLeft w:val="0"/>
      <w:marRight w:val="0"/>
      <w:marTop w:val="0"/>
      <w:marBottom w:val="0"/>
      <w:divBdr>
        <w:top w:val="none" w:sz="0" w:space="0" w:color="auto"/>
        <w:left w:val="none" w:sz="0" w:space="0" w:color="auto"/>
        <w:bottom w:val="none" w:sz="0" w:space="0" w:color="auto"/>
        <w:right w:val="none" w:sz="0" w:space="0" w:color="auto"/>
      </w:divBdr>
    </w:div>
    <w:div w:id="1373311826">
      <w:bodyDiv w:val="1"/>
      <w:marLeft w:val="0"/>
      <w:marRight w:val="0"/>
      <w:marTop w:val="0"/>
      <w:marBottom w:val="0"/>
      <w:divBdr>
        <w:top w:val="none" w:sz="0" w:space="0" w:color="auto"/>
        <w:left w:val="none" w:sz="0" w:space="0" w:color="auto"/>
        <w:bottom w:val="none" w:sz="0" w:space="0" w:color="auto"/>
        <w:right w:val="none" w:sz="0" w:space="0" w:color="auto"/>
      </w:divBdr>
    </w:div>
    <w:div w:id="1397896804">
      <w:bodyDiv w:val="1"/>
      <w:marLeft w:val="0"/>
      <w:marRight w:val="0"/>
      <w:marTop w:val="0"/>
      <w:marBottom w:val="0"/>
      <w:divBdr>
        <w:top w:val="none" w:sz="0" w:space="0" w:color="auto"/>
        <w:left w:val="none" w:sz="0" w:space="0" w:color="auto"/>
        <w:bottom w:val="none" w:sz="0" w:space="0" w:color="auto"/>
        <w:right w:val="none" w:sz="0" w:space="0" w:color="auto"/>
      </w:divBdr>
    </w:div>
    <w:div w:id="1491213100">
      <w:bodyDiv w:val="1"/>
      <w:marLeft w:val="0"/>
      <w:marRight w:val="0"/>
      <w:marTop w:val="0"/>
      <w:marBottom w:val="0"/>
      <w:divBdr>
        <w:top w:val="none" w:sz="0" w:space="0" w:color="auto"/>
        <w:left w:val="none" w:sz="0" w:space="0" w:color="auto"/>
        <w:bottom w:val="none" w:sz="0" w:space="0" w:color="auto"/>
        <w:right w:val="none" w:sz="0" w:space="0" w:color="auto"/>
      </w:divBdr>
    </w:div>
    <w:div w:id="1494951721">
      <w:bodyDiv w:val="1"/>
      <w:marLeft w:val="0"/>
      <w:marRight w:val="0"/>
      <w:marTop w:val="0"/>
      <w:marBottom w:val="0"/>
      <w:divBdr>
        <w:top w:val="none" w:sz="0" w:space="0" w:color="auto"/>
        <w:left w:val="none" w:sz="0" w:space="0" w:color="auto"/>
        <w:bottom w:val="none" w:sz="0" w:space="0" w:color="auto"/>
        <w:right w:val="none" w:sz="0" w:space="0" w:color="auto"/>
      </w:divBdr>
    </w:div>
    <w:div w:id="1503546004">
      <w:bodyDiv w:val="1"/>
      <w:marLeft w:val="0"/>
      <w:marRight w:val="0"/>
      <w:marTop w:val="0"/>
      <w:marBottom w:val="0"/>
      <w:divBdr>
        <w:top w:val="none" w:sz="0" w:space="0" w:color="auto"/>
        <w:left w:val="none" w:sz="0" w:space="0" w:color="auto"/>
        <w:bottom w:val="none" w:sz="0" w:space="0" w:color="auto"/>
        <w:right w:val="none" w:sz="0" w:space="0" w:color="auto"/>
      </w:divBdr>
    </w:div>
    <w:div w:id="1547763976">
      <w:bodyDiv w:val="1"/>
      <w:marLeft w:val="0"/>
      <w:marRight w:val="0"/>
      <w:marTop w:val="0"/>
      <w:marBottom w:val="0"/>
      <w:divBdr>
        <w:top w:val="none" w:sz="0" w:space="0" w:color="auto"/>
        <w:left w:val="none" w:sz="0" w:space="0" w:color="auto"/>
        <w:bottom w:val="none" w:sz="0" w:space="0" w:color="auto"/>
        <w:right w:val="none" w:sz="0" w:space="0" w:color="auto"/>
      </w:divBdr>
      <w:divsChild>
        <w:div w:id="1963686951">
          <w:marLeft w:val="0"/>
          <w:marRight w:val="0"/>
          <w:marTop w:val="0"/>
          <w:marBottom w:val="0"/>
          <w:divBdr>
            <w:top w:val="none" w:sz="0" w:space="0" w:color="auto"/>
            <w:left w:val="none" w:sz="0" w:space="0" w:color="auto"/>
            <w:bottom w:val="none" w:sz="0" w:space="0" w:color="auto"/>
            <w:right w:val="none" w:sz="0" w:space="0" w:color="auto"/>
          </w:divBdr>
        </w:div>
        <w:div w:id="549268577">
          <w:marLeft w:val="0"/>
          <w:marRight w:val="0"/>
          <w:marTop w:val="0"/>
          <w:marBottom w:val="0"/>
          <w:divBdr>
            <w:top w:val="none" w:sz="0" w:space="0" w:color="auto"/>
            <w:left w:val="none" w:sz="0" w:space="0" w:color="auto"/>
            <w:bottom w:val="none" w:sz="0" w:space="0" w:color="auto"/>
            <w:right w:val="none" w:sz="0" w:space="0" w:color="auto"/>
          </w:divBdr>
        </w:div>
        <w:div w:id="199124992">
          <w:marLeft w:val="0"/>
          <w:marRight w:val="0"/>
          <w:marTop w:val="0"/>
          <w:marBottom w:val="0"/>
          <w:divBdr>
            <w:top w:val="none" w:sz="0" w:space="0" w:color="auto"/>
            <w:left w:val="none" w:sz="0" w:space="0" w:color="auto"/>
            <w:bottom w:val="none" w:sz="0" w:space="0" w:color="auto"/>
            <w:right w:val="none" w:sz="0" w:space="0" w:color="auto"/>
          </w:divBdr>
        </w:div>
      </w:divsChild>
    </w:div>
    <w:div w:id="1811432881">
      <w:bodyDiv w:val="1"/>
      <w:marLeft w:val="0"/>
      <w:marRight w:val="0"/>
      <w:marTop w:val="0"/>
      <w:marBottom w:val="0"/>
      <w:divBdr>
        <w:top w:val="none" w:sz="0" w:space="0" w:color="auto"/>
        <w:left w:val="none" w:sz="0" w:space="0" w:color="auto"/>
        <w:bottom w:val="none" w:sz="0" w:space="0" w:color="auto"/>
        <w:right w:val="none" w:sz="0" w:space="0" w:color="auto"/>
      </w:divBdr>
    </w:div>
    <w:div w:id="1841039197">
      <w:bodyDiv w:val="1"/>
      <w:marLeft w:val="0"/>
      <w:marRight w:val="0"/>
      <w:marTop w:val="0"/>
      <w:marBottom w:val="0"/>
      <w:divBdr>
        <w:top w:val="none" w:sz="0" w:space="0" w:color="auto"/>
        <w:left w:val="none" w:sz="0" w:space="0" w:color="auto"/>
        <w:bottom w:val="none" w:sz="0" w:space="0" w:color="auto"/>
        <w:right w:val="none" w:sz="0" w:space="0" w:color="auto"/>
      </w:divBdr>
    </w:div>
    <w:div w:id="20767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I21DBN=LINK&amp;P21DBN=UJRN&amp;Z21ID=&amp;S21REF=10&amp;S21CNR=20&amp;S21STN=1&amp;S21FMT=ASP_meta&amp;C21COM=S&amp;2_S21P03=FILA=&amp;2_S21STR=ipch_2017_1_10" TargetMode="External"/><Relationship Id="rId13" Type="http://schemas.openxmlformats.org/officeDocument/2006/relationships/hyperlink" Target="http://www.irbis-nbuv.gov.ua/cgi-bin/irbis_nbuv/cgiirbis_64.exe?I21DBN=LINK&amp;P21DBN=UJRN&amp;Z21ID=&amp;S21REF=10&amp;S21CNR=20&amp;S21STN=1&amp;S21FMT=ASP_meta&amp;C21COM=S&amp;2_S21P03=FILA=&amp;2_S21STR=Chkup_2016_4_86" TargetMode="External"/><Relationship Id="rId18" Type="http://schemas.openxmlformats.org/officeDocument/2006/relationships/hyperlink" Target="http://www.juris.vernadskyjournals.in.ua/journals/2018/1_2018/6.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egalforum.nlu.edu.ua/wp-content/uploads/2018/11/&#1050;&#1086;&#1085;&#1092;._&#1055;&#1088;&#1072;&#1074;&#1086;-&#1110;-&#1073;&#1077;&#1079;&#1087;&#1077;&#1082;&#1072;_2018.pdf" TargetMode="External"/><Relationship Id="rId7" Type="http://schemas.openxmlformats.org/officeDocument/2006/relationships/endnotes" Target="endnotes.xml"/><Relationship Id="rId12" Type="http://schemas.openxmlformats.org/officeDocument/2006/relationships/hyperlink" Target="http://www.irbis-nbuv.gov.ua/cgi-bin/irbis_nbuv/cgiirbis_64.exe?I21DBN=LINK&amp;P21DBN=UJRN&amp;Z21ID=&amp;S21REF=10&amp;S21CNR=20&amp;S21STN=1&amp;S21FMT=ASP_meta&amp;C21COM=S&amp;2_S21P03=FILA=&amp;2_S21STR=jnn_2016_1_6" TargetMode="External"/><Relationship Id="rId17" Type="http://schemas.openxmlformats.org/officeDocument/2006/relationships/hyperlink" Target="http://er.dduvs.in.ua/bitstream/123456789/3659/1/36.pdf" TargetMode="External"/><Relationship Id="rId25" Type="http://schemas.openxmlformats.org/officeDocument/2006/relationships/hyperlink" Target="https://dduvs.in.ua/wp-content/uploads/files/Structure/library/student/lectures/1109/7.1.pdf" TargetMode="External"/><Relationship Id="rId2" Type="http://schemas.openxmlformats.org/officeDocument/2006/relationships/numbering" Target="numbering.xml"/><Relationship Id="rId16" Type="http://schemas.openxmlformats.org/officeDocument/2006/relationships/hyperlink" Target="http://www.irbis-nbuv.gov.ua/cgi-bin/irbis_nbuv/cgiirbis_64.exe?I21DBN=LINK&amp;P21DBN=UJRN&amp;Z21ID=&amp;S21REF=10&amp;S21CNR=20&amp;S21STN=1&amp;S21FMT=ASP_meta&amp;C21COM=S&amp;2_S21P03=FILA=&amp;2_S21STR=Chkup_2014_2_83" TargetMode="External"/><Relationship Id="rId20" Type="http://schemas.openxmlformats.org/officeDocument/2006/relationships/hyperlink" Target="http://idpnan.org.ua/files/2019/virishennya-teritorialnih-sporiv-sudom-oon-teoriya-i-praktika-kononenko-v.-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j-cij.org/files/annual-reports/2018-2019-ru.pdf" TargetMode="External"/><Relationship Id="rId24" Type="http://schemas.openxmlformats.org/officeDocument/2006/relationships/hyperlink" Target="https://www.icj-cij.org/files/case-related/166/166-20191108-JUD-01-00-EN.pdf?fbclid=IwAR3qWakUZqQ-dI1UB7mlUXtlqAUGboJMjDYjPVuc6Er9D-y0fMEWWEmEk-w" TargetMode="External"/><Relationship Id="rId5" Type="http://schemas.openxmlformats.org/officeDocument/2006/relationships/webSettings" Target="webSettings.xml"/><Relationship Id="rId15" Type="http://schemas.openxmlformats.org/officeDocument/2006/relationships/hyperlink" Target="http://library.nlu.edu.ua/POLN_TEXT/CUL/26_2-Mizhnarodne_publichne_pravo-Telipko2010.pdf" TargetMode="External"/><Relationship Id="rId23" Type="http://schemas.openxmlformats.org/officeDocument/2006/relationships/hyperlink" Target="https://www.ukrinform.ua/rubric-polytics/2814815-miznarodnij-sud-oon-opriludniv-risenna-u-spravi-ukraina-proti-rosii.html" TargetMode="External"/><Relationship Id="rId28" Type="http://schemas.openxmlformats.org/officeDocument/2006/relationships/theme" Target="theme/theme1.xml"/><Relationship Id="rId10" Type="http://schemas.openxmlformats.org/officeDocument/2006/relationships/hyperlink" Target="https://zakon.rada.gov.ua/laws/show/995_h85" TargetMode="External"/><Relationship Id="rId19" Type="http://schemas.openxmlformats.org/officeDocument/2006/relationships/hyperlink" Target="http://www.irbis-nbuv.gov.ua/cgi-bin/irbis_nbuv/cgiirbis_64.exe?I21DBN=LINK&amp;P21DBN=UJRN&amp;Z21ID=&amp;S21REF=10&amp;S21CNR=20&amp;S21STN=1&amp;S21FMT=ASP_meta&amp;C21COM=S&amp;2_S21P03=FILA=&amp;2_S21STR=Pgip_2016_5_24" TargetMode="External"/><Relationship Id="rId4" Type="http://schemas.openxmlformats.org/officeDocument/2006/relationships/settings" Target="settings.xml"/><Relationship Id="rId9" Type="http://schemas.openxmlformats.org/officeDocument/2006/relationships/hyperlink" Target="https://zakon.rada.gov.ua/laws/show/995_010" TargetMode="External"/><Relationship Id="rId14" Type="http://schemas.openxmlformats.org/officeDocument/2006/relationships/hyperlink" Target="https://pp-ss.pro/wp-content/uploads/2019/12/NDI_PPSN_2019-12-10.pdf" TargetMode="External"/><Relationship Id="rId22" Type="http://schemas.openxmlformats.org/officeDocument/2006/relationships/hyperlink" Target="https://www.ukrinform.ua/rubric-polytics/3067315-sud-oon-podovziv-dla-rosii-termin-podaci-vidpovidi-na-pozov-ukraini.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1B30-46CB-4592-A4DB-220953DE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3024</TotalTime>
  <Pages>1</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Ilienkova</cp:lastModifiedBy>
  <cp:revision>48</cp:revision>
  <dcterms:created xsi:type="dcterms:W3CDTF">2020-09-22T11:32:00Z</dcterms:created>
  <dcterms:modified xsi:type="dcterms:W3CDTF">2020-10-14T08:45:00Z</dcterms:modified>
</cp:coreProperties>
</file>