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E017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79AA677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F10F9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EF6D6A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04574B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39C89E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762ED1C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92F199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EF6C96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C99F3D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92CADD6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215DB0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B81B314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9BFDDE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0B1E13A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31A723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89D9E3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1CCBC1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6598D96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14:paraId="0499804C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FDB9E0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74B4CA2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EC7E2FB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55B8209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2987EB7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F421E9A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69CD7E7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A13B095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069FAAD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CC2A1AE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1C15A18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1AA01F2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2194F5F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006BAAA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D33ECB6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C0D03F8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A5E12B1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5FFE2B8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A9A58D" w14:textId="77777777" w:rsidR="00313BB0" w:rsidRDefault="00313BB0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B41040A" w14:textId="77777777" w:rsidR="00A530EF" w:rsidRDefault="00A530EF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7844CA2C" w14:textId="77777777" w:rsidR="00A530EF" w:rsidRPr="00A9494A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20CF253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5B902D7" w14:textId="77777777" w:rsidR="00A530EF" w:rsidRPr="00313BB0" w:rsidRDefault="00A530EF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BB0">
        <w:rPr>
          <w:rFonts w:ascii="Times New Roman" w:hAnsi="Times New Roman" w:cs="Times New Roman"/>
          <w:sz w:val="28"/>
          <w:szCs w:val="28"/>
        </w:rPr>
        <w:t>ВСТУП………………………………………………………………….…..………...</w:t>
      </w:r>
      <w:r w:rsidR="001F307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13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EBDC9" w14:textId="77777777" w:rsidR="00A530EF" w:rsidRPr="00313BB0" w:rsidRDefault="00A530EF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B0">
        <w:rPr>
          <w:rFonts w:ascii="Times New Roman" w:hAnsi="Times New Roman" w:cs="Times New Roman"/>
          <w:sz w:val="28"/>
          <w:szCs w:val="28"/>
        </w:rPr>
        <w:t>РОЗДІЛ 1</w:t>
      </w:r>
      <w:r w:rsidR="008C76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6B08" w:rsidRPr="00313BB0">
        <w:rPr>
          <w:rFonts w:ascii="Times New Roman" w:hAnsi="Times New Roman" w:cs="Times New Roman"/>
          <w:sz w:val="28"/>
          <w:szCs w:val="28"/>
        </w:rPr>
        <w:t xml:space="preserve"> </w:t>
      </w:r>
      <w:r w:rsidRPr="00313BB0">
        <w:rPr>
          <w:rFonts w:ascii="Times New Roman" w:hAnsi="Times New Roman" w:cs="Times New Roman"/>
          <w:sz w:val="28"/>
          <w:szCs w:val="28"/>
        </w:rPr>
        <w:t xml:space="preserve"> </w:t>
      </w:r>
      <w:r w:rsidR="008C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ФУНКЦІЯ ПРАВОСУДДЯ: ПОНЯТТЯ ТА СУТНІСТЬ</w:t>
      </w:r>
      <w:r w:rsidR="00F972CF">
        <w:rPr>
          <w:rFonts w:ascii="Times New Roman" w:hAnsi="Times New Roman" w:cs="Times New Roman"/>
          <w:sz w:val="28"/>
          <w:szCs w:val="28"/>
          <w:lang w:val="uk-UA"/>
        </w:rPr>
        <w:t>…………….</w:t>
      </w:r>
      <w:r w:rsidR="001F307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7BB3A407" w14:textId="77777777" w:rsidR="00A530EF" w:rsidRPr="00313BB0" w:rsidRDefault="00A530EF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B0">
        <w:rPr>
          <w:rFonts w:ascii="Times New Roman" w:hAnsi="Times New Roman" w:cs="Times New Roman"/>
          <w:sz w:val="28"/>
          <w:szCs w:val="28"/>
        </w:rPr>
        <w:t>1</w:t>
      </w:r>
      <w:r w:rsidR="008C76C6">
        <w:rPr>
          <w:rFonts w:ascii="Times New Roman" w:hAnsi="Times New Roman" w:cs="Times New Roman"/>
          <w:sz w:val="28"/>
          <w:szCs w:val="28"/>
          <w:lang w:val="uk-UA"/>
        </w:rPr>
        <w:t>.1. Історико-правовий розвиток функції правосуддя</w:t>
      </w:r>
      <w:r w:rsidR="00313BB0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F972CF">
        <w:rPr>
          <w:rFonts w:ascii="Times New Roman" w:hAnsi="Times New Roman" w:cs="Times New Roman"/>
          <w:sz w:val="28"/>
          <w:szCs w:val="28"/>
          <w:lang w:val="uk-UA"/>
        </w:rPr>
        <w:t>…………….</w:t>
      </w:r>
      <w:r w:rsidR="001F3079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14:paraId="35A8A2D8" w14:textId="77777777" w:rsidR="00A530EF" w:rsidRPr="00313BB0" w:rsidRDefault="002A53D9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B0">
        <w:rPr>
          <w:rFonts w:ascii="Times New Roman" w:hAnsi="Times New Roman" w:cs="Times New Roman"/>
          <w:sz w:val="28"/>
          <w:szCs w:val="28"/>
        </w:rPr>
        <w:t>1.2</w:t>
      </w:r>
      <w:r w:rsidR="008C76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3BB0">
        <w:rPr>
          <w:rFonts w:ascii="Times New Roman" w:hAnsi="Times New Roman" w:cs="Times New Roman"/>
          <w:sz w:val="28"/>
          <w:szCs w:val="28"/>
        </w:rPr>
        <w:t xml:space="preserve"> </w:t>
      </w:r>
      <w:r w:rsidR="00A530EF" w:rsidRPr="00313BB0">
        <w:rPr>
          <w:rFonts w:ascii="Times New Roman" w:hAnsi="Times New Roman" w:cs="Times New Roman"/>
          <w:sz w:val="28"/>
          <w:szCs w:val="28"/>
        </w:rPr>
        <w:t xml:space="preserve"> </w:t>
      </w:r>
      <w:r w:rsidR="008C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Поняття правосуддя у кримінальному провадженні</w:t>
      </w:r>
      <w:r w:rsidR="00313B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……………</w:t>
      </w:r>
      <w:r w:rsidR="00F972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………….</w:t>
      </w:r>
      <w:r w:rsidR="001F30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</w:p>
    <w:p w14:paraId="217C0D84" w14:textId="77777777" w:rsidR="008C76C6" w:rsidRDefault="008C76C6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Суд як основний суб’єкт реалізації функції правосуддя……………</w:t>
      </w:r>
      <w:r w:rsidR="00F972CF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1F3079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2F1F3AA6" w14:textId="77777777" w:rsidR="00DF2608" w:rsidRPr="00313BB0" w:rsidRDefault="00DF2608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B0">
        <w:rPr>
          <w:rFonts w:ascii="Times New Roman" w:hAnsi="Times New Roman" w:cs="Times New Roman"/>
          <w:sz w:val="28"/>
          <w:szCs w:val="28"/>
        </w:rPr>
        <w:t>РОЗДІЛ 2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3BB0">
        <w:rPr>
          <w:rFonts w:ascii="Times New Roman" w:hAnsi="Times New Roman" w:cs="Times New Roman"/>
          <w:sz w:val="28"/>
          <w:szCs w:val="28"/>
        </w:rPr>
        <w:t xml:space="preserve"> </w:t>
      </w:r>
      <w:r w:rsidR="008C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РЕАЛІЗАЦІЯ ФУНКЦІЇ ПРАВОСУДДЯ У КРИМІНАЛЬНОМУ ПРОВАДЖЕННІ</w:t>
      </w:r>
      <w:r w:rsidR="00313BB0" w:rsidRPr="00313BB0">
        <w:rPr>
          <w:rFonts w:ascii="Times New Roman" w:hAnsi="Times New Roman" w:cs="Times New Roman"/>
          <w:sz w:val="28"/>
          <w:szCs w:val="28"/>
        </w:rPr>
        <w:t xml:space="preserve"> </w:t>
      </w:r>
      <w:r w:rsidR="00542B12" w:rsidRPr="00313BB0">
        <w:rPr>
          <w:rFonts w:ascii="Times New Roman" w:hAnsi="Times New Roman" w:cs="Times New Roman"/>
          <w:sz w:val="28"/>
          <w:szCs w:val="28"/>
        </w:rPr>
        <w:t>…</w:t>
      </w:r>
      <w:r w:rsidR="00313BB0">
        <w:rPr>
          <w:rFonts w:ascii="Times New Roman" w:hAnsi="Times New Roman" w:cs="Times New Roman"/>
          <w:sz w:val="28"/>
          <w:szCs w:val="28"/>
          <w:lang w:val="uk-UA"/>
        </w:rPr>
        <w:t>…………………………</w:t>
      </w:r>
      <w:r w:rsidR="00F972C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……………………………………...22</w:t>
      </w:r>
    </w:p>
    <w:p w14:paraId="5C19C6E6" w14:textId="77777777" w:rsidR="00A7476B" w:rsidRPr="00313BB0" w:rsidRDefault="002A53D9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B0">
        <w:rPr>
          <w:rFonts w:ascii="Times New Roman" w:hAnsi="Times New Roman" w:cs="Times New Roman"/>
          <w:sz w:val="28"/>
          <w:szCs w:val="28"/>
        </w:rPr>
        <w:t>2.1</w:t>
      </w:r>
      <w:r w:rsidR="008C76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44B3" w:rsidRPr="00313BB0">
        <w:rPr>
          <w:rFonts w:ascii="Times New Roman" w:hAnsi="Times New Roman" w:cs="Times New Roman"/>
          <w:sz w:val="28"/>
          <w:szCs w:val="28"/>
        </w:rPr>
        <w:t xml:space="preserve"> </w:t>
      </w:r>
      <w:r w:rsidR="008C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Значення функції правосуддя у виконанні завдань кримінального провадження</w:t>
      </w:r>
      <w:r w:rsidR="00313BB0" w:rsidRPr="00313BB0">
        <w:rPr>
          <w:rFonts w:ascii="Times New Roman" w:hAnsi="Times New Roman" w:cs="Times New Roman"/>
          <w:sz w:val="28"/>
          <w:szCs w:val="28"/>
        </w:rPr>
        <w:t xml:space="preserve"> </w:t>
      </w:r>
      <w:r w:rsidR="002069D3" w:rsidRPr="00313BB0">
        <w:rPr>
          <w:rFonts w:ascii="Times New Roman" w:hAnsi="Times New Roman" w:cs="Times New Roman"/>
          <w:sz w:val="28"/>
          <w:szCs w:val="28"/>
        </w:rPr>
        <w:t>…</w:t>
      </w:r>
      <w:r w:rsidR="00313BB0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F972C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………………………………………..22</w:t>
      </w:r>
    </w:p>
    <w:p w14:paraId="63F0422A" w14:textId="77777777" w:rsidR="003144B3" w:rsidRPr="00313BB0" w:rsidRDefault="003144B3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B0">
        <w:rPr>
          <w:rFonts w:ascii="Times New Roman" w:hAnsi="Times New Roman" w:cs="Times New Roman"/>
          <w:sz w:val="28"/>
          <w:szCs w:val="28"/>
        </w:rPr>
        <w:t>2.2</w:t>
      </w:r>
      <w:r w:rsidR="008C76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3BB0">
        <w:rPr>
          <w:rFonts w:ascii="Times New Roman" w:hAnsi="Times New Roman" w:cs="Times New Roman"/>
          <w:sz w:val="28"/>
          <w:szCs w:val="28"/>
        </w:rPr>
        <w:t xml:space="preserve"> </w:t>
      </w:r>
      <w:r w:rsidR="008C76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Проблемні питання здійснення функції правосуддя судом та шляхи їх вирішення</w:t>
      </w:r>
      <w:r w:rsidR="00313BB0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 w:rsidR="00F972CF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…………………………………………………...25</w:t>
      </w:r>
    </w:p>
    <w:p w14:paraId="13273295" w14:textId="77777777" w:rsidR="00A530EF" w:rsidRPr="00313BB0" w:rsidRDefault="00A530EF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BB0">
        <w:rPr>
          <w:rFonts w:ascii="Times New Roman" w:hAnsi="Times New Roman" w:cs="Times New Roman"/>
          <w:sz w:val="28"/>
          <w:szCs w:val="28"/>
        </w:rPr>
        <w:t>ВИСНОВКИ………………………………………….……………………………..</w:t>
      </w:r>
      <w:r w:rsidR="00F972CF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313B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C3221" w14:textId="77777777" w:rsidR="00A530EF" w:rsidRPr="00F972CF" w:rsidRDefault="00A530EF" w:rsidP="00313BB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B0">
        <w:rPr>
          <w:rFonts w:ascii="Times New Roman" w:hAnsi="Times New Roman" w:cs="Times New Roman"/>
          <w:sz w:val="28"/>
          <w:szCs w:val="28"/>
        </w:rPr>
        <w:t>СПИСОК ВИКОРИСТАНИХ ДЖЕРЕЛ………………………..………………...</w:t>
      </w:r>
      <w:r w:rsidR="00F972CF">
        <w:rPr>
          <w:rFonts w:ascii="Times New Roman" w:hAnsi="Times New Roman" w:cs="Times New Roman"/>
          <w:sz w:val="28"/>
          <w:szCs w:val="28"/>
          <w:lang w:val="uk-UA"/>
        </w:rPr>
        <w:t>31</w:t>
      </w:r>
    </w:p>
    <w:p w14:paraId="71ABF813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D58D3CE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3C27D0D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7440EE6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8FC69B7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07B5B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391ECA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5EDEDB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986F98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FDF3C3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7D35A4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7F9817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FA7716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B73A78" w14:textId="77777777" w:rsidR="00313BB0" w:rsidRDefault="00313BB0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4ADF43" w14:textId="77777777" w:rsidR="000C63EC" w:rsidRPr="008845F1" w:rsidRDefault="000C63E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5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78640D17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571FF2" w14:textId="77777777" w:rsidR="008C32C5" w:rsidRDefault="008C32C5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7152AA" w14:textId="77777777" w:rsidR="00D30D4D" w:rsidRPr="00FB2734" w:rsidRDefault="00313BB0" w:rsidP="00FB273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B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="00FB27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D4D" w:rsidRPr="00BA60A8">
        <w:rPr>
          <w:rFonts w:ascii="Times New Roman" w:hAnsi="Times New Roman"/>
          <w:sz w:val="28"/>
          <w:szCs w:val="28"/>
          <w:lang w:val="uk-UA"/>
        </w:rPr>
        <w:t>Пріоритетними завданнями держави, її правоохоро</w:t>
      </w:r>
      <w:r w:rsidR="00FB2734">
        <w:rPr>
          <w:rFonts w:ascii="Times New Roman" w:hAnsi="Times New Roman"/>
          <w:sz w:val="28"/>
          <w:szCs w:val="28"/>
          <w:lang w:val="uk-UA"/>
        </w:rPr>
        <w:t xml:space="preserve">нних та </w:t>
      </w:r>
      <w:r w:rsidR="00D30D4D" w:rsidRPr="00BA60A8">
        <w:rPr>
          <w:rFonts w:ascii="Times New Roman" w:hAnsi="Times New Roman"/>
          <w:sz w:val="28"/>
          <w:szCs w:val="28"/>
          <w:lang w:val="uk-UA"/>
        </w:rPr>
        <w:t>правозахисних органів виступає</w:t>
      </w:r>
      <w:r w:rsidR="00FB2734">
        <w:rPr>
          <w:rFonts w:ascii="Times New Roman" w:hAnsi="Times New Roman"/>
          <w:sz w:val="28"/>
          <w:szCs w:val="28"/>
          <w:lang w:val="uk-UA"/>
        </w:rPr>
        <w:t xml:space="preserve">  ефективний та надійний захист </w:t>
      </w:r>
      <w:r w:rsidR="00D30D4D" w:rsidRPr="00BA60A8">
        <w:rPr>
          <w:rFonts w:ascii="Times New Roman" w:hAnsi="Times New Roman"/>
          <w:sz w:val="28"/>
          <w:szCs w:val="28"/>
          <w:lang w:val="uk-UA"/>
        </w:rPr>
        <w:t xml:space="preserve">конституційних прав, свобод та законних інтересів особи та громадянина.  </w:t>
      </w:r>
    </w:p>
    <w:p w14:paraId="1908C112" w14:textId="5EE43324" w:rsidR="000C3AC1" w:rsidRPr="000C3AC1" w:rsidRDefault="00D30D4D" w:rsidP="00D337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Правосуддя</w:t>
      </w:r>
      <w:r w:rsidRPr="00F11515">
        <w:rPr>
          <w:rFonts w:ascii="Times New Roman" w:hAnsi="Times New Roman" w:cs="Times New Roman"/>
          <w:sz w:val="28"/>
          <w:szCs w:val="28"/>
          <w:lang w:val="uk-UA"/>
        </w:rPr>
        <w:t xml:space="preserve"> як од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F11515">
        <w:rPr>
          <w:rFonts w:ascii="Times New Roman" w:hAnsi="Times New Roman" w:cs="Times New Roman"/>
          <w:sz w:val="28"/>
          <w:szCs w:val="28"/>
          <w:lang w:val="uk-UA"/>
        </w:rPr>
        <w:t xml:space="preserve"> із найважливіших </w:t>
      </w:r>
      <w:r>
        <w:rPr>
          <w:rFonts w:ascii="Times New Roman" w:hAnsi="Times New Roman" w:cs="Times New Roman"/>
          <w:sz w:val="28"/>
          <w:szCs w:val="28"/>
          <w:lang w:val="uk-UA"/>
        </w:rPr>
        <w:t>функцій  кримінального судочинства</w:t>
      </w:r>
      <w:r w:rsidRPr="00F11515">
        <w:rPr>
          <w:rFonts w:ascii="Times New Roman" w:hAnsi="Times New Roman" w:cs="Times New Roman"/>
          <w:sz w:val="28"/>
          <w:szCs w:val="28"/>
          <w:lang w:val="uk-UA"/>
        </w:rPr>
        <w:t xml:space="preserve"> є складним та багатоаспектним явищем, яке має притаманні йому принципи та вимоги</w:t>
      </w:r>
      <w:r w:rsidR="00D337F9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0C3AC1" w:rsidRPr="00D33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AC1" w:rsidRPr="000C3AC1">
        <w:rPr>
          <w:rFonts w:ascii="Times New Roman" w:hAnsi="Times New Roman" w:cs="Times New Roman"/>
          <w:sz w:val="28"/>
          <w:szCs w:val="28"/>
        </w:rPr>
        <w:t>у державі.</w:t>
      </w:r>
    </w:p>
    <w:p w14:paraId="7FE37D8B" w14:textId="011901BC" w:rsidR="00313BB0" w:rsidRPr="008D2457" w:rsidRDefault="00313BB0" w:rsidP="008D2457">
      <w:pPr>
        <w:pStyle w:val="a3"/>
        <w:spacing w:line="36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8D2457">
        <w:rPr>
          <w:rFonts w:ascii="Times New Roman" w:hAnsi="Times New Roman" w:cs="Times New Roman"/>
          <w:sz w:val="28"/>
          <w:szCs w:val="28"/>
          <w:lang w:val="uk-UA"/>
        </w:rPr>
        <w:t xml:space="preserve">Проблемами вивчення питань, пов’язаних з </w:t>
      </w:r>
      <w:r w:rsidR="000C3AC1">
        <w:rPr>
          <w:rFonts w:ascii="Times New Roman" w:hAnsi="Times New Roman" w:cs="Times New Roman"/>
          <w:sz w:val="28"/>
          <w:szCs w:val="28"/>
          <w:lang w:val="uk-UA"/>
        </w:rPr>
        <w:t xml:space="preserve">функціями правосуддя в  кримінальному провадженні, його засадами, </w:t>
      </w:r>
      <w:r w:rsidRPr="008D2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AC1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елементами та підставами функціонування </w:t>
      </w:r>
      <w:r w:rsidR="00D337F9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5544291" w14:textId="337D06E4" w:rsidR="008D2457" w:rsidRDefault="00313BB0" w:rsidP="008D2457">
      <w:pPr>
        <w:pStyle w:val="a3"/>
        <w:tabs>
          <w:tab w:val="left" w:pos="3402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Метою даної роботи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Pr="003A2E7B">
        <w:rPr>
          <w:rFonts w:ascii="Times New Roman" w:hAnsi="Times New Roman"/>
          <w:sz w:val="28"/>
          <w:szCs w:val="28"/>
          <w:lang w:val="uk-UA"/>
        </w:rPr>
        <w:t xml:space="preserve">висвітлення </w:t>
      </w:r>
      <w:r w:rsidR="00D337F9">
        <w:rPr>
          <w:rFonts w:ascii="Times New Roman" w:hAnsi="Times New Roman"/>
          <w:sz w:val="28"/>
          <w:szCs w:val="28"/>
          <w:lang w:val="uk-UA"/>
        </w:rPr>
        <w:t>…</w:t>
      </w:r>
    </w:p>
    <w:p w14:paraId="1C8AA54C" w14:textId="77777777" w:rsidR="00313BB0" w:rsidRDefault="00313BB0" w:rsidP="00313BB0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0738">
        <w:rPr>
          <w:rFonts w:ascii="Times New Roman" w:hAnsi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/>
          <w:b/>
          <w:sz w:val="28"/>
          <w:szCs w:val="28"/>
          <w:lang w:val="uk-UA"/>
        </w:rPr>
        <w:t>завдань:</w:t>
      </w:r>
    </w:p>
    <w:p w14:paraId="657248C4" w14:textId="00979302" w:rsidR="00313BB0" w:rsidRPr="00B12E4B" w:rsidRDefault="00D337F9" w:rsidP="00313BB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</w:p>
    <w:p w14:paraId="6C5E623D" w14:textId="6A8924FB" w:rsidR="00313BB0" w:rsidRDefault="00313BB0" w:rsidP="0031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Об’єктом дослідження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курсової </w:t>
      </w:r>
      <w:r w:rsidR="00D337F9">
        <w:rPr>
          <w:rFonts w:ascii="Times New Roman" w:hAnsi="Times New Roman"/>
          <w:sz w:val="28"/>
          <w:szCs w:val="28"/>
          <w:lang w:val="uk-UA"/>
        </w:rPr>
        <w:t>…</w:t>
      </w:r>
    </w:p>
    <w:p w14:paraId="7BEBB298" w14:textId="2D8B6F29" w:rsidR="00313BB0" w:rsidRPr="00B3762E" w:rsidRDefault="00313BB0" w:rsidP="00313BB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sz w:val="28"/>
          <w:szCs w:val="28"/>
          <w:lang w:val="uk-UA"/>
        </w:rPr>
        <w:t>Предметом дослідження</w:t>
      </w:r>
      <w:r w:rsidR="006E76CD">
        <w:rPr>
          <w:rFonts w:ascii="Times New Roman" w:hAnsi="Times New Roman"/>
          <w:sz w:val="28"/>
          <w:szCs w:val="28"/>
          <w:lang w:val="uk-UA"/>
        </w:rPr>
        <w:t xml:space="preserve"> курсової </w:t>
      </w:r>
      <w:r w:rsidR="00D337F9">
        <w:rPr>
          <w:rFonts w:ascii="Times New Roman" w:hAnsi="Times New Roman"/>
          <w:sz w:val="28"/>
          <w:szCs w:val="28"/>
          <w:lang w:val="uk-UA"/>
        </w:rPr>
        <w:t>…</w:t>
      </w:r>
    </w:p>
    <w:p w14:paraId="1C2F7BEA" w14:textId="120979F1" w:rsidR="00313BB0" w:rsidRDefault="00313BB0" w:rsidP="005A5C22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bCs/>
          <w:iCs/>
          <w:sz w:val="28"/>
          <w:szCs w:val="28"/>
          <w:lang w:val="uk-UA"/>
        </w:rPr>
        <w:t>Метод</w:t>
      </w:r>
      <w:r w:rsidRPr="00A81890">
        <w:rPr>
          <w:rFonts w:ascii="Times New Roman" w:hAnsi="Times New Roman"/>
          <w:b/>
          <w:bCs/>
          <w:iCs/>
          <w:sz w:val="28"/>
          <w:szCs w:val="28"/>
          <w:lang w:val="uk-UA"/>
        </w:rPr>
        <w:t>и</w:t>
      </w:r>
      <w:r w:rsidRPr="00190738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D337F9">
        <w:rPr>
          <w:rFonts w:ascii="Times New Roman" w:hAnsi="Times New Roman"/>
          <w:sz w:val="28"/>
          <w:szCs w:val="28"/>
          <w:lang w:val="uk-UA"/>
        </w:rPr>
        <w:t>…</w:t>
      </w:r>
    </w:p>
    <w:p w14:paraId="64B17BE0" w14:textId="77777777" w:rsidR="00313BB0" w:rsidRDefault="00313BB0" w:rsidP="00313B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двох основних розділів, що взаємопов’язані між собою та розподіляються на </w:t>
      </w:r>
      <w:r w:rsidR="00D30D4D">
        <w:rPr>
          <w:rFonts w:ascii="Times New Roman" w:hAnsi="Times New Roman" w:cs="Times New Roman"/>
          <w:sz w:val="28"/>
          <w:szCs w:val="28"/>
          <w:lang w:val="uk-UA"/>
        </w:rPr>
        <w:t xml:space="preserve">п’ять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D30D4D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87EA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</w:p>
    <w:p w14:paraId="07EA1F3D" w14:textId="77777777" w:rsidR="00203E22" w:rsidRPr="00057B29" w:rsidRDefault="00203E22" w:rsidP="00057B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B29">
        <w:rPr>
          <w:rFonts w:ascii="Times New Roman" w:hAnsi="Times New Roman" w:cs="Times New Roman"/>
          <w:b/>
          <w:sz w:val="28"/>
          <w:szCs w:val="28"/>
        </w:rPr>
        <w:t>РОЗДІЛ 1</w:t>
      </w:r>
    </w:p>
    <w:p w14:paraId="3BBD18FD" w14:textId="77777777" w:rsidR="00203E22" w:rsidRPr="00057B29" w:rsidRDefault="00203E22" w:rsidP="00057B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B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ФУНКЦІЯ ПРАВОСУДДЯ: ПОНЯТТЯ ТА СУТНІСТЬ</w:t>
      </w:r>
    </w:p>
    <w:p w14:paraId="607473BB" w14:textId="77777777" w:rsidR="00057B29" w:rsidRDefault="00057B29" w:rsidP="00203E2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88B442" w14:textId="77777777" w:rsidR="00057B29" w:rsidRDefault="00057B29" w:rsidP="00203E2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783454" w14:textId="77777777" w:rsidR="00203E22" w:rsidRPr="00057B29" w:rsidRDefault="00203E22" w:rsidP="00057B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B29">
        <w:rPr>
          <w:rFonts w:ascii="Times New Roman" w:hAnsi="Times New Roman" w:cs="Times New Roman"/>
          <w:b/>
          <w:sz w:val="28"/>
          <w:szCs w:val="28"/>
        </w:rPr>
        <w:t>1</w:t>
      </w:r>
      <w:r w:rsidRPr="00057B29">
        <w:rPr>
          <w:rFonts w:ascii="Times New Roman" w:hAnsi="Times New Roman" w:cs="Times New Roman"/>
          <w:b/>
          <w:sz w:val="28"/>
          <w:szCs w:val="28"/>
          <w:lang w:val="uk-UA"/>
        </w:rPr>
        <w:t>.1. Історико-правовий розвиток функції правосуддя</w:t>
      </w:r>
    </w:p>
    <w:p w14:paraId="577C20CE" w14:textId="77777777" w:rsidR="00057B29" w:rsidRDefault="00057B29" w:rsidP="00057B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03CADE" w14:textId="7C9CC48F" w:rsidR="00D45EF0" w:rsidRPr="00D45EF0" w:rsidRDefault="00244FC3" w:rsidP="00D337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EF0">
        <w:rPr>
          <w:rFonts w:ascii="Times New Roman" w:hAnsi="Times New Roman" w:cs="Times New Roman"/>
          <w:sz w:val="28"/>
          <w:szCs w:val="28"/>
        </w:rPr>
        <w:t xml:space="preserve">Упродовж багатьох віків людство мріє про справедливий, неупереджений і швидкий суд. Перевірку історичною практикою пройшло чимало моделей організації судової влади. Втім кожній суверенній державі притаманні свій </w:t>
      </w:r>
      <w:r w:rsidR="00D337F9">
        <w:rPr>
          <w:rFonts w:ascii="Times New Roman" w:hAnsi="Times New Roman" w:cs="Times New Roman"/>
          <w:sz w:val="28"/>
          <w:szCs w:val="28"/>
        </w:rPr>
        <w:t>…</w:t>
      </w:r>
      <w:r w:rsidR="00D45EF0" w:rsidRPr="00D45EF0">
        <w:rPr>
          <w:rFonts w:ascii="Times New Roman" w:hAnsi="Times New Roman" w:cs="Times New Roman"/>
          <w:sz w:val="28"/>
          <w:szCs w:val="28"/>
        </w:rPr>
        <w:t xml:space="preserve">, </w:t>
      </w:r>
      <w:r w:rsidR="00D45EF0" w:rsidRPr="00D45EF0">
        <w:rPr>
          <w:rFonts w:ascii="Times New Roman" w:hAnsi="Times New Roman" w:cs="Times New Roman"/>
          <w:sz w:val="28"/>
          <w:szCs w:val="28"/>
        </w:rPr>
        <w:lastRenderedPageBreak/>
        <w:t>яке виражене в нормі</w:t>
      </w:r>
      <w:r w:rsidR="00D45EF0">
        <w:rPr>
          <w:rFonts w:ascii="Times New Roman" w:hAnsi="Times New Roman" w:cs="Times New Roman"/>
          <w:sz w:val="28"/>
          <w:szCs w:val="28"/>
        </w:rPr>
        <w:t xml:space="preserve"> закону, суперечить нормативним</w:t>
      </w:r>
      <w:r w:rsidR="00D4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EF0" w:rsidRPr="00D45EF0">
        <w:rPr>
          <w:rFonts w:ascii="Times New Roman" w:hAnsi="Times New Roman" w:cs="Times New Roman"/>
          <w:sz w:val="28"/>
          <w:szCs w:val="28"/>
        </w:rPr>
        <w:t>трактуванням державної волі в процесі індивідуального регулювання.</w:t>
      </w:r>
    </w:p>
    <w:p w14:paraId="6B8A72C6" w14:textId="77777777" w:rsidR="00D45EF0" w:rsidRDefault="00D45EF0" w:rsidP="00D45EF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EF0">
        <w:rPr>
          <w:rFonts w:ascii="Times New Roman" w:hAnsi="Times New Roman" w:cs="Times New Roman"/>
          <w:sz w:val="28"/>
          <w:szCs w:val="28"/>
        </w:rPr>
        <w:t xml:space="preserve">Історія розвитку судової системи є складовою частиною історії держави і суспільства в цілому, показником суспільного прогресу та демократизації. </w:t>
      </w:r>
    </w:p>
    <w:p w14:paraId="74AA7A88" w14:textId="4AEF03C2" w:rsidR="00564269" w:rsidRDefault="00D45EF0" w:rsidP="00D337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7F9">
        <w:rPr>
          <w:rFonts w:ascii="Times New Roman" w:hAnsi="Times New Roman" w:cs="Times New Roman"/>
          <w:sz w:val="28"/>
          <w:szCs w:val="28"/>
          <w:lang w:val="uk-UA"/>
        </w:rPr>
        <w:t xml:space="preserve">На різних </w:t>
      </w:r>
      <w:r w:rsidR="00D337F9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564269" w:rsidRPr="00564269">
        <w:rPr>
          <w:rFonts w:ascii="Times New Roman" w:hAnsi="Times New Roman" w:cs="Times New Roman"/>
          <w:sz w:val="28"/>
          <w:szCs w:val="28"/>
          <w:lang w:val="uk-UA"/>
        </w:rPr>
        <w:t xml:space="preserve"> зізнання</w:t>
      </w:r>
      <w:r w:rsidRPr="00564269">
        <w:rPr>
          <w:rFonts w:ascii="Times New Roman" w:hAnsi="Times New Roman" w:cs="Times New Roman"/>
          <w:sz w:val="28"/>
          <w:szCs w:val="28"/>
          <w:lang w:val="uk-UA"/>
        </w:rPr>
        <w:t>, свід</w:t>
      </w:r>
      <w:r w:rsidR="00564269" w:rsidRPr="00564269">
        <w:rPr>
          <w:rFonts w:ascii="Times New Roman" w:hAnsi="Times New Roman" w:cs="Times New Roman"/>
          <w:sz w:val="28"/>
          <w:szCs w:val="28"/>
          <w:lang w:val="uk-UA"/>
        </w:rPr>
        <w:t>чення послухів і видоків</w:t>
      </w:r>
      <w:r w:rsidRPr="00564269">
        <w:rPr>
          <w:rFonts w:ascii="Times New Roman" w:hAnsi="Times New Roman" w:cs="Times New Roman"/>
          <w:sz w:val="28"/>
          <w:szCs w:val="28"/>
          <w:lang w:val="uk-UA"/>
        </w:rPr>
        <w:t>, суди божі, пр</w:t>
      </w:r>
      <w:r w:rsidR="00564269" w:rsidRPr="00564269">
        <w:rPr>
          <w:rFonts w:ascii="Times New Roman" w:hAnsi="Times New Roman" w:cs="Times New Roman"/>
          <w:sz w:val="28"/>
          <w:szCs w:val="28"/>
          <w:lang w:val="uk-UA"/>
        </w:rPr>
        <w:t>исяга, жереб, зовнішні прикмети</w:t>
      </w:r>
      <w:r w:rsidRPr="00564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4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4269">
        <w:rPr>
          <w:rFonts w:ascii="Times New Roman" w:hAnsi="Times New Roman" w:cs="Times New Roman"/>
          <w:sz w:val="28"/>
          <w:szCs w:val="28"/>
          <w:lang w:val="uk-UA"/>
        </w:rPr>
        <w:t>Пошуки злочинця могли проводит</w:t>
      </w:r>
      <w:r w:rsidR="00564269">
        <w:rPr>
          <w:rFonts w:ascii="Times New Roman" w:hAnsi="Times New Roman" w:cs="Times New Roman"/>
          <w:sz w:val="28"/>
          <w:szCs w:val="28"/>
          <w:lang w:val="uk-UA"/>
        </w:rPr>
        <w:t>ися по залишених ним слідах (гоніння сліду</w:t>
      </w:r>
      <w:r w:rsidRPr="0056426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D45EF0">
        <w:rPr>
          <w:rFonts w:ascii="Times New Roman" w:hAnsi="Times New Roman" w:cs="Times New Roman"/>
          <w:sz w:val="28"/>
          <w:szCs w:val="28"/>
        </w:rPr>
        <w:t xml:space="preserve">Форма, в </w:t>
      </w:r>
      <w:r w:rsidR="00564269">
        <w:rPr>
          <w:rFonts w:ascii="Times New Roman" w:hAnsi="Times New Roman" w:cs="Times New Roman"/>
          <w:sz w:val="28"/>
          <w:szCs w:val="28"/>
        </w:rPr>
        <w:t>якій виносилось судове рішення</w:t>
      </w:r>
      <w:r w:rsidRPr="00D45EF0">
        <w:rPr>
          <w:rFonts w:ascii="Times New Roman" w:hAnsi="Times New Roman" w:cs="Times New Roman"/>
          <w:sz w:val="28"/>
          <w:szCs w:val="28"/>
        </w:rPr>
        <w:t xml:space="preserve"> була усною. Судове рішення виконували різноманітні княжі агенти і вірники [</w:t>
      </w:r>
      <w:r w:rsidR="00F87EAD">
        <w:rPr>
          <w:rFonts w:ascii="Times New Roman" w:hAnsi="Times New Roman" w:cs="Times New Roman"/>
          <w:sz w:val="28"/>
          <w:szCs w:val="28"/>
          <w:lang w:val="uk-UA"/>
        </w:rPr>
        <w:t>11, с. 62</w:t>
      </w:r>
      <w:r w:rsidRPr="00D45EF0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16B3F090" w14:textId="05333AAB" w:rsidR="00D45EF0" w:rsidRPr="00D45EF0" w:rsidRDefault="00D45EF0" w:rsidP="00D337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269">
        <w:rPr>
          <w:rFonts w:ascii="Times New Roman" w:hAnsi="Times New Roman" w:cs="Times New Roman"/>
          <w:sz w:val="28"/>
          <w:szCs w:val="28"/>
          <w:lang w:val="uk-UA"/>
        </w:rPr>
        <w:t>Наступним історичним періодом розвитку нашої держави є Галицько</w:t>
      </w:r>
      <w:r w:rsidR="00A1435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64269">
        <w:rPr>
          <w:rFonts w:ascii="Times New Roman" w:hAnsi="Times New Roman" w:cs="Times New Roman"/>
          <w:sz w:val="28"/>
          <w:szCs w:val="28"/>
          <w:lang w:val="uk-UA"/>
        </w:rPr>
        <w:t>Волинське князівство, де судові функції держави не були в</w:t>
      </w:r>
      <w:r w:rsidR="00A14352">
        <w:rPr>
          <w:rFonts w:ascii="Times New Roman" w:hAnsi="Times New Roman" w:cs="Times New Roman"/>
          <w:sz w:val="28"/>
          <w:szCs w:val="28"/>
          <w:lang w:val="uk-UA"/>
        </w:rPr>
        <w:t>ідмежовані від адміністративних</w:t>
      </w:r>
      <w:r w:rsidRPr="005642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45EF0">
        <w:rPr>
          <w:rFonts w:ascii="Times New Roman" w:hAnsi="Times New Roman" w:cs="Times New Roman"/>
          <w:sz w:val="28"/>
          <w:szCs w:val="28"/>
        </w:rPr>
        <w:t xml:space="preserve">Вищими судовими інстанціями були князь та Боярська рада. На місцях судові функції виконували воєводи та намісники. Право суду також мали чини центрального </w:t>
      </w:r>
      <w:r w:rsidR="00D337F9">
        <w:rPr>
          <w:rFonts w:ascii="Times New Roman" w:hAnsi="Times New Roman" w:cs="Times New Roman"/>
          <w:sz w:val="28"/>
          <w:szCs w:val="28"/>
        </w:rPr>
        <w:t>…..</w:t>
      </w:r>
    </w:p>
    <w:p w14:paraId="4C6066DC" w14:textId="1C4AF1CA" w:rsidR="00F9348B" w:rsidRDefault="00F9348B" w:rsidP="00F9348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D337F9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956E3F5" w14:textId="77777777" w:rsidR="00203E22" w:rsidRPr="00057B29" w:rsidRDefault="00203E22" w:rsidP="00057B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76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Pr="00057B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11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57B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Поняття правосуддя у кримінальному провадженні </w:t>
      </w:r>
    </w:p>
    <w:p w14:paraId="05740646" w14:textId="77777777" w:rsidR="00057B29" w:rsidRDefault="00057B29" w:rsidP="00057B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215DDB" w14:textId="77777777" w:rsidR="00BA699E" w:rsidRPr="00F1556A" w:rsidRDefault="00093190" w:rsidP="00F1556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56A">
        <w:rPr>
          <w:rFonts w:ascii="Times New Roman" w:hAnsi="Times New Roman" w:cs="Times New Roman"/>
          <w:sz w:val="28"/>
          <w:szCs w:val="28"/>
        </w:rPr>
        <w:t xml:space="preserve">Термін «правосуддя» має міжгалузевий характер і застосовується для всіх видів судочинства. </w:t>
      </w:r>
    </w:p>
    <w:p w14:paraId="4E1A7DC3" w14:textId="77777777" w:rsidR="001164EF" w:rsidRPr="00F1556A" w:rsidRDefault="00093190" w:rsidP="00F1556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56A">
        <w:rPr>
          <w:rFonts w:ascii="Times New Roman" w:hAnsi="Times New Roman" w:cs="Times New Roman"/>
          <w:sz w:val="28"/>
          <w:szCs w:val="28"/>
        </w:rPr>
        <w:t>Так, в Юридичній енциклопедії правосуддя визначається як «правозастосовна діяльність суду з розгляду і вирішення у встановленому законом процесуальному порядку віднесених до його компетенції цивільних, господарських, кримінальних і адміністративних справ з метою охорони прав та свобод людини і громадянина, прав і законних інтересів юридичних осіб та інтересів держави» [</w:t>
      </w:r>
      <w:r w:rsidR="00F87EA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1556A">
        <w:rPr>
          <w:rFonts w:ascii="Times New Roman" w:hAnsi="Times New Roman" w:cs="Times New Roman"/>
          <w:sz w:val="28"/>
          <w:szCs w:val="28"/>
        </w:rPr>
        <w:t>, с. 50].</w:t>
      </w:r>
    </w:p>
    <w:p w14:paraId="69578E8F" w14:textId="77777777" w:rsidR="00BA699E" w:rsidRPr="00F1556A" w:rsidRDefault="00BA699E" w:rsidP="00F1556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56A">
        <w:rPr>
          <w:rFonts w:ascii="Times New Roman" w:hAnsi="Times New Roman" w:cs="Times New Roman"/>
          <w:sz w:val="28"/>
          <w:szCs w:val="28"/>
        </w:rPr>
        <w:t>Конституційний Суд України висловив таку позицію: «Відповідно до статті 124 Конституції України правосуддя – це самостійна галузь державної діяльності, яку суди здійснюють шляхом розгляду і вирішення в судових засіданнях в особливій, встановленій законом процесуальній формі цивільних, кримінальних та інших справ» [</w:t>
      </w:r>
      <w:r w:rsidR="00F87EAD">
        <w:rPr>
          <w:rFonts w:ascii="Times New Roman" w:hAnsi="Times New Roman" w:cs="Times New Roman"/>
          <w:sz w:val="28"/>
          <w:szCs w:val="28"/>
          <w:lang w:val="uk-UA"/>
        </w:rPr>
        <w:t>22, с. 52</w:t>
      </w:r>
      <w:r w:rsidRPr="00F1556A">
        <w:rPr>
          <w:rFonts w:ascii="Times New Roman" w:hAnsi="Times New Roman" w:cs="Times New Roman"/>
          <w:sz w:val="28"/>
          <w:szCs w:val="28"/>
        </w:rPr>
        <w:t>].</w:t>
      </w:r>
    </w:p>
    <w:p w14:paraId="5F04F34B" w14:textId="77777777" w:rsidR="00BA699E" w:rsidRPr="00F1556A" w:rsidRDefault="00BA699E" w:rsidP="00F1556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56A">
        <w:rPr>
          <w:rFonts w:ascii="Times New Roman" w:hAnsi="Times New Roman" w:cs="Times New Roman"/>
          <w:sz w:val="28"/>
          <w:szCs w:val="28"/>
        </w:rPr>
        <w:lastRenderedPageBreak/>
        <w:t>Ю. М. Грошевий зазначав: «Правосуддя передбачає законодавче</w:t>
      </w:r>
      <w:r w:rsidR="00F1556A">
        <w:rPr>
          <w:rFonts w:ascii="Times New Roman" w:hAnsi="Times New Roman" w:cs="Times New Roman"/>
          <w:sz w:val="28"/>
          <w:szCs w:val="28"/>
        </w:rPr>
        <w:t xml:space="preserve"> </w:t>
      </w:r>
      <w:r w:rsidRPr="00F1556A">
        <w:rPr>
          <w:rFonts w:ascii="Times New Roman" w:hAnsi="Times New Roman" w:cs="Times New Roman"/>
          <w:sz w:val="28"/>
          <w:szCs w:val="28"/>
        </w:rPr>
        <w:t>регулювання всього порядку діяльності суду шляхом встановлення</w:t>
      </w:r>
      <w:r w:rsidR="00F1556A">
        <w:rPr>
          <w:rFonts w:ascii="Times New Roman" w:hAnsi="Times New Roman" w:cs="Times New Roman"/>
          <w:sz w:val="28"/>
          <w:szCs w:val="28"/>
        </w:rPr>
        <w:t xml:space="preserve"> </w:t>
      </w:r>
      <w:r w:rsidRPr="00F1556A">
        <w:rPr>
          <w:rFonts w:ascii="Times New Roman" w:hAnsi="Times New Roman" w:cs="Times New Roman"/>
          <w:sz w:val="28"/>
          <w:szCs w:val="28"/>
        </w:rPr>
        <w:t>процесуальної процедури, що гарантує права і свободи особи, законність і справедливість рішень суду» [</w:t>
      </w:r>
      <w:r w:rsidR="00F87E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759C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1556A">
        <w:rPr>
          <w:rFonts w:ascii="Times New Roman" w:hAnsi="Times New Roman" w:cs="Times New Roman"/>
          <w:sz w:val="28"/>
          <w:szCs w:val="28"/>
        </w:rPr>
        <w:t xml:space="preserve">, с. 688]. </w:t>
      </w:r>
    </w:p>
    <w:p w14:paraId="32813457" w14:textId="39FCF7AB" w:rsidR="000F79B4" w:rsidRPr="000F79B4" w:rsidRDefault="00BA699E" w:rsidP="00D337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56A">
        <w:rPr>
          <w:rFonts w:ascii="Times New Roman" w:hAnsi="Times New Roman" w:cs="Times New Roman"/>
          <w:sz w:val="28"/>
          <w:szCs w:val="28"/>
        </w:rPr>
        <w:t xml:space="preserve">Б. В. Малишев також зазначає: «Правосуддям є лише та діяльність суду з вирішення спору, яка </w:t>
      </w:r>
      <w:r w:rsidR="00D337F9">
        <w:rPr>
          <w:rFonts w:ascii="Times New Roman" w:hAnsi="Times New Roman" w:cs="Times New Roman"/>
          <w:sz w:val="28"/>
          <w:szCs w:val="28"/>
        </w:rPr>
        <w:t>…..</w:t>
      </w:r>
    </w:p>
    <w:p w14:paraId="21C1BE01" w14:textId="7A52C88E" w:rsidR="00F1556A" w:rsidRDefault="00F1556A" w:rsidP="000F79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9B4">
        <w:rPr>
          <w:rFonts w:ascii="Times New Roman" w:hAnsi="Times New Roman" w:cs="Times New Roman"/>
          <w:sz w:val="28"/>
          <w:szCs w:val="28"/>
        </w:rPr>
        <w:t xml:space="preserve">Отже, </w:t>
      </w:r>
      <w:r w:rsidR="00D337F9">
        <w:rPr>
          <w:rFonts w:ascii="Times New Roman" w:hAnsi="Times New Roman" w:cs="Times New Roman"/>
          <w:sz w:val="28"/>
          <w:szCs w:val="28"/>
        </w:rPr>
        <w:t>…</w:t>
      </w:r>
    </w:p>
    <w:p w14:paraId="20A30262" w14:textId="77777777" w:rsidR="00124EE8" w:rsidRDefault="00124EE8" w:rsidP="000F79B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F3129" w14:textId="77777777" w:rsidR="00203E22" w:rsidRPr="00057B29" w:rsidRDefault="00203E22" w:rsidP="00057B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B29">
        <w:rPr>
          <w:rFonts w:ascii="Times New Roman" w:hAnsi="Times New Roman" w:cs="Times New Roman"/>
          <w:b/>
          <w:sz w:val="28"/>
          <w:szCs w:val="28"/>
          <w:lang w:val="uk-UA"/>
        </w:rPr>
        <w:t>1.3. Суд як основний суб’єкт реалізації функції правосуддя</w:t>
      </w:r>
    </w:p>
    <w:p w14:paraId="7E2DB746" w14:textId="77777777" w:rsidR="00057B29" w:rsidRDefault="00057B29" w:rsidP="00203E2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DD0046" w14:textId="77777777" w:rsidR="0087744B" w:rsidRPr="00F87EAD" w:rsidRDefault="0087744B" w:rsidP="006A066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EAD"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судової влади є розв’язання правових конфліктів, які виникають під час прийняття та виконання законів, тобто здійснення функції правосуддя. </w:t>
      </w:r>
    </w:p>
    <w:p w14:paraId="4B606368" w14:textId="77777777" w:rsidR="0087744B" w:rsidRPr="006A066B" w:rsidRDefault="0087744B" w:rsidP="006A066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66B">
        <w:rPr>
          <w:rFonts w:ascii="Times New Roman" w:hAnsi="Times New Roman" w:cs="Times New Roman"/>
          <w:sz w:val="28"/>
          <w:szCs w:val="28"/>
        </w:rPr>
        <w:t xml:space="preserve">Сьогодні правосуддя визнається одним із видів державної діяльності. З урахуванням цих обставин науковці починають порівнювати функції судової влади із функціями держави, оскільки правосуддя, як і будь-який інший вид державної діяльності є здійснення функцій держави. </w:t>
      </w:r>
    </w:p>
    <w:p w14:paraId="22009ACF" w14:textId="5BD73467" w:rsidR="00551F01" w:rsidRPr="006A066B" w:rsidRDefault="0087744B" w:rsidP="00D337F9">
      <w:pPr>
        <w:pStyle w:val="a3"/>
        <w:spacing w:line="360" w:lineRule="auto"/>
        <w:ind w:firstLine="567"/>
        <w:jc w:val="both"/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</w:pPr>
      <w:r w:rsidRPr="006A066B">
        <w:rPr>
          <w:rFonts w:ascii="Times New Roman" w:hAnsi="Times New Roman" w:cs="Times New Roman"/>
          <w:sz w:val="28"/>
          <w:szCs w:val="28"/>
        </w:rPr>
        <w:t>Незважаючи на те, що суд незал</w:t>
      </w:r>
      <w:r w:rsidR="006A066B">
        <w:rPr>
          <w:rFonts w:ascii="Times New Roman" w:hAnsi="Times New Roman" w:cs="Times New Roman"/>
          <w:sz w:val="28"/>
          <w:szCs w:val="28"/>
        </w:rPr>
        <w:t>ежний навіть від держави, він є</w:t>
      </w:r>
      <w:r w:rsidR="006A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066B">
        <w:rPr>
          <w:rFonts w:ascii="Times New Roman" w:hAnsi="Times New Roman" w:cs="Times New Roman"/>
          <w:sz w:val="28"/>
          <w:szCs w:val="28"/>
        </w:rPr>
        <w:t xml:space="preserve">структурною частиною її </w:t>
      </w:r>
      <w:r w:rsidR="00D337F9">
        <w:rPr>
          <w:rFonts w:ascii="Times New Roman" w:hAnsi="Times New Roman" w:cs="Times New Roman"/>
          <w:sz w:val="28"/>
          <w:szCs w:val="28"/>
        </w:rPr>
        <w:t>…</w:t>
      </w:r>
      <w:r w:rsidR="006A066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 зміст цієї стриж</w:t>
      </w:r>
      <w:r w:rsidR="00551F01" w:rsidRPr="006A066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невої генеральної </w:t>
      </w:r>
      <w:r w:rsidR="006A066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функції визначається змістовним</w:t>
      </w:r>
      <w:r w:rsidR="006A066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="00551F01" w:rsidRPr="006A066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наповненням окремих вид</w:t>
      </w:r>
      <w:r w:rsidR="006A066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ів функцій судів загальної</w:t>
      </w:r>
      <w:r w:rsidR="006A066B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="00551F01" w:rsidRPr="006A066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юрисдикції</w:t>
      </w:r>
      <w:r w:rsidR="001759C2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="001759C2" w:rsidRPr="00F1556A">
        <w:rPr>
          <w:rFonts w:ascii="Times New Roman" w:hAnsi="Times New Roman" w:cs="Times New Roman"/>
          <w:sz w:val="28"/>
          <w:szCs w:val="28"/>
        </w:rPr>
        <w:t>[</w:t>
      </w:r>
      <w:r w:rsidR="001759C2">
        <w:rPr>
          <w:rFonts w:ascii="Times New Roman" w:hAnsi="Times New Roman" w:cs="Times New Roman"/>
          <w:sz w:val="28"/>
          <w:szCs w:val="28"/>
          <w:lang w:val="uk-UA"/>
        </w:rPr>
        <w:t>9, с. 31</w:t>
      </w:r>
      <w:r w:rsidR="001759C2" w:rsidRPr="00F1556A">
        <w:rPr>
          <w:rFonts w:ascii="Times New Roman" w:hAnsi="Times New Roman" w:cs="Times New Roman"/>
          <w:sz w:val="28"/>
          <w:szCs w:val="28"/>
        </w:rPr>
        <w:t>]</w:t>
      </w:r>
      <w:r w:rsidR="00551F01" w:rsidRPr="006A066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.</w:t>
      </w:r>
    </w:p>
    <w:p w14:paraId="0C3FC2BB" w14:textId="77777777" w:rsidR="009B3B56" w:rsidRPr="006A066B" w:rsidRDefault="009B3B56" w:rsidP="006A066B">
      <w:pPr>
        <w:pStyle w:val="a3"/>
        <w:spacing w:line="360" w:lineRule="auto"/>
        <w:ind w:firstLine="567"/>
        <w:jc w:val="both"/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</w:pPr>
      <w:r w:rsidRPr="006A066B">
        <w:rPr>
          <w:rFonts w:ascii="Times New Roman" w:hAnsi="Times New Roman" w:cs="Times New Roman"/>
          <w:sz w:val="28"/>
          <w:szCs w:val="28"/>
        </w:rPr>
        <w:t>Отже, серед всіх гілок державної влади, судова влада реалізуючи свою основну функцію – правосуддя</w:t>
      </w:r>
      <w:r w:rsidR="00D572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066B">
        <w:rPr>
          <w:rFonts w:ascii="Times New Roman" w:hAnsi="Times New Roman" w:cs="Times New Roman"/>
          <w:sz w:val="28"/>
          <w:szCs w:val="28"/>
        </w:rPr>
        <w:t xml:space="preserve"> по-перше, виконує роль арбітра у взаєминах між державою та громадянським суспільством, а по-друге, – врегульовує суперечки, які виникають у самому громадянському суспільстві щодо будь-яких порушень прав та свобод людини і громадянина.</w:t>
      </w:r>
    </w:p>
    <w:p w14:paraId="051E3703" w14:textId="77777777" w:rsidR="009B3B56" w:rsidRPr="006A066B" w:rsidRDefault="00D5729D" w:rsidP="006A066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</w:t>
      </w:r>
      <w:r w:rsidRPr="006A066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судоустрій і статус суддів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»</w:t>
      </w:r>
      <w:r w:rsidRPr="006A0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«с</w:t>
      </w:r>
      <w:r w:rsidR="009B3B56" w:rsidRPr="006A066B">
        <w:rPr>
          <w:rFonts w:ascii="Times New Roman" w:hAnsi="Times New Roman" w:cs="Times New Roman"/>
          <w:sz w:val="28"/>
          <w:szCs w:val="28"/>
        </w:rPr>
        <w:t>удоустрій будується за принципами територіальності, спеціалізації та інстанційності.</w:t>
      </w:r>
      <w:bookmarkStart w:id="0" w:name="n87"/>
      <w:bookmarkEnd w:id="0"/>
      <w:r w:rsidR="009B3B56" w:rsidRPr="006A066B">
        <w:rPr>
          <w:rFonts w:ascii="Times New Roman" w:hAnsi="Times New Roman" w:cs="Times New Roman"/>
          <w:sz w:val="28"/>
          <w:szCs w:val="28"/>
        </w:rPr>
        <w:t xml:space="preserve"> Найвищим судом у системі судоустрою є Верховний Суд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75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9C2" w:rsidRPr="00F1556A">
        <w:rPr>
          <w:rFonts w:ascii="Times New Roman" w:hAnsi="Times New Roman" w:cs="Times New Roman"/>
          <w:sz w:val="28"/>
          <w:szCs w:val="28"/>
        </w:rPr>
        <w:t>[</w:t>
      </w:r>
      <w:r w:rsidR="001759C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759C2" w:rsidRPr="00F1556A">
        <w:rPr>
          <w:rFonts w:ascii="Times New Roman" w:hAnsi="Times New Roman" w:cs="Times New Roman"/>
          <w:sz w:val="28"/>
          <w:szCs w:val="28"/>
        </w:rPr>
        <w:t>]</w:t>
      </w:r>
      <w:r w:rsidR="009B3B56" w:rsidRPr="006A066B">
        <w:rPr>
          <w:rFonts w:ascii="Times New Roman" w:hAnsi="Times New Roman" w:cs="Times New Roman"/>
          <w:sz w:val="28"/>
          <w:szCs w:val="28"/>
        </w:rPr>
        <w:t>.</w:t>
      </w:r>
    </w:p>
    <w:p w14:paraId="73310E9B" w14:textId="77777777" w:rsidR="009B3B56" w:rsidRPr="006A066B" w:rsidRDefault="009B3B56" w:rsidP="006A066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n88"/>
      <w:bookmarkEnd w:id="1"/>
      <w:r w:rsidRPr="006A066B">
        <w:rPr>
          <w:rFonts w:ascii="Times New Roman" w:hAnsi="Times New Roman" w:cs="Times New Roman"/>
          <w:sz w:val="28"/>
          <w:szCs w:val="28"/>
        </w:rPr>
        <w:lastRenderedPageBreak/>
        <w:t>Систему судоустрою складають:</w:t>
      </w:r>
      <w:bookmarkStart w:id="2" w:name="n89"/>
      <w:bookmarkEnd w:id="2"/>
      <w:r w:rsidRPr="006A066B">
        <w:rPr>
          <w:rFonts w:ascii="Times New Roman" w:hAnsi="Times New Roman" w:cs="Times New Roman"/>
          <w:sz w:val="28"/>
          <w:szCs w:val="28"/>
        </w:rPr>
        <w:t xml:space="preserve"> 1) місцеві суди;</w:t>
      </w:r>
      <w:bookmarkStart w:id="3" w:name="n90"/>
      <w:bookmarkEnd w:id="3"/>
      <w:r w:rsidRPr="006A066B">
        <w:rPr>
          <w:rFonts w:ascii="Times New Roman" w:hAnsi="Times New Roman" w:cs="Times New Roman"/>
          <w:sz w:val="28"/>
          <w:szCs w:val="28"/>
        </w:rPr>
        <w:t xml:space="preserve"> 2) апеляційні суди;</w:t>
      </w:r>
      <w:bookmarkStart w:id="4" w:name="n91"/>
      <w:bookmarkEnd w:id="4"/>
      <w:r w:rsidRPr="006A066B">
        <w:rPr>
          <w:rFonts w:ascii="Times New Roman" w:hAnsi="Times New Roman" w:cs="Times New Roman"/>
          <w:sz w:val="28"/>
          <w:szCs w:val="28"/>
        </w:rPr>
        <w:t xml:space="preserve"> 3) Верховний Суд.</w:t>
      </w:r>
      <w:bookmarkStart w:id="5" w:name="n92"/>
      <w:bookmarkEnd w:id="5"/>
      <w:r w:rsidRPr="006A066B">
        <w:rPr>
          <w:rFonts w:ascii="Times New Roman" w:hAnsi="Times New Roman" w:cs="Times New Roman"/>
          <w:sz w:val="28"/>
          <w:szCs w:val="28"/>
        </w:rPr>
        <w:t xml:space="preserve"> Для розгляду окремих категорій справ відповідно до цього Закону в системі судоустрою діють вищі спеціалізовані суди.</w:t>
      </w:r>
    </w:p>
    <w:p w14:paraId="3C0A4A11" w14:textId="7BE183B1" w:rsidR="009B3B56" w:rsidRPr="006A066B" w:rsidRDefault="009B3B56" w:rsidP="006A066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n93"/>
      <w:bookmarkEnd w:id="6"/>
      <w:r w:rsidRPr="006A066B">
        <w:rPr>
          <w:rFonts w:ascii="Times New Roman" w:hAnsi="Times New Roman" w:cs="Times New Roman"/>
          <w:sz w:val="28"/>
          <w:szCs w:val="28"/>
        </w:rPr>
        <w:t>Єдність системи судоустрою забезпечується:</w:t>
      </w:r>
      <w:bookmarkStart w:id="7" w:name="n94"/>
      <w:bookmarkEnd w:id="7"/>
      <w:r w:rsidRPr="006A066B">
        <w:rPr>
          <w:rFonts w:ascii="Times New Roman" w:hAnsi="Times New Roman" w:cs="Times New Roman"/>
          <w:sz w:val="28"/>
          <w:szCs w:val="28"/>
        </w:rPr>
        <w:t xml:space="preserve"> єдиними засадами організації та </w:t>
      </w:r>
      <w:r w:rsidR="00D337F9">
        <w:rPr>
          <w:rFonts w:ascii="Times New Roman" w:hAnsi="Times New Roman" w:cs="Times New Roman"/>
          <w:sz w:val="28"/>
          <w:szCs w:val="28"/>
        </w:rPr>
        <w:t>….</w:t>
      </w:r>
      <w:r w:rsidRPr="006A066B">
        <w:rPr>
          <w:rFonts w:ascii="Times New Roman" w:hAnsi="Times New Roman" w:cs="Times New Roman"/>
          <w:sz w:val="28"/>
          <w:szCs w:val="28"/>
        </w:rPr>
        <w:t xml:space="preserve"> України судових рішень;</w:t>
      </w:r>
      <w:bookmarkStart w:id="8" w:name="n99"/>
      <w:bookmarkEnd w:id="8"/>
      <w:r w:rsidRPr="006A066B">
        <w:rPr>
          <w:rFonts w:ascii="Times New Roman" w:hAnsi="Times New Roman" w:cs="Times New Roman"/>
          <w:sz w:val="28"/>
          <w:szCs w:val="28"/>
        </w:rPr>
        <w:t xml:space="preserve"> єдиним порядком організаційного забезпечення діяльності судів;</w:t>
      </w:r>
      <w:bookmarkStart w:id="9" w:name="n100"/>
      <w:bookmarkEnd w:id="9"/>
      <w:r w:rsidRPr="006A066B">
        <w:rPr>
          <w:rFonts w:ascii="Times New Roman" w:hAnsi="Times New Roman" w:cs="Times New Roman"/>
          <w:sz w:val="28"/>
          <w:szCs w:val="28"/>
        </w:rPr>
        <w:t xml:space="preserve"> фінансуванням судів виключно з Державного бюджету України;</w:t>
      </w:r>
      <w:bookmarkStart w:id="10" w:name="n101"/>
      <w:bookmarkEnd w:id="10"/>
      <w:r w:rsidRPr="006A066B">
        <w:rPr>
          <w:rFonts w:ascii="Times New Roman" w:hAnsi="Times New Roman" w:cs="Times New Roman"/>
          <w:sz w:val="28"/>
          <w:szCs w:val="28"/>
        </w:rPr>
        <w:t xml:space="preserve"> вирішенням питань внутрішньої діяльності судів органами суддівського самоврядування [2].</w:t>
      </w:r>
    </w:p>
    <w:p w14:paraId="7A6A3C36" w14:textId="6DE45FEA" w:rsidR="00D35540" w:rsidRDefault="00D5729D" w:rsidP="00D337F9">
      <w:pPr>
        <w:pStyle w:val="a3"/>
        <w:spacing w:line="360" w:lineRule="auto"/>
        <w:ind w:firstLine="567"/>
        <w:jc w:val="both"/>
        <w:rPr>
          <w:lang w:val="uk-UA"/>
        </w:rPr>
      </w:pPr>
      <w:r w:rsidRPr="006A066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Основними фун</w:t>
      </w:r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кціями місцевих загальних судів</w:t>
      </w: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 </w:t>
      </w:r>
      <w:r w:rsidRPr="006A066B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є розгляд у якості п</w:t>
      </w:r>
      <w:r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 xml:space="preserve">ершої інстанції </w:t>
      </w:r>
      <w:r w:rsidR="00D337F9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….</w:t>
      </w:r>
    </w:p>
    <w:p w14:paraId="13703EF7" w14:textId="42E4DDDB" w:rsidR="0087744B" w:rsidRDefault="00551F01" w:rsidP="00D337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35540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 xml:space="preserve">Отже, </w:t>
      </w:r>
      <w:r w:rsidR="00D337F9"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…</w:t>
      </w:r>
    </w:p>
    <w:p w14:paraId="542C45BF" w14:textId="77777777" w:rsidR="0087744B" w:rsidRDefault="0087744B" w:rsidP="002C1A4E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17C9D2F" w14:textId="77777777" w:rsidR="0087744B" w:rsidRDefault="0087744B" w:rsidP="002C1A4E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4A6E405" w14:textId="77777777" w:rsidR="0087744B" w:rsidRDefault="0087744B" w:rsidP="002C1A4E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868CBF" w14:textId="77777777" w:rsidR="0087744B" w:rsidRDefault="0087744B" w:rsidP="002C1A4E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D28208" w14:textId="77777777" w:rsidR="0087744B" w:rsidRDefault="0087744B" w:rsidP="002C1A4E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D3567C" w14:textId="77777777" w:rsidR="00203E22" w:rsidRPr="00057B29" w:rsidRDefault="00203E22" w:rsidP="00057B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B29">
        <w:rPr>
          <w:rFonts w:ascii="Times New Roman" w:hAnsi="Times New Roman" w:cs="Times New Roman"/>
          <w:b/>
          <w:sz w:val="28"/>
          <w:szCs w:val="28"/>
        </w:rPr>
        <w:t>РОЗДІЛ 2</w:t>
      </w:r>
    </w:p>
    <w:p w14:paraId="2DA983E7" w14:textId="77777777" w:rsidR="00057B29" w:rsidRDefault="00203E22" w:rsidP="00057B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57B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РЕАЛІЗАЦІЯ ФУНКЦІЇ ПРАВОСУДДЯ </w:t>
      </w:r>
    </w:p>
    <w:p w14:paraId="5B35F8E0" w14:textId="77777777" w:rsidR="00203E22" w:rsidRPr="00057B29" w:rsidRDefault="00203E22" w:rsidP="00057B2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B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 КРИМІНАЛЬНОМУ ПРОВАДЖЕННІ</w:t>
      </w:r>
    </w:p>
    <w:p w14:paraId="40999FE9" w14:textId="77777777" w:rsidR="00057B29" w:rsidRDefault="00057B29" w:rsidP="00203E2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8951E" w14:textId="77777777" w:rsidR="00541A7B" w:rsidRDefault="00541A7B" w:rsidP="00057B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9D9A2E" w14:textId="77777777" w:rsidR="00203E22" w:rsidRPr="00057B29" w:rsidRDefault="00203E22" w:rsidP="00057B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7B29">
        <w:rPr>
          <w:rFonts w:ascii="Times New Roman" w:hAnsi="Times New Roman" w:cs="Times New Roman"/>
          <w:b/>
          <w:sz w:val="28"/>
          <w:szCs w:val="28"/>
        </w:rPr>
        <w:t>2.1</w:t>
      </w:r>
      <w:r w:rsidRPr="00057B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57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B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Значення функції правосуддя у виконанні завдань кримінального провадження</w:t>
      </w:r>
      <w:r w:rsidRPr="00057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30C156" w14:textId="77777777" w:rsidR="00057B29" w:rsidRDefault="00057B29" w:rsidP="00057B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5C5ED" w14:textId="77777777" w:rsidR="00541A7B" w:rsidRDefault="009A7D7C" w:rsidP="009A7D7C">
      <w:pPr>
        <w:pStyle w:val="a3"/>
        <w:spacing w:line="360" w:lineRule="auto"/>
        <w:ind w:firstLine="567"/>
        <w:jc w:val="both"/>
        <w:rPr>
          <w:rStyle w:val="2"/>
          <w:rFonts w:eastAsiaTheme="minorEastAsia"/>
          <w:color w:val="auto"/>
          <w:sz w:val="28"/>
          <w:szCs w:val="28"/>
          <w:lang w:eastAsia="ru-RU" w:bidi="ar-SA"/>
        </w:rPr>
      </w:pPr>
      <w:r w:rsidRPr="009A7D7C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t>Головними компонентами будь-якої діяльності є мета, завдання і її призначення. Розробка їх змісту, побудова чіткої взаємодіючої структури на найвищому рівні орга</w:t>
      </w:r>
      <w:r w:rsidRPr="009A7D7C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softHyphen/>
        <w:t>нізації певної системи заздалегідь визначає майбутні якіс</w:t>
      </w:r>
      <w:r w:rsidRPr="009A7D7C">
        <w:rPr>
          <w:rStyle w:val="2"/>
          <w:rFonts w:eastAsiaTheme="minorEastAsia"/>
          <w:color w:val="auto"/>
          <w:sz w:val="28"/>
          <w:szCs w:val="28"/>
          <w:lang w:val="ru-RU" w:eastAsia="ru-RU" w:bidi="ar-SA"/>
        </w:rPr>
        <w:softHyphen/>
        <w:t xml:space="preserve">ні показники її існування. </w:t>
      </w:r>
    </w:p>
    <w:p w14:paraId="026A5DC5" w14:textId="06381497" w:rsidR="00541A7B" w:rsidRDefault="00D337F9" w:rsidP="009A7D7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"/>
          <w:rFonts w:eastAsiaTheme="minorEastAsia"/>
          <w:color w:val="auto"/>
          <w:sz w:val="28"/>
          <w:szCs w:val="28"/>
          <w:lang w:eastAsia="ru-RU" w:bidi="ar-SA"/>
        </w:rPr>
        <w:t>……</w:t>
      </w:r>
    </w:p>
    <w:p w14:paraId="459BFA66" w14:textId="77777777" w:rsidR="00541A7B" w:rsidRDefault="00541A7B" w:rsidP="009A7D7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29D">
        <w:rPr>
          <w:rFonts w:ascii="Times New Roman" w:hAnsi="Times New Roman" w:cs="Times New Roman"/>
          <w:sz w:val="28"/>
          <w:szCs w:val="28"/>
          <w:lang w:val="uk-UA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D7C" w:rsidRPr="009A7D7C">
        <w:rPr>
          <w:rFonts w:ascii="Times New Roman" w:hAnsi="Times New Roman" w:cs="Times New Roman"/>
          <w:sz w:val="28"/>
          <w:szCs w:val="28"/>
        </w:rPr>
        <w:t xml:space="preserve">притягнення під час кримінального провадження до відповідальності зважаючи на вину кожного, хто вчинив кримінальне правопорушення; </w:t>
      </w:r>
    </w:p>
    <w:p w14:paraId="0BE1FEDD" w14:textId="77777777" w:rsidR="00541A7B" w:rsidRDefault="009A7D7C" w:rsidP="008B230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7C">
        <w:rPr>
          <w:rFonts w:ascii="Times New Roman" w:hAnsi="Times New Roman" w:cs="Times New Roman"/>
          <w:sz w:val="28"/>
          <w:szCs w:val="28"/>
        </w:rPr>
        <w:t xml:space="preserve">неможливість обвинувачення або засудження жодного невинуватого; </w:t>
      </w:r>
    </w:p>
    <w:p w14:paraId="77FB2CAA" w14:textId="77777777" w:rsidR="009A7D7C" w:rsidRPr="009A7D7C" w:rsidRDefault="008B230B" w:rsidP="009A7D7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29D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D7C" w:rsidRPr="009A7D7C">
        <w:rPr>
          <w:rFonts w:ascii="Times New Roman" w:hAnsi="Times New Roman" w:cs="Times New Roman"/>
          <w:sz w:val="28"/>
          <w:szCs w:val="28"/>
        </w:rPr>
        <w:t>застосування належної правової процедури до кожного учасника кримінального провадження</w:t>
      </w:r>
      <w:r w:rsidR="001F3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079" w:rsidRPr="00F1556A">
        <w:rPr>
          <w:rFonts w:ascii="Times New Roman" w:hAnsi="Times New Roman" w:cs="Times New Roman"/>
          <w:sz w:val="28"/>
          <w:szCs w:val="28"/>
        </w:rPr>
        <w:t>[</w:t>
      </w:r>
      <w:r w:rsidR="001F3079">
        <w:rPr>
          <w:rFonts w:ascii="Times New Roman" w:hAnsi="Times New Roman" w:cs="Times New Roman"/>
          <w:sz w:val="28"/>
          <w:szCs w:val="28"/>
          <w:lang w:val="uk-UA"/>
        </w:rPr>
        <w:t>20, с. 17-18</w:t>
      </w:r>
      <w:r w:rsidR="001F3079" w:rsidRPr="00F1556A">
        <w:rPr>
          <w:rFonts w:ascii="Times New Roman" w:hAnsi="Times New Roman" w:cs="Times New Roman"/>
          <w:sz w:val="28"/>
          <w:szCs w:val="28"/>
        </w:rPr>
        <w:t>]</w:t>
      </w:r>
      <w:r w:rsidR="009A7D7C" w:rsidRPr="009A7D7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ED616D" w14:textId="77777777" w:rsidR="009A7D7C" w:rsidRPr="009A7D7C" w:rsidRDefault="009A7D7C" w:rsidP="009A7D7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D7C">
        <w:rPr>
          <w:rFonts w:ascii="Times New Roman" w:hAnsi="Times New Roman" w:cs="Times New Roman"/>
          <w:sz w:val="28"/>
          <w:szCs w:val="28"/>
        </w:rPr>
        <w:t xml:space="preserve">Крім загальних завдань кримінального процесу, </w:t>
      </w:r>
      <w:r w:rsidR="00A126E9">
        <w:rPr>
          <w:rFonts w:ascii="Times New Roman" w:hAnsi="Times New Roman" w:cs="Times New Roman"/>
          <w:sz w:val="28"/>
          <w:szCs w:val="28"/>
          <w:lang w:val="uk-UA"/>
        </w:rPr>
        <w:t>доцільно</w:t>
      </w:r>
      <w:r w:rsidRPr="009A7D7C">
        <w:rPr>
          <w:rFonts w:ascii="Times New Roman" w:hAnsi="Times New Roman" w:cs="Times New Roman"/>
          <w:sz w:val="28"/>
          <w:szCs w:val="28"/>
        </w:rPr>
        <w:t xml:space="preserve"> виокремити спеціальні завдання, які вирішують різні органи та особи під час реалізації притаманних їм функцій у кримінальному провадженні.</w:t>
      </w:r>
    </w:p>
    <w:p w14:paraId="22BF938D" w14:textId="77777777" w:rsidR="006946CD" w:rsidRDefault="00A126E9" w:rsidP="009A7D7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6CD">
        <w:rPr>
          <w:rFonts w:ascii="Times New Roman" w:hAnsi="Times New Roman" w:cs="Times New Roman"/>
          <w:sz w:val="28"/>
          <w:szCs w:val="28"/>
        </w:rPr>
        <w:t xml:space="preserve">Так, нормами ст. 22 КПК </w:t>
      </w:r>
      <w:r w:rsidRPr="006946CD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6946CD">
        <w:rPr>
          <w:rFonts w:ascii="Times New Roman" w:hAnsi="Times New Roman" w:cs="Times New Roman"/>
          <w:sz w:val="28"/>
          <w:szCs w:val="28"/>
        </w:rPr>
        <w:t>передбачено здійснення трьох функцій під час кримінального провадження: державного обвинувачення, захисту та судового розгляду</w:t>
      </w:r>
      <w:r w:rsidR="001F3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079" w:rsidRPr="00F1556A">
        <w:rPr>
          <w:rFonts w:ascii="Times New Roman" w:hAnsi="Times New Roman" w:cs="Times New Roman"/>
          <w:sz w:val="28"/>
          <w:szCs w:val="28"/>
        </w:rPr>
        <w:t>[</w:t>
      </w:r>
      <w:r w:rsidR="001F307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F3079" w:rsidRPr="00F1556A">
        <w:rPr>
          <w:rFonts w:ascii="Times New Roman" w:hAnsi="Times New Roman" w:cs="Times New Roman"/>
          <w:sz w:val="28"/>
          <w:szCs w:val="28"/>
        </w:rPr>
        <w:t>]</w:t>
      </w:r>
      <w:r w:rsidRPr="006946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296CE4" w14:textId="398DCA76" w:rsidR="00A126E9" w:rsidRPr="006946CD" w:rsidRDefault="00A126E9" w:rsidP="00D337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46CD">
        <w:rPr>
          <w:rFonts w:ascii="Times New Roman" w:hAnsi="Times New Roman" w:cs="Times New Roman"/>
          <w:sz w:val="28"/>
          <w:szCs w:val="28"/>
        </w:rPr>
        <w:t xml:space="preserve">Хоча, як слушно звернуто увагу в наукових джерелах, у ст. 22 КПК </w:t>
      </w:r>
      <w:r w:rsidRPr="006946CD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6946CD">
        <w:rPr>
          <w:rFonts w:ascii="Times New Roman" w:hAnsi="Times New Roman" w:cs="Times New Roman"/>
          <w:sz w:val="28"/>
          <w:szCs w:val="28"/>
        </w:rPr>
        <w:t>не зовсім коректно зазначено про функцію «судового розгляду», яку варто було б назвати функцією «</w:t>
      </w:r>
      <w:r w:rsidR="00D337F9">
        <w:rPr>
          <w:rFonts w:ascii="Times New Roman" w:hAnsi="Times New Roman" w:cs="Times New Roman"/>
          <w:sz w:val="28"/>
          <w:szCs w:val="28"/>
        </w:rPr>
        <w:t>…..</w:t>
      </w:r>
    </w:p>
    <w:p w14:paraId="594327A4" w14:textId="5D46E50C" w:rsidR="00A126E9" w:rsidRPr="006946CD" w:rsidRDefault="006946CD" w:rsidP="009A7D7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D337F9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0549CFE" w14:textId="77777777" w:rsidR="008B230B" w:rsidRDefault="008B230B" w:rsidP="00057B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176AA7" w14:textId="77777777" w:rsidR="00203E22" w:rsidRDefault="00203E22" w:rsidP="00057B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57B29">
        <w:rPr>
          <w:rFonts w:ascii="Times New Roman" w:hAnsi="Times New Roman" w:cs="Times New Roman"/>
          <w:b/>
          <w:sz w:val="28"/>
          <w:szCs w:val="28"/>
        </w:rPr>
        <w:t>2.2</w:t>
      </w:r>
      <w:r w:rsidRPr="00057B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57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B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Проблемні питання здійснення функції правосуддя судом та шляхи їх вирішення</w:t>
      </w:r>
    </w:p>
    <w:p w14:paraId="22637338" w14:textId="77777777" w:rsidR="00C634BB" w:rsidRPr="00057B29" w:rsidRDefault="00C634BB" w:rsidP="00057B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47F872" w14:textId="77777777" w:rsidR="00541A7B" w:rsidRDefault="004A7A66" w:rsidP="00541A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EAD">
        <w:rPr>
          <w:rFonts w:ascii="Times New Roman" w:hAnsi="Times New Roman" w:cs="Times New Roman"/>
          <w:sz w:val="28"/>
          <w:szCs w:val="28"/>
          <w:lang w:val="uk-UA"/>
        </w:rPr>
        <w:t xml:space="preserve">Суд наділений повноваженнями як щодо здійснення основної функції – правосуддя, так і інших функцій, які виконуються у різних стадіях кримінального провадження. </w:t>
      </w:r>
    </w:p>
    <w:p w14:paraId="501303BB" w14:textId="77777777" w:rsidR="00541A7B" w:rsidRDefault="004A7A66" w:rsidP="00541A7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A7B">
        <w:rPr>
          <w:rFonts w:ascii="Times New Roman" w:hAnsi="Times New Roman" w:cs="Times New Roman"/>
          <w:sz w:val="28"/>
          <w:szCs w:val="28"/>
        </w:rPr>
        <w:t>Щоб з’ясувати межі дії функції правосуддя у кримінальному провадженні, перш за все, варто звернутися до питання про її співвідношення з функцією судового контролю. Чимало вчених, які досліджують зазначену проблематику, не виокремлюють судовий контроль як самостійну функцію, а розглядають її як елемент правосуддя [</w:t>
      </w:r>
      <w:r w:rsidR="001F307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41A7B">
        <w:rPr>
          <w:rFonts w:ascii="Times New Roman" w:hAnsi="Times New Roman" w:cs="Times New Roman"/>
          <w:sz w:val="28"/>
          <w:szCs w:val="28"/>
        </w:rPr>
        <w:t xml:space="preserve">, с. </w:t>
      </w:r>
      <w:r w:rsidR="001F3079"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Pr="00541A7B">
        <w:rPr>
          <w:rFonts w:ascii="Times New Roman" w:hAnsi="Times New Roman" w:cs="Times New Roman"/>
          <w:sz w:val="28"/>
          <w:szCs w:val="28"/>
        </w:rPr>
        <w:t>] чи вид правосуддя [</w:t>
      </w:r>
      <w:r w:rsidR="001F307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41A7B">
        <w:rPr>
          <w:rFonts w:ascii="Times New Roman" w:hAnsi="Times New Roman" w:cs="Times New Roman"/>
          <w:sz w:val="28"/>
          <w:szCs w:val="28"/>
        </w:rPr>
        <w:t xml:space="preserve">, с. </w:t>
      </w:r>
      <w:r w:rsidR="001F307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41A7B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299E0D96" w14:textId="34A970DF" w:rsidR="00541A7B" w:rsidRPr="00D337F9" w:rsidRDefault="004A7A66" w:rsidP="00D337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1A7B">
        <w:rPr>
          <w:rFonts w:ascii="Times New Roman" w:hAnsi="Times New Roman" w:cs="Times New Roman"/>
          <w:sz w:val="28"/>
          <w:szCs w:val="28"/>
          <w:lang w:val="uk-UA"/>
        </w:rPr>
        <w:t xml:space="preserve">Зокрема, І. С. Дікарьов обґрунтовує точку зору, що функція правосуддя охоплює собою не тільки діяльність суду, спрямовану на вирішення кримінальних справ по суті, </w:t>
      </w:r>
      <w:r w:rsidR="00D337F9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D337F9">
        <w:rPr>
          <w:rFonts w:ascii="Times New Roman" w:hAnsi="Times New Roman" w:cs="Times New Roman"/>
          <w:sz w:val="28"/>
          <w:szCs w:val="28"/>
          <w:lang w:val="uk-UA"/>
        </w:rPr>
        <w:t xml:space="preserve">, то в цій стадії суд під час ухвалення нового </w:t>
      </w:r>
      <w:r w:rsidRPr="00D337F9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судового рішення користується повноваженнями суду відповідної інстанції (ч. 1 ст. 467 КПК</w:t>
      </w:r>
      <w:r w:rsidR="00541A7B" w:rsidRPr="00541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A7B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D337F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14:paraId="3C666977" w14:textId="3DE1019E" w:rsidR="0000278D" w:rsidRDefault="004A7A66" w:rsidP="00D337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1A7B">
        <w:rPr>
          <w:rFonts w:ascii="Times New Roman" w:hAnsi="Times New Roman" w:cs="Times New Roman"/>
          <w:sz w:val="28"/>
          <w:szCs w:val="28"/>
        </w:rPr>
        <w:t xml:space="preserve">Отже, </w:t>
      </w:r>
      <w:r w:rsidR="00D337F9">
        <w:rPr>
          <w:rFonts w:ascii="Times New Roman" w:hAnsi="Times New Roman" w:cs="Times New Roman"/>
          <w:sz w:val="28"/>
          <w:szCs w:val="28"/>
        </w:rPr>
        <w:t>..</w:t>
      </w:r>
    </w:p>
    <w:p w14:paraId="3FE8BD4B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B2AF86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049A40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9E3250" w14:textId="77777777" w:rsidR="0000278D" w:rsidRDefault="0000278D" w:rsidP="000027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FCEF38" w14:textId="77777777" w:rsidR="0000278D" w:rsidRDefault="0000278D" w:rsidP="000027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720E1C" w14:textId="77777777" w:rsidR="0000278D" w:rsidRDefault="0000278D" w:rsidP="000027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2942F0C" w14:textId="77777777" w:rsidR="009A2242" w:rsidRDefault="009A2242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DDC842" w14:textId="77777777" w:rsidR="009A2242" w:rsidRDefault="009A2242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587135" w14:textId="77777777" w:rsidR="0062348D" w:rsidRDefault="006234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FBC0F1" w14:textId="77777777" w:rsidR="0062348D" w:rsidRDefault="006234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25AA5A" w14:textId="77777777" w:rsidR="0062348D" w:rsidRDefault="006234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051F81" w14:textId="77777777" w:rsidR="00C634BB" w:rsidRDefault="00C634BB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966569" w14:textId="77777777" w:rsidR="00C634BB" w:rsidRDefault="00C634BB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BD6D45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94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3915E149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7072AE" w14:textId="77777777" w:rsidR="009A2242" w:rsidRDefault="009A2242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7FCDA1" w14:textId="66468DD3" w:rsidR="00DE239F" w:rsidRDefault="009A2242" w:rsidP="00D337F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 результаті виконання даної роботи, метою написання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1F01" w:rsidRPr="003A2E7B">
        <w:rPr>
          <w:rFonts w:ascii="Times New Roman" w:hAnsi="Times New Roman"/>
          <w:sz w:val="28"/>
          <w:szCs w:val="28"/>
          <w:lang w:val="uk-UA"/>
        </w:rPr>
        <w:t xml:space="preserve">висвітлення </w:t>
      </w:r>
      <w:r w:rsidR="00551F01">
        <w:rPr>
          <w:rFonts w:ascii="Times New Roman" w:hAnsi="Times New Roman"/>
          <w:sz w:val="28"/>
          <w:szCs w:val="28"/>
          <w:lang w:val="uk-UA"/>
        </w:rPr>
        <w:t>поняття та сутності функції правосуддя, а також дослідження особливостей реалізації даної функції у кримінальному провадженні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</w:t>
      </w:r>
      <w:r w:rsidR="00D337F9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bookmarkStart w:id="11" w:name="_GoBack"/>
      <w:bookmarkEnd w:id="11"/>
    </w:p>
    <w:p w14:paraId="6B006FF4" w14:textId="77777777" w:rsidR="00AB3741" w:rsidRDefault="00AB3741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D3D503" w14:textId="77777777" w:rsidR="00AB3741" w:rsidRDefault="00AB3741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9F80D2" w14:textId="77777777" w:rsidR="0000278D" w:rsidRPr="002069D3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311DE2FD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9D08F" w14:textId="77777777" w:rsidR="009A2242" w:rsidRDefault="009A2242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E2F72F" w14:textId="77777777" w:rsidR="009A2242" w:rsidRDefault="009A2242" w:rsidP="009A2242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22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Конституція України, прийнята на п’ятій сесії Верховної Ради України 2-го скликання від 28.06.1996 р. // Відомості Верховної Ради України.  1996. № 30. Ст. 141.</w:t>
      </w:r>
    </w:p>
    <w:p w14:paraId="3B319BDE" w14:textId="77777777" w:rsidR="00DE239F" w:rsidRPr="00DE239F" w:rsidRDefault="00DE239F" w:rsidP="00DE239F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39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 судоустрій і статус суддів: Закон України </w:t>
      </w:r>
      <w:r w:rsidRPr="00DE239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DE239F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 червня 2016 року</w:t>
      </w:r>
      <w:r w:rsidRPr="00DE239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DE239F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1402-</w:t>
      </w:r>
      <w:r w:rsidRPr="00DE239F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VIII</w:t>
      </w:r>
      <w:r w:rsidR="00B21AD8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DE239F">
        <w:rPr>
          <w:rFonts w:ascii="Times New Roman" w:hAnsi="Times New Roman" w:cs="Times New Roman"/>
          <w:sz w:val="28"/>
          <w:szCs w:val="28"/>
          <w:lang w:val="uk-UA"/>
        </w:rPr>
        <w:t xml:space="preserve"> Відомості Верховної  Ради  України. 2016. № 31. Ст. 545.</w:t>
      </w:r>
    </w:p>
    <w:p w14:paraId="79356CA9" w14:textId="77777777" w:rsidR="002C1A4E" w:rsidRDefault="002C1A4E" w:rsidP="00DE239F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39F">
        <w:rPr>
          <w:rFonts w:ascii="Times New Roman" w:hAnsi="Times New Roman" w:cs="Times New Roman"/>
          <w:sz w:val="28"/>
          <w:szCs w:val="28"/>
        </w:rPr>
        <w:t>Про забезпечення права на справедливий суд: Закон України від 12 лютого 2015 року №192-VIII</w:t>
      </w:r>
      <w:r w:rsidR="00B21A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E239F">
        <w:rPr>
          <w:rFonts w:ascii="Times New Roman" w:hAnsi="Times New Roman" w:cs="Times New Roman"/>
          <w:sz w:val="28"/>
          <w:szCs w:val="28"/>
        </w:rPr>
        <w:t xml:space="preserve"> Відомості Верховної Ради України. 2015.  №18-20. Ст.132.</w:t>
      </w:r>
    </w:p>
    <w:p w14:paraId="11968782" w14:textId="77777777" w:rsidR="00B21AD8" w:rsidRPr="001B15C1" w:rsidRDefault="00B21AD8" w:rsidP="00B21AD8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AD8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Кримінальний процесуальний кодекс України: Закон України від 13.04.2012 р. № 4651-</w:t>
      </w:r>
      <w:r w:rsidRPr="00B21AD8"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21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</w:t>
      </w:r>
      <w:r w:rsidRPr="00B21AD8">
        <w:rPr>
          <w:rFonts w:ascii="Times New Roman" w:hAnsi="Times New Roman" w:cs="Times New Roman"/>
          <w:sz w:val="28"/>
          <w:szCs w:val="28"/>
          <w:lang w:val="uk-UA"/>
        </w:rPr>
        <w:t>мості Верховної Ради України. 2013. № 9-10. Ст</w:t>
      </w:r>
      <w:r w:rsidRPr="00B21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.474. </w:t>
      </w:r>
    </w:p>
    <w:p w14:paraId="56D9404C" w14:textId="77777777" w:rsidR="002C1A4E" w:rsidRPr="001B15C1" w:rsidRDefault="002C1A4E" w:rsidP="001B15C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5C1">
        <w:rPr>
          <w:rFonts w:ascii="Times New Roman" w:hAnsi="Times New Roman" w:cs="Times New Roman"/>
          <w:sz w:val="28"/>
          <w:szCs w:val="28"/>
        </w:rPr>
        <w:t>Конвенція про захист прав людини та основоположних свобод</w:t>
      </w:r>
      <w:r w:rsidR="00DE239F" w:rsidRPr="001B15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239F" w:rsidRPr="001B15C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E239F" w:rsidRPr="001B15C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DE239F" w:rsidRPr="001B15C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https://zakon.rada.gov.ua/laws/show/995_004</w:t>
        </w:r>
      </w:hyperlink>
      <w:r w:rsidR="00DE239F" w:rsidRPr="001B15C1">
        <w:rPr>
          <w:rFonts w:ascii="Times New Roman" w:hAnsi="Times New Roman" w:cs="Times New Roman"/>
          <w:sz w:val="28"/>
          <w:szCs w:val="28"/>
          <w:lang w:val="uk-UA"/>
        </w:rPr>
        <w:t>. (Дата звернення  09.04.2020).</w:t>
      </w:r>
    </w:p>
    <w:p w14:paraId="678474AE" w14:textId="77777777" w:rsidR="00DE239F" w:rsidRPr="001B15C1" w:rsidRDefault="00DE239F" w:rsidP="001B15C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5C1">
        <w:rPr>
          <w:rFonts w:ascii="Times New Roman" w:hAnsi="Times New Roman" w:cs="Times New Roman"/>
          <w:sz w:val="28"/>
          <w:szCs w:val="28"/>
          <w:lang w:val="uk-UA"/>
        </w:rPr>
        <w:t>Бурий В.О. Право на доступ до правосуддя як одна з передумов забезпечення інших прав і свобод людини</w:t>
      </w:r>
      <w:r w:rsidR="00B21AD8" w:rsidRPr="001B15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B15C1">
        <w:rPr>
          <w:rFonts w:ascii="Times New Roman" w:hAnsi="Times New Roman" w:cs="Times New Roman"/>
          <w:sz w:val="28"/>
          <w:szCs w:val="28"/>
        </w:rPr>
        <w:t>Наукові записки НаУКМА. Юридичні науки. 2018. Том 1</w:t>
      </w:r>
      <w:r w:rsidRPr="001B15C1">
        <w:rPr>
          <w:rFonts w:ascii="Times New Roman" w:hAnsi="Times New Roman" w:cs="Times New Roman"/>
          <w:sz w:val="28"/>
          <w:szCs w:val="28"/>
          <w:lang w:val="uk-UA"/>
        </w:rPr>
        <w:t>. С. 25-28.</w:t>
      </w:r>
    </w:p>
    <w:p w14:paraId="5F7D2594" w14:textId="77777777" w:rsidR="00B21AD8" w:rsidRPr="00B21AD8" w:rsidRDefault="00B21AD8" w:rsidP="001B15C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1AD8">
        <w:rPr>
          <w:rFonts w:ascii="Times New Roman" w:hAnsi="Times New Roman" w:cs="Times New Roman"/>
          <w:sz w:val="28"/>
          <w:szCs w:val="28"/>
        </w:rPr>
        <w:t>Гловюк І.В. Кримінально-процесуальні функції: теорія, методологія та практика реалізації на основі положень Кримінального процесуального кодексу України 2012 р.: Монографія. Одеса: Юридична література, 2015. 712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178DF5" w14:textId="77777777" w:rsidR="00DE239F" w:rsidRDefault="00DE239F" w:rsidP="001B15C1">
      <w:pPr>
        <w:pStyle w:val="ab"/>
        <w:numPr>
          <w:ilvl w:val="0"/>
          <w:numId w:val="3"/>
        </w:numPr>
        <w:spacing w:line="360" w:lineRule="auto"/>
        <w:jc w:val="both"/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987FBB">
        <w:rPr>
          <w:rFonts w:ascii="Times New Roman" w:hAnsi="Times New Roman" w:cs="Times New Roman"/>
          <w:bCs/>
          <w:color w:val="191919"/>
          <w:sz w:val="28"/>
          <w:szCs w:val="28"/>
          <w:lang w:val="uk-UA"/>
        </w:rPr>
        <w:t>Грень Н.М. Право на справедливий суд: проблеми доступності</w:t>
      </w:r>
      <w:r w:rsidR="00B21AD8">
        <w:rPr>
          <w:rFonts w:ascii="Times New Roman" w:hAnsi="Times New Roman" w:cs="Times New Roman"/>
          <w:bCs/>
          <w:color w:val="191919"/>
          <w:sz w:val="28"/>
          <w:szCs w:val="28"/>
          <w:lang w:val="uk-UA"/>
        </w:rPr>
        <w:t xml:space="preserve"> та публічності. </w:t>
      </w:r>
      <w:r w:rsidRPr="00987FBB">
        <w:rPr>
          <w:rFonts w:ascii="Times New Roman" w:hAnsi="Times New Roman" w:cs="Times New Roman"/>
          <w:bCs/>
          <w:color w:val="191919"/>
          <w:sz w:val="28"/>
          <w:szCs w:val="28"/>
          <w:lang w:val="uk-UA"/>
        </w:rPr>
        <w:t xml:space="preserve">Вісник </w:t>
      </w:r>
      <w:r w:rsidRPr="00987FBB">
        <w:rPr>
          <w:rFonts w:ascii="Times New Roman" w:eastAsia="TimesNewRoman" w:hAnsi="Times New Roman" w:cs="Times New Roman"/>
          <w:sz w:val="28"/>
          <w:szCs w:val="28"/>
        </w:rPr>
        <w:t xml:space="preserve">Національного університету </w:t>
      </w:r>
      <w:r w:rsidRPr="00987FBB">
        <w:rPr>
          <w:rFonts w:ascii="Times New Roman" w:eastAsia="TimesNewRoman" w:hAnsi="Times New Roman" w:cs="Times New Roman"/>
          <w:sz w:val="28"/>
          <w:szCs w:val="28"/>
          <w:lang w:val="uk-UA"/>
        </w:rPr>
        <w:t>«</w:t>
      </w:r>
      <w:r w:rsidRPr="00987FBB">
        <w:rPr>
          <w:rFonts w:ascii="Times New Roman" w:eastAsia="TimesNewRoman" w:hAnsi="Times New Roman" w:cs="Times New Roman"/>
          <w:sz w:val="28"/>
          <w:szCs w:val="28"/>
        </w:rPr>
        <w:t>Львівська політехніка</w:t>
      </w:r>
      <w:r w:rsidRPr="00987FBB">
        <w:rPr>
          <w:rFonts w:ascii="Times New Roman" w:eastAsia="TimesNewRoman" w:hAnsi="Times New Roman" w:cs="Times New Roman"/>
          <w:sz w:val="28"/>
          <w:szCs w:val="28"/>
          <w:lang w:val="uk-UA"/>
        </w:rPr>
        <w:t>». 2015. № 22. С. 132-137.</w:t>
      </w:r>
    </w:p>
    <w:p w14:paraId="25ADDF20" w14:textId="77777777" w:rsidR="00AB3741" w:rsidRDefault="00AB3741" w:rsidP="001B15C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Гуменний О. Правосуддя як основна функція</w:t>
      </w:r>
      <w:r w:rsidR="00B21AD8">
        <w:rPr>
          <w:rFonts w:ascii="Times New Roman" w:hAnsi="Times New Roman" w:cs="Times New Roman"/>
          <w:sz w:val="28"/>
          <w:szCs w:val="28"/>
          <w:lang w:val="uk-UA"/>
        </w:rPr>
        <w:t xml:space="preserve"> судової влади.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вісник </w:t>
      </w:r>
      <w:r w:rsidRPr="0087744B">
        <w:rPr>
          <w:rFonts w:ascii="Times New Roman" w:hAnsi="Times New Roman" w:cs="Times New Roman"/>
          <w:sz w:val="28"/>
          <w:szCs w:val="28"/>
        </w:rPr>
        <w:t xml:space="preserve">Національного університету </w:t>
      </w:r>
      <w:r w:rsidRPr="008774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7744B">
        <w:rPr>
          <w:rFonts w:ascii="Times New Roman" w:hAnsi="Times New Roman" w:cs="Times New Roman"/>
          <w:sz w:val="28"/>
          <w:szCs w:val="28"/>
        </w:rPr>
        <w:t>Львівська політехніка</w:t>
      </w:r>
      <w:r w:rsidRPr="0087744B">
        <w:rPr>
          <w:rFonts w:ascii="Times New Roman" w:hAnsi="Times New Roman" w:cs="Times New Roman"/>
          <w:sz w:val="28"/>
          <w:szCs w:val="28"/>
          <w:lang w:val="uk-UA"/>
        </w:rPr>
        <w:t>». 2018.</w:t>
      </w:r>
      <w:r w:rsidR="0087744B" w:rsidRPr="0087744B">
        <w:rPr>
          <w:rFonts w:ascii="Times New Roman" w:hAnsi="Times New Roman" w:cs="Times New Roman"/>
          <w:sz w:val="28"/>
          <w:szCs w:val="28"/>
          <w:lang w:val="uk-UA"/>
        </w:rPr>
        <w:t xml:space="preserve"> № 7</w:t>
      </w:r>
      <w:r w:rsidR="0087744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7744B" w:rsidRPr="0087744B">
        <w:rPr>
          <w:rFonts w:ascii="Times New Roman" w:hAnsi="Times New Roman" w:cs="Times New Roman"/>
          <w:sz w:val="28"/>
          <w:szCs w:val="28"/>
          <w:lang w:val="uk-UA"/>
        </w:rPr>
        <w:t>С. 30-33.</w:t>
      </w:r>
    </w:p>
    <w:p w14:paraId="1A55906A" w14:textId="77777777" w:rsidR="00B21AD8" w:rsidRPr="00B21AD8" w:rsidRDefault="001B15C1" w:rsidP="001B15C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AD8" w:rsidRPr="00B21AD8">
        <w:rPr>
          <w:rFonts w:ascii="Times New Roman" w:hAnsi="Times New Roman" w:cs="Times New Roman"/>
          <w:sz w:val="28"/>
          <w:szCs w:val="28"/>
        </w:rPr>
        <w:t>Джавадов Х.А. Некоторые вопросы определения содержания понятия «правосудие» в контексте характеристики судебной деятельности. Часопис Київського університету права. 2014. № 2. С. 178-182.</w:t>
      </w:r>
    </w:p>
    <w:p w14:paraId="5F91F86A" w14:textId="77777777" w:rsidR="00B21AD8" w:rsidRDefault="00B21AD8" w:rsidP="001B15C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 xml:space="preserve"> </w:t>
      </w:r>
      <w:r w:rsidRPr="00B21AD8">
        <w:rPr>
          <w:rFonts w:ascii="Times New Roman" w:hAnsi="Times New Roman" w:cs="Times New Roman"/>
          <w:sz w:val="28"/>
          <w:szCs w:val="28"/>
        </w:rPr>
        <w:t>Кашка О.С. Повноваження суду апеляційної інстанції з перегляду судових рішень у кримінальному процесі України: Монографія / За ред. О.Ю. Костюченко. К.: Алерта, 2015. 630 с.</w:t>
      </w:r>
    </w:p>
    <w:p w14:paraId="7DF3E667" w14:textId="77777777" w:rsidR="001B15C1" w:rsidRDefault="001B15C1" w:rsidP="001B15C1">
      <w:pPr>
        <w:pStyle w:val="ab"/>
        <w:numPr>
          <w:ilvl w:val="0"/>
          <w:numId w:val="3"/>
        </w:numPr>
        <w:spacing w:line="360" w:lineRule="auto"/>
        <w:jc w:val="both"/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7FBB">
        <w:rPr>
          <w:rFonts w:ascii="Times New Roman" w:hAnsi="Times New Roman" w:cs="Times New Roman"/>
          <w:sz w:val="28"/>
          <w:szCs w:val="28"/>
        </w:rPr>
        <w:t>Коровайко О. І. Міжнародні акти як основа розвитку кримінального процесуального законодавства Україні на ґрунті пріоритету визнання і забезпечення прав та свобод людини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87FBB">
        <w:rPr>
          <w:rFonts w:ascii="Times New Roman" w:hAnsi="Times New Roman" w:cs="Times New Roman"/>
          <w:sz w:val="28"/>
          <w:szCs w:val="28"/>
        </w:rPr>
        <w:t xml:space="preserve"> Верховенство права.  2016. № 3. С. 116–122.</w:t>
      </w:r>
    </w:p>
    <w:p w14:paraId="10DAECD7" w14:textId="77777777" w:rsidR="00B21AD8" w:rsidRPr="001B15C1" w:rsidRDefault="001B15C1" w:rsidP="001B15C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AD8" w:rsidRPr="001B15C1">
        <w:rPr>
          <w:rFonts w:ascii="Times New Roman" w:hAnsi="Times New Roman" w:cs="Times New Roman"/>
          <w:sz w:val="28"/>
          <w:szCs w:val="28"/>
        </w:rPr>
        <w:t>Кримінальний процес: Підручник / За ред. В.Я. Тація, Ю.М. Грошевого, О.В. Капліної, О.Г. Шило. Х.: Право, 2013. 824 с.</w:t>
      </w:r>
    </w:p>
    <w:p w14:paraId="39BCAB7A" w14:textId="77777777" w:rsidR="001B15C1" w:rsidRPr="001B15C1" w:rsidRDefault="001B15C1" w:rsidP="001B15C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B15C1">
        <w:rPr>
          <w:rFonts w:ascii="Times New Roman" w:eastAsia="Times New Roman" w:hAnsi="Times New Roman" w:cs="Times New Roman"/>
          <w:sz w:val="28"/>
          <w:szCs w:val="28"/>
        </w:rPr>
        <w:t>Кримінальний процесуальний кодекс України: науково-практичний коментар / за заг. ред. В. Г. Гончарен</w:t>
      </w:r>
      <w:r w:rsidRPr="001B15C1">
        <w:rPr>
          <w:rFonts w:ascii="Times New Roman" w:hAnsi="Times New Roman" w:cs="Times New Roman"/>
          <w:sz w:val="28"/>
          <w:szCs w:val="28"/>
        </w:rPr>
        <w:t>ка, В. Т. Нора, М. Є. Шумила.</w:t>
      </w:r>
      <w:r w:rsidRPr="001B1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15C1">
        <w:rPr>
          <w:rFonts w:ascii="Times New Roman" w:hAnsi="Times New Roman" w:cs="Times New Roman"/>
          <w:sz w:val="28"/>
          <w:szCs w:val="28"/>
        </w:rPr>
        <w:t>К</w:t>
      </w:r>
      <w:r w:rsidRPr="001B15C1"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1B15C1">
        <w:rPr>
          <w:rFonts w:ascii="Times New Roman" w:hAnsi="Times New Roman" w:cs="Times New Roman"/>
          <w:sz w:val="28"/>
          <w:szCs w:val="28"/>
        </w:rPr>
        <w:t>: Юстініан, 2016.</w:t>
      </w:r>
      <w:r w:rsidRPr="001B15C1">
        <w:rPr>
          <w:rFonts w:ascii="Times New Roman" w:eastAsia="Times New Roman" w:hAnsi="Times New Roman" w:cs="Times New Roman"/>
          <w:sz w:val="28"/>
          <w:szCs w:val="28"/>
        </w:rPr>
        <w:t xml:space="preserve">1224 с. </w:t>
      </w:r>
    </w:p>
    <w:p w14:paraId="160B4A14" w14:textId="77777777" w:rsidR="001B15C1" w:rsidRPr="00986525" w:rsidRDefault="001B15C1" w:rsidP="001B15C1">
      <w:pPr>
        <w:pStyle w:val="ab"/>
        <w:numPr>
          <w:ilvl w:val="0"/>
          <w:numId w:val="3"/>
        </w:numPr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6525">
        <w:rPr>
          <w:rFonts w:ascii="Times New Roman" w:hAnsi="Times New Roman" w:cs="Times New Roman"/>
          <w:sz w:val="28"/>
          <w:szCs w:val="28"/>
        </w:rPr>
        <w:t>Кримінальний процес: навч</w:t>
      </w:r>
      <w:r>
        <w:rPr>
          <w:rFonts w:ascii="Times New Roman" w:hAnsi="Times New Roman" w:cs="Times New Roman"/>
          <w:sz w:val="28"/>
          <w:szCs w:val="28"/>
        </w:rPr>
        <w:t>. посіб. для підготовки до іспи</w:t>
      </w:r>
      <w:r w:rsidRPr="00986525">
        <w:rPr>
          <w:rFonts w:ascii="Times New Roman" w:hAnsi="Times New Roman" w:cs="Times New Roman"/>
          <w:sz w:val="28"/>
          <w:szCs w:val="28"/>
        </w:rPr>
        <w:t xml:space="preserve">ту / О. В. Капліна, М. О. Карпенко, В. І. </w:t>
      </w:r>
      <w:r>
        <w:rPr>
          <w:rFonts w:ascii="Times New Roman" w:hAnsi="Times New Roman" w:cs="Times New Roman"/>
          <w:sz w:val="28"/>
          <w:szCs w:val="28"/>
        </w:rPr>
        <w:t>Маринів та ін. 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</w:t>
      </w:r>
      <w:r>
        <w:rPr>
          <w:rFonts w:ascii="Times New Roman" w:hAnsi="Times New Roman" w:cs="Times New Roman"/>
          <w:sz w:val="28"/>
          <w:szCs w:val="28"/>
        </w:rPr>
        <w:t xml:space="preserve">: Право, 2016. </w:t>
      </w:r>
      <w:r w:rsidRPr="00986525">
        <w:rPr>
          <w:rFonts w:ascii="Times New Roman" w:hAnsi="Times New Roman" w:cs="Times New Roman"/>
          <w:sz w:val="28"/>
          <w:szCs w:val="28"/>
        </w:rPr>
        <w:t xml:space="preserve">288 с. </w:t>
      </w:r>
    </w:p>
    <w:p w14:paraId="4A25A42D" w14:textId="77777777" w:rsidR="001B15C1" w:rsidRDefault="001B15C1" w:rsidP="001B15C1">
      <w:pPr>
        <w:pStyle w:val="ab"/>
        <w:numPr>
          <w:ilvl w:val="0"/>
          <w:numId w:val="3"/>
        </w:numPr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425">
        <w:rPr>
          <w:rFonts w:ascii="Times New Roman" w:hAnsi="Times New Roman" w:cs="Times New Roman"/>
          <w:sz w:val="28"/>
          <w:szCs w:val="28"/>
        </w:rPr>
        <w:t>Кримінальн</w:t>
      </w:r>
      <w:r>
        <w:rPr>
          <w:rFonts w:ascii="Times New Roman" w:hAnsi="Times New Roman" w:cs="Times New Roman"/>
          <w:sz w:val="28"/>
          <w:szCs w:val="28"/>
        </w:rPr>
        <w:t>ий процесуальний кодекс України</w:t>
      </w:r>
      <w:r w:rsidRPr="00997425">
        <w:rPr>
          <w:rFonts w:ascii="Times New Roman" w:hAnsi="Times New Roman" w:cs="Times New Roman"/>
          <w:sz w:val="28"/>
          <w:szCs w:val="28"/>
        </w:rPr>
        <w:t xml:space="preserve">: Науково-практичний коментар : </w:t>
      </w:r>
      <w:r>
        <w:rPr>
          <w:rFonts w:ascii="Times New Roman" w:hAnsi="Times New Roman" w:cs="Times New Roman"/>
          <w:sz w:val="28"/>
          <w:szCs w:val="28"/>
        </w:rPr>
        <w:t>у 2 т. Т. 2 / Є. М. Блажівський</w:t>
      </w:r>
      <w:r w:rsidRPr="00997425">
        <w:rPr>
          <w:rFonts w:ascii="Times New Roman" w:hAnsi="Times New Roman" w:cs="Times New Roman"/>
          <w:sz w:val="28"/>
          <w:szCs w:val="28"/>
        </w:rPr>
        <w:t xml:space="preserve">, Ю. М. Грошевий, Ю. М. Дьомін та ін.; за заг. ред. В. Я. Тація, </w:t>
      </w:r>
      <w:r>
        <w:rPr>
          <w:rFonts w:ascii="Times New Roman" w:hAnsi="Times New Roman" w:cs="Times New Roman"/>
          <w:sz w:val="28"/>
          <w:szCs w:val="28"/>
        </w:rPr>
        <w:t xml:space="preserve">В. П. Пшонки, А. В. Портнова. </w:t>
      </w:r>
      <w:r w:rsidRPr="0099742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</w:t>
      </w:r>
      <w:r>
        <w:rPr>
          <w:rFonts w:ascii="Times New Roman" w:hAnsi="Times New Roman" w:cs="Times New Roman"/>
          <w:sz w:val="28"/>
          <w:szCs w:val="28"/>
        </w:rPr>
        <w:t>: Право, 2012.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425">
        <w:rPr>
          <w:rFonts w:ascii="Times New Roman" w:hAnsi="Times New Roman" w:cs="Times New Roman"/>
          <w:sz w:val="28"/>
          <w:szCs w:val="28"/>
        </w:rPr>
        <w:t xml:space="preserve">664 с. </w:t>
      </w:r>
    </w:p>
    <w:p w14:paraId="2118340E" w14:textId="77777777" w:rsidR="001B15C1" w:rsidRDefault="001B15C1" w:rsidP="001B15C1">
      <w:pPr>
        <w:pStyle w:val="ab"/>
        <w:numPr>
          <w:ilvl w:val="0"/>
          <w:numId w:val="3"/>
        </w:numPr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425">
        <w:rPr>
          <w:rFonts w:ascii="Times New Roman" w:hAnsi="Times New Roman" w:cs="Times New Roman"/>
          <w:sz w:val="28"/>
          <w:szCs w:val="28"/>
        </w:rPr>
        <w:t>Кримінальн</w:t>
      </w:r>
      <w:r>
        <w:rPr>
          <w:rFonts w:ascii="Times New Roman" w:hAnsi="Times New Roman" w:cs="Times New Roman"/>
          <w:sz w:val="28"/>
          <w:szCs w:val="28"/>
        </w:rPr>
        <w:t>ий процесуальний кодекс України</w:t>
      </w:r>
      <w:r w:rsidRPr="00997425">
        <w:rPr>
          <w:rFonts w:ascii="Times New Roman" w:hAnsi="Times New Roman" w:cs="Times New Roman"/>
          <w:sz w:val="28"/>
          <w:szCs w:val="28"/>
        </w:rPr>
        <w:t>: Науково-практичний коментар / Відп. ред.: С. В. Ківалов, С.</w:t>
      </w:r>
      <w:r>
        <w:rPr>
          <w:rFonts w:ascii="Times New Roman" w:hAnsi="Times New Roman" w:cs="Times New Roman"/>
          <w:sz w:val="28"/>
          <w:szCs w:val="28"/>
        </w:rPr>
        <w:t xml:space="preserve"> М. Міщенко, В. Ю. Захарченко. </w:t>
      </w:r>
      <w:r w:rsidRPr="00997425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</w:t>
      </w:r>
      <w:r>
        <w:rPr>
          <w:rFonts w:ascii="Times New Roman" w:hAnsi="Times New Roman" w:cs="Times New Roman"/>
          <w:sz w:val="28"/>
          <w:szCs w:val="28"/>
        </w:rPr>
        <w:t xml:space="preserve">: Одіссей, 2013. </w:t>
      </w:r>
      <w:r w:rsidRPr="00997425">
        <w:rPr>
          <w:rFonts w:ascii="Times New Roman" w:hAnsi="Times New Roman" w:cs="Times New Roman"/>
          <w:sz w:val="28"/>
          <w:szCs w:val="28"/>
        </w:rPr>
        <w:t xml:space="preserve">1104 с. </w:t>
      </w:r>
    </w:p>
    <w:p w14:paraId="3891D188" w14:textId="77777777" w:rsidR="001B15C1" w:rsidRDefault="001B15C1" w:rsidP="001B15C1">
      <w:pPr>
        <w:pStyle w:val="ab"/>
        <w:numPr>
          <w:ilvl w:val="0"/>
          <w:numId w:val="3"/>
        </w:numPr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Кримінальний процес</w:t>
      </w:r>
      <w:r w:rsidRPr="00997425">
        <w:rPr>
          <w:rFonts w:ascii="Times New Roman" w:hAnsi="Times New Roman" w:cs="Times New Roman"/>
          <w:sz w:val="28"/>
          <w:szCs w:val="28"/>
        </w:rPr>
        <w:t>: підручник / За заг. ред. В. В. Коваленка, Л. Д.</w:t>
      </w:r>
      <w:r>
        <w:rPr>
          <w:rFonts w:ascii="Times New Roman" w:hAnsi="Times New Roman" w:cs="Times New Roman"/>
          <w:sz w:val="28"/>
          <w:szCs w:val="28"/>
        </w:rPr>
        <w:t xml:space="preserve"> Удалової, Д. П. Письменного. </w:t>
      </w:r>
      <w:r w:rsidRPr="009974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997425">
        <w:rPr>
          <w:rFonts w:ascii="Times New Roman" w:hAnsi="Times New Roman" w:cs="Times New Roman"/>
          <w:sz w:val="28"/>
          <w:szCs w:val="28"/>
        </w:rPr>
        <w:t>: «Це</w:t>
      </w:r>
      <w:r>
        <w:rPr>
          <w:rFonts w:ascii="Times New Roman" w:hAnsi="Times New Roman" w:cs="Times New Roman"/>
          <w:sz w:val="28"/>
          <w:szCs w:val="28"/>
        </w:rPr>
        <w:t xml:space="preserve">нтр учбової літератури», 2013. </w:t>
      </w:r>
      <w:r w:rsidRPr="00997425">
        <w:rPr>
          <w:rFonts w:ascii="Times New Roman" w:hAnsi="Times New Roman" w:cs="Times New Roman"/>
          <w:sz w:val="28"/>
          <w:szCs w:val="28"/>
        </w:rPr>
        <w:t xml:space="preserve"> 544 с. </w:t>
      </w:r>
    </w:p>
    <w:p w14:paraId="4D201D15" w14:textId="77777777" w:rsidR="001B15C1" w:rsidRDefault="001B15C1" w:rsidP="001B15C1">
      <w:pPr>
        <w:pStyle w:val="ab"/>
        <w:numPr>
          <w:ilvl w:val="0"/>
          <w:numId w:val="3"/>
        </w:numPr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7425">
        <w:rPr>
          <w:rFonts w:ascii="Times New Roman" w:hAnsi="Times New Roman" w:cs="Times New Roman"/>
          <w:sz w:val="28"/>
          <w:szCs w:val="28"/>
        </w:rPr>
        <w:t xml:space="preserve">Кримінальний процес </w:t>
      </w:r>
      <w:r>
        <w:rPr>
          <w:rFonts w:ascii="Times New Roman" w:hAnsi="Times New Roman" w:cs="Times New Roman"/>
          <w:sz w:val="28"/>
          <w:szCs w:val="28"/>
        </w:rPr>
        <w:t>України в питаннях і відповідях</w:t>
      </w:r>
      <w:r w:rsidRPr="00997425">
        <w:rPr>
          <w:rFonts w:ascii="Times New Roman" w:hAnsi="Times New Roman" w:cs="Times New Roman"/>
          <w:sz w:val="28"/>
          <w:szCs w:val="28"/>
        </w:rPr>
        <w:t xml:space="preserve">: навчальний посібник / Л. Д. Удалова, В. В. Рожнова, </w:t>
      </w:r>
      <w:r>
        <w:rPr>
          <w:rFonts w:ascii="Times New Roman" w:hAnsi="Times New Roman" w:cs="Times New Roman"/>
          <w:sz w:val="28"/>
          <w:szCs w:val="28"/>
        </w:rPr>
        <w:t xml:space="preserve">Д. О. Савицький, О. Ю. Хабло. </w:t>
      </w:r>
      <w:r w:rsidRPr="0099742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>
        <w:rPr>
          <w:rFonts w:ascii="Times New Roman" w:hAnsi="Times New Roman" w:cs="Times New Roman"/>
          <w:sz w:val="28"/>
          <w:szCs w:val="28"/>
        </w:rPr>
        <w:t xml:space="preserve">: «Скіф», 2013. </w:t>
      </w:r>
      <w:r w:rsidRPr="00997425">
        <w:rPr>
          <w:rFonts w:ascii="Times New Roman" w:hAnsi="Times New Roman" w:cs="Times New Roman"/>
          <w:sz w:val="28"/>
          <w:szCs w:val="28"/>
        </w:rPr>
        <w:t>256 с.</w:t>
      </w:r>
    </w:p>
    <w:p w14:paraId="64087DD4" w14:textId="77777777" w:rsidR="001B15C1" w:rsidRPr="008D6640" w:rsidRDefault="001B15C1" w:rsidP="001B15C1">
      <w:pPr>
        <w:pStyle w:val="ab"/>
        <w:numPr>
          <w:ilvl w:val="0"/>
          <w:numId w:val="3"/>
        </w:numPr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640">
        <w:rPr>
          <w:rFonts w:ascii="Times New Roman" w:hAnsi="Times New Roman" w:cs="Times New Roman"/>
          <w:sz w:val="28"/>
          <w:szCs w:val="28"/>
          <w:lang w:val="uk-UA"/>
        </w:rPr>
        <w:t>Кримінальне процесуальне право України: навч. посібник / Р. І. Благута, Ю. В. Гуцуляк, О. М. Дуфенюк та ін. Львів: ЛьвДУВС, 2017. 774 с.</w:t>
      </w:r>
    </w:p>
    <w:p w14:paraId="34D007A2" w14:textId="77777777" w:rsidR="001B15C1" w:rsidRPr="008D6640" w:rsidRDefault="001B15C1" w:rsidP="001B15C1">
      <w:pPr>
        <w:pStyle w:val="ab"/>
        <w:numPr>
          <w:ilvl w:val="0"/>
          <w:numId w:val="3"/>
        </w:numPr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8D6640">
        <w:rPr>
          <w:rFonts w:ascii="Times New Roman" w:hAnsi="Times New Roman"/>
          <w:sz w:val="28"/>
          <w:szCs w:val="28"/>
        </w:rPr>
        <w:t>Кримінальний процесуальний кодекс України: науково-практичний коментар: у 2 т. / за заг. ред. В. Я. Тація, А. В. Портнова. X.: Право, 2017. Т. 1. 768 с.</w:t>
      </w:r>
    </w:p>
    <w:p w14:paraId="2BC18E9F" w14:textId="77777777" w:rsidR="001B15C1" w:rsidRPr="008D6640" w:rsidRDefault="001B15C1" w:rsidP="001B15C1">
      <w:pPr>
        <w:pStyle w:val="ab"/>
        <w:numPr>
          <w:ilvl w:val="0"/>
          <w:numId w:val="3"/>
        </w:numPr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D6640">
        <w:rPr>
          <w:rFonts w:ascii="Times New Roman" w:eastAsia="Times New Roman" w:hAnsi="Times New Roman" w:cs="Times New Roman"/>
          <w:sz w:val="28"/>
          <w:szCs w:val="28"/>
        </w:rPr>
        <w:t>Курс лекцій з кримінал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процесу</w:t>
      </w:r>
      <w:r w:rsidRPr="008D6640">
        <w:rPr>
          <w:rFonts w:ascii="Times New Roman" w:eastAsia="Times New Roman" w:hAnsi="Times New Roman" w:cs="Times New Roman"/>
          <w:sz w:val="28"/>
          <w:szCs w:val="28"/>
        </w:rPr>
        <w:t xml:space="preserve"> / МВС України Національ</w:t>
      </w:r>
      <w:r w:rsidRPr="008D6640">
        <w:rPr>
          <w:rFonts w:ascii="Times New Roman" w:hAnsi="Times New Roman"/>
          <w:sz w:val="28"/>
          <w:szCs w:val="28"/>
        </w:rPr>
        <w:t>на академія внутрішніх справ. К</w:t>
      </w:r>
      <w:r w:rsidRPr="008D6640">
        <w:rPr>
          <w:rFonts w:ascii="Times New Roman" w:hAnsi="Times New Roman"/>
          <w:sz w:val="28"/>
          <w:szCs w:val="28"/>
          <w:lang w:val="uk-UA"/>
        </w:rPr>
        <w:t>иїв</w:t>
      </w:r>
      <w:r w:rsidRPr="008D6640">
        <w:rPr>
          <w:rFonts w:ascii="Times New Roman" w:hAnsi="Times New Roman"/>
          <w:sz w:val="28"/>
          <w:szCs w:val="28"/>
        </w:rPr>
        <w:t xml:space="preserve">, 2018. </w:t>
      </w:r>
      <w:r w:rsidRPr="008D6640">
        <w:rPr>
          <w:rFonts w:ascii="Times New Roman" w:eastAsia="Times New Roman" w:hAnsi="Times New Roman" w:cs="Times New Roman"/>
          <w:sz w:val="28"/>
          <w:szCs w:val="28"/>
        </w:rPr>
        <w:t>398 с.</w:t>
      </w:r>
      <w:r w:rsidRPr="008D664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B892927" w14:textId="77777777" w:rsidR="001B15C1" w:rsidRPr="001B15C1" w:rsidRDefault="001B15C1" w:rsidP="001B15C1">
      <w:pPr>
        <w:pStyle w:val="ab"/>
        <w:numPr>
          <w:ilvl w:val="0"/>
          <w:numId w:val="3"/>
        </w:numPr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5C1">
        <w:rPr>
          <w:rStyle w:val="af1"/>
          <w:sz w:val="28"/>
          <w:szCs w:val="28"/>
          <w:lang w:val="uk-UA"/>
        </w:rPr>
        <w:t xml:space="preserve"> </w:t>
      </w:r>
      <w:r w:rsidRPr="001B15C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1B15C1">
        <w:rPr>
          <w:rFonts w:ascii="Times New Roman" w:hAnsi="Times New Roman" w:cs="Times New Roman"/>
          <w:sz w:val="28"/>
          <w:szCs w:val="28"/>
        </w:rPr>
        <w:t>обойко Л.М. Кримінальний процес</w:t>
      </w:r>
      <w:r w:rsidRPr="001B15C1">
        <w:rPr>
          <w:rFonts w:ascii="Times New Roman" w:hAnsi="Times New Roman" w:cs="Times New Roman"/>
          <w:sz w:val="28"/>
          <w:szCs w:val="28"/>
          <w:lang w:val="uk-UA"/>
        </w:rPr>
        <w:t>. Київ:</w:t>
      </w:r>
      <w:r w:rsidRPr="001B15C1">
        <w:rPr>
          <w:rFonts w:ascii="Times New Roman" w:hAnsi="Times New Roman" w:cs="Times New Roman"/>
          <w:sz w:val="28"/>
          <w:szCs w:val="28"/>
        </w:rPr>
        <w:t xml:space="preserve"> Істина, 2014. 432 с.</w:t>
      </w:r>
    </w:p>
    <w:p w14:paraId="17FC8A46" w14:textId="77777777" w:rsidR="00551F01" w:rsidRPr="001B15C1" w:rsidRDefault="001B15C1" w:rsidP="001B15C1">
      <w:pPr>
        <w:pStyle w:val="ab"/>
        <w:numPr>
          <w:ilvl w:val="0"/>
          <w:numId w:val="3"/>
        </w:numPr>
        <w:spacing w:line="360" w:lineRule="auto"/>
        <w:jc w:val="both"/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1B15C1"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551F01" w:rsidRPr="001B15C1"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Лаговський В.М. Правосуддя як основна функція судів</w:t>
      </w:r>
      <w:r w:rsidR="00B21AD8" w:rsidRPr="001B15C1"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.</w:t>
      </w:r>
      <w:r w:rsidR="00551F01" w:rsidRPr="001B15C1"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Науковий вісник Ужгородського національного університету. 2014. № 29. С. 18-21.</w:t>
      </w:r>
    </w:p>
    <w:p w14:paraId="4E514F62" w14:textId="77777777" w:rsidR="00DE239F" w:rsidRPr="00DE239F" w:rsidRDefault="00C634BB" w:rsidP="001B15C1">
      <w:pPr>
        <w:pStyle w:val="ab"/>
        <w:numPr>
          <w:ilvl w:val="0"/>
          <w:numId w:val="3"/>
        </w:numPr>
        <w:spacing w:line="360" w:lineRule="auto"/>
        <w:jc w:val="both"/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1B1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39F" w:rsidRPr="00DE239F">
        <w:rPr>
          <w:rFonts w:ascii="Times New Roman" w:hAnsi="Times New Roman" w:cs="Times New Roman"/>
          <w:sz w:val="28"/>
          <w:szCs w:val="28"/>
          <w:lang w:val="uk-UA"/>
        </w:rPr>
        <w:t xml:space="preserve">Мокрицька І.Я. </w:t>
      </w:r>
      <w:r w:rsidR="00DE239F" w:rsidRPr="00DE239F">
        <w:rPr>
          <w:rFonts w:ascii="Times New Roman" w:hAnsi="Times New Roman" w:cs="Times New Roman"/>
          <w:sz w:val="28"/>
          <w:szCs w:val="28"/>
        </w:rPr>
        <w:t>Доступність правосуддя як шлях до забезпечення права на судовий захист у кримінальному про</w:t>
      </w:r>
      <w:r w:rsidR="001B15C1">
        <w:rPr>
          <w:rFonts w:ascii="Times New Roman" w:hAnsi="Times New Roman" w:cs="Times New Roman"/>
          <w:sz w:val="28"/>
          <w:szCs w:val="28"/>
        </w:rPr>
        <w:t>цесі</w:t>
      </w:r>
      <w:r w:rsidR="00B21A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239F" w:rsidRPr="00DE239F">
        <w:rPr>
          <w:rFonts w:ascii="Times New Roman" w:hAnsi="Times New Roman" w:cs="Times New Roman"/>
          <w:sz w:val="28"/>
          <w:szCs w:val="28"/>
        </w:rPr>
        <w:t>Часопис Національного університету «Острозьк</w:t>
      </w:r>
      <w:r w:rsidR="001B15C1">
        <w:rPr>
          <w:rFonts w:ascii="Times New Roman" w:hAnsi="Times New Roman" w:cs="Times New Roman"/>
          <w:sz w:val="28"/>
          <w:szCs w:val="28"/>
        </w:rPr>
        <w:t>а академія». 2015. № 1</w:t>
      </w:r>
      <w:r w:rsidR="00DE239F" w:rsidRPr="00DE239F">
        <w:rPr>
          <w:rFonts w:ascii="Times New Roman" w:hAnsi="Times New Roman" w:cs="Times New Roman"/>
          <w:sz w:val="28"/>
          <w:szCs w:val="28"/>
          <w:lang w:val="uk-UA"/>
        </w:rPr>
        <w:t>. С.1-13.</w:t>
      </w:r>
    </w:p>
    <w:p w14:paraId="205F4609" w14:textId="77777777" w:rsidR="00551F01" w:rsidRDefault="00AB3741" w:rsidP="001B15C1">
      <w:pPr>
        <w:pStyle w:val="ab"/>
        <w:numPr>
          <w:ilvl w:val="0"/>
          <w:numId w:val="3"/>
        </w:numPr>
        <w:spacing w:line="360" w:lineRule="auto"/>
        <w:jc w:val="both"/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551F01" w:rsidRPr="00551F01"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Нестерчук Л.</w:t>
      </w:r>
      <w:r w:rsidR="00551F01"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551F01" w:rsidRPr="00551F01"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П. Система функці</w:t>
      </w:r>
      <w:r w:rsidR="00551F01"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й, що здійснюють суди загальної </w:t>
      </w:r>
      <w:r w:rsidR="00551F01" w:rsidRPr="00551F01"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юрисдикції України</w:t>
      </w:r>
      <w:r w:rsidR="00B21AD8"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="00551F01"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Актуальні проблеми держави і права. 2014. № 12. </w:t>
      </w:r>
      <w:r w:rsidR="00551F01" w:rsidRPr="00551F01"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>С. 398-402.</w:t>
      </w:r>
    </w:p>
    <w:p w14:paraId="020E7C2C" w14:textId="77777777" w:rsidR="00B21AD8" w:rsidRPr="00B21AD8" w:rsidRDefault="00B21AD8" w:rsidP="001B15C1">
      <w:pPr>
        <w:pStyle w:val="ab"/>
        <w:numPr>
          <w:ilvl w:val="0"/>
          <w:numId w:val="3"/>
        </w:numPr>
        <w:spacing w:line="360" w:lineRule="auto"/>
        <w:jc w:val="both"/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>
        <w:rPr>
          <w:rStyle w:val="4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21AD8">
        <w:rPr>
          <w:rFonts w:ascii="Times New Roman" w:hAnsi="Times New Roman" w:cs="Times New Roman"/>
          <w:sz w:val="28"/>
          <w:szCs w:val="28"/>
        </w:rPr>
        <w:t>Попелюшко В. Слідчий суддя у кримінальному провадженні: процесуальний статус та процесуальні функції. Право України. 2013. № 11. С. 145-153.</w:t>
      </w:r>
    </w:p>
    <w:p w14:paraId="00BE609B" w14:textId="77777777" w:rsidR="00DE239F" w:rsidRPr="00551F01" w:rsidRDefault="00AB3741" w:rsidP="001B15C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39F" w:rsidRPr="00076934">
        <w:rPr>
          <w:rFonts w:ascii="Times New Roman" w:hAnsi="Times New Roman" w:cs="Times New Roman"/>
          <w:sz w:val="28"/>
          <w:szCs w:val="28"/>
          <w:lang w:val="uk-UA"/>
        </w:rPr>
        <w:t>Степанова С. В. Конституційне право людини на доступ до суду в контексті практики Європейського суду з прав людини</w:t>
      </w:r>
      <w:r w:rsidR="00B21A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2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39F" w:rsidRPr="00076934">
        <w:rPr>
          <w:rFonts w:ascii="Times New Roman" w:hAnsi="Times New Roman" w:cs="Times New Roman"/>
          <w:sz w:val="28"/>
          <w:szCs w:val="28"/>
        </w:rPr>
        <w:t>Economic</w:t>
      </w:r>
      <w:r w:rsidR="00DE239F" w:rsidRPr="00076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39F" w:rsidRPr="00076934">
        <w:rPr>
          <w:rFonts w:ascii="Times New Roman" w:hAnsi="Times New Roman" w:cs="Times New Roman"/>
          <w:sz w:val="28"/>
          <w:szCs w:val="28"/>
        </w:rPr>
        <w:t>and</w:t>
      </w:r>
      <w:r w:rsidR="00DE239F" w:rsidRPr="00076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39F" w:rsidRPr="00076934">
        <w:rPr>
          <w:rFonts w:ascii="Times New Roman" w:hAnsi="Times New Roman" w:cs="Times New Roman"/>
          <w:sz w:val="28"/>
          <w:szCs w:val="28"/>
        </w:rPr>
        <w:t>law</w:t>
      </w:r>
      <w:r w:rsidR="00DE239F" w:rsidRPr="00076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39F" w:rsidRPr="00076934">
        <w:rPr>
          <w:rFonts w:ascii="Times New Roman" w:hAnsi="Times New Roman" w:cs="Times New Roman"/>
          <w:sz w:val="28"/>
          <w:szCs w:val="28"/>
        </w:rPr>
        <w:t>paradigm</w:t>
      </w:r>
      <w:r w:rsidR="00DE239F" w:rsidRPr="00076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39F" w:rsidRPr="00076934">
        <w:rPr>
          <w:rFonts w:ascii="Times New Roman" w:hAnsi="Times New Roman" w:cs="Times New Roman"/>
          <w:sz w:val="28"/>
          <w:szCs w:val="28"/>
        </w:rPr>
        <w:t>of</w:t>
      </w:r>
      <w:r w:rsidR="00DE239F" w:rsidRPr="00076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39F" w:rsidRPr="00076934">
        <w:rPr>
          <w:rFonts w:ascii="Times New Roman" w:hAnsi="Times New Roman" w:cs="Times New Roman"/>
          <w:sz w:val="28"/>
          <w:szCs w:val="28"/>
        </w:rPr>
        <w:t>modern</w:t>
      </w:r>
      <w:r w:rsidR="00DE239F" w:rsidRPr="00076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39F" w:rsidRPr="00076934">
        <w:rPr>
          <w:rFonts w:ascii="Times New Roman" w:hAnsi="Times New Roman" w:cs="Times New Roman"/>
          <w:sz w:val="28"/>
          <w:szCs w:val="28"/>
        </w:rPr>
        <w:t>society</w:t>
      </w:r>
      <w:r w:rsidR="00DE239F" w:rsidRPr="000769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239F" w:rsidRPr="00987FBB">
        <w:rPr>
          <w:rFonts w:ascii="Times New Roman" w:hAnsi="Times New Roman" w:cs="Times New Roman"/>
          <w:sz w:val="28"/>
          <w:szCs w:val="28"/>
          <w:lang w:val="uk-UA"/>
        </w:rPr>
        <w:t>2016. № 2. С. 176-183.</w:t>
      </w:r>
    </w:p>
    <w:p w14:paraId="228CCBC4" w14:textId="77777777" w:rsidR="00551F01" w:rsidRDefault="00B21AD8" w:rsidP="001B15C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1AD8">
        <w:rPr>
          <w:rFonts w:ascii="Times New Roman" w:hAnsi="Times New Roman" w:cs="Times New Roman"/>
          <w:sz w:val="28"/>
          <w:szCs w:val="28"/>
        </w:rPr>
        <w:t>Ткачук О.С. Функції судової влади та сфера цивільного судочинства. Часопис цивільного і кримінального судочинства. 2016. № 3 (30). С. 77-96.</w:t>
      </w:r>
    </w:p>
    <w:p w14:paraId="0E71E42F" w14:textId="77777777" w:rsidR="001B15C1" w:rsidRPr="001B15C1" w:rsidRDefault="001B15C1" w:rsidP="001B15C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15C1">
        <w:rPr>
          <w:rFonts w:ascii="Times New Roman" w:hAnsi="Times New Roman" w:cs="Times New Roman"/>
          <w:sz w:val="28"/>
          <w:szCs w:val="28"/>
        </w:rPr>
        <w:t xml:space="preserve">Тертишник В.М. Науково-практичний коментар Кримінального процесуального кодексу України. Вид. 15-те, доповн. і перероб. К.: Правова </w:t>
      </w:r>
      <w:r w:rsidRPr="001B15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15C1">
        <w:rPr>
          <w:rFonts w:ascii="Times New Roman" w:hAnsi="Times New Roman" w:cs="Times New Roman"/>
          <w:sz w:val="28"/>
          <w:szCs w:val="28"/>
        </w:rPr>
        <w:t>Єдність, 2018. 854 с.</w:t>
      </w:r>
    </w:p>
    <w:p w14:paraId="424B986F" w14:textId="77777777" w:rsidR="00B21AD8" w:rsidRPr="001B15C1" w:rsidRDefault="001B15C1" w:rsidP="001B15C1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AD8" w:rsidRPr="001B15C1">
        <w:rPr>
          <w:rFonts w:ascii="Times New Roman" w:hAnsi="Times New Roman" w:cs="Times New Roman"/>
          <w:sz w:val="28"/>
          <w:szCs w:val="28"/>
        </w:rPr>
        <w:t>Шевчук М.І. Функції суду в сучасному кримінальному провадженні України. Вісник Львівського університету. 2014. № 59. С. 370-378.</w:t>
      </w:r>
    </w:p>
    <w:sectPr w:rsidR="00B21AD8" w:rsidRPr="001B15C1" w:rsidSect="003144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02CF" w14:textId="77777777" w:rsidR="00174847" w:rsidRDefault="00174847" w:rsidP="008F3F69">
      <w:pPr>
        <w:spacing w:after="0" w:line="240" w:lineRule="auto"/>
      </w:pPr>
      <w:r>
        <w:separator/>
      </w:r>
    </w:p>
  </w:endnote>
  <w:endnote w:type="continuationSeparator" w:id="0">
    <w:p w14:paraId="76DBFD1F" w14:textId="77777777" w:rsidR="00174847" w:rsidRDefault="00174847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BFDF5" w14:textId="77777777" w:rsidR="00174847" w:rsidRDefault="00174847" w:rsidP="008F3F69">
      <w:pPr>
        <w:spacing w:after="0" w:line="240" w:lineRule="auto"/>
      </w:pPr>
      <w:r>
        <w:separator/>
      </w:r>
    </w:p>
  </w:footnote>
  <w:footnote w:type="continuationSeparator" w:id="0">
    <w:p w14:paraId="4727F458" w14:textId="77777777" w:rsidR="00174847" w:rsidRDefault="00174847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0123"/>
    </w:sdtPr>
    <w:sdtEndPr/>
    <w:sdtContent>
      <w:p w14:paraId="2B45A54E" w14:textId="77777777" w:rsidR="001F3079" w:rsidRDefault="0017484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2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E37B8D" w14:textId="77777777" w:rsidR="001F3079" w:rsidRDefault="001F30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2679"/>
    <w:multiLevelType w:val="multilevel"/>
    <w:tmpl w:val="3BE2B9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8838A4"/>
    <w:multiLevelType w:val="hybridMultilevel"/>
    <w:tmpl w:val="94003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00DF6"/>
    <w:multiLevelType w:val="hybridMultilevel"/>
    <w:tmpl w:val="47D661B2"/>
    <w:lvl w:ilvl="0" w:tplc="764CBCA2">
      <w:start w:val="1"/>
      <w:numFmt w:val="bullet"/>
      <w:lvlText w:val="–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D462126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C24E9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92D6C"/>
    <w:multiLevelType w:val="multilevel"/>
    <w:tmpl w:val="9BB4DCC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452252"/>
    <w:multiLevelType w:val="multilevel"/>
    <w:tmpl w:val="CC14BD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7E6AB7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0278D"/>
    <w:rsid w:val="00023792"/>
    <w:rsid w:val="00057954"/>
    <w:rsid w:val="00057B29"/>
    <w:rsid w:val="00075118"/>
    <w:rsid w:val="00093190"/>
    <w:rsid w:val="000C3AC1"/>
    <w:rsid w:val="000C63EC"/>
    <w:rsid w:val="000F79B4"/>
    <w:rsid w:val="001164EF"/>
    <w:rsid w:val="001211C6"/>
    <w:rsid w:val="00124EE8"/>
    <w:rsid w:val="00174847"/>
    <w:rsid w:val="001759C2"/>
    <w:rsid w:val="001B15C1"/>
    <w:rsid w:val="001C479A"/>
    <w:rsid w:val="001D4B4E"/>
    <w:rsid w:val="001F3079"/>
    <w:rsid w:val="00203E22"/>
    <w:rsid w:val="002069D3"/>
    <w:rsid w:val="00244FC3"/>
    <w:rsid w:val="0025196E"/>
    <w:rsid w:val="00264316"/>
    <w:rsid w:val="00266A7D"/>
    <w:rsid w:val="002A53D9"/>
    <w:rsid w:val="002C0F17"/>
    <w:rsid w:val="002C1A4E"/>
    <w:rsid w:val="002C68C2"/>
    <w:rsid w:val="002C7AFA"/>
    <w:rsid w:val="002E5CE2"/>
    <w:rsid w:val="00300995"/>
    <w:rsid w:val="00313BB0"/>
    <w:rsid w:val="003144B3"/>
    <w:rsid w:val="00353766"/>
    <w:rsid w:val="0035605D"/>
    <w:rsid w:val="004134AD"/>
    <w:rsid w:val="00424D7D"/>
    <w:rsid w:val="00437DA2"/>
    <w:rsid w:val="004A48FD"/>
    <w:rsid w:val="004A7A66"/>
    <w:rsid w:val="004E387B"/>
    <w:rsid w:val="00511F76"/>
    <w:rsid w:val="00527CAD"/>
    <w:rsid w:val="00541A7B"/>
    <w:rsid w:val="00542B12"/>
    <w:rsid w:val="00551F01"/>
    <w:rsid w:val="00564269"/>
    <w:rsid w:val="00564B98"/>
    <w:rsid w:val="005947E1"/>
    <w:rsid w:val="005A5C22"/>
    <w:rsid w:val="0062348D"/>
    <w:rsid w:val="00634FF9"/>
    <w:rsid w:val="00677AAE"/>
    <w:rsid w:val="006946CD"/>
    <w:rsid w:val="006A066B"/>
    <w:rsid w:val="006E76CD"/>
    <w:rsid w:val="00705597"/>
    <w:rsid w:val="00731E8F"/>
    <w:rsid w:val="00762955"/>
    <w:rsid w:val="00767A18"/>
    <w:rsid w:val="007817F9"/>
    <w:rsid w:val="007874E0"/>
    <w:rsid w:val="007B2774"/>
    <w:rsid w:val="007F01B1"/>
    <w:rsid w:val="007F21F6"/>
    <w:rsid w:val="0082564B"/>
    <w:rsid w:val="00833E35"/>
    <w:rsid w:val="00857EAC"/>
    <w:rsid w:val="0087744B"/>
    <w:rsid w:val="00881E14"/>
    <w:rsid w:val="008845F1"/>
    <w:rsid w:val="008B230B"/>
    <w:rsid w:val="008C32C5"/>
    <w:rsid w:val="008C76C6"/>
    <w:rsid w:val="008D2457"/>
    <w:rsid w:val="008F3F69"/>
    <w:rsid w:val="0092205C"/>
    <w:rsid w:val="00940E3D"/>
    <w:rsid w:val="00984C20"/>
    <w:rsid w:val="009A0A4D"/>
    <w:rsid w:val="009A2242"/>
    <w:rsid w:val="009A7D7C"/>
    <w:rsid w:val="009B3B56"/>
    <w:rsid w:val="009B47CE"/>
    <w:rsid w:val="009C5A06"/>
    <w:rsid w:val="00A03A12"/>
    <w:rsid w:val="00A11CA1"/>
    <w:rsid w:val="00A126E9"/>
    <w:rsid w:val="00A14352"/>
    <w:rsid w:val="00A27B89"/>
    <w:rsid w:val="00A530EF"/>
    <w:rsid w:val="00A7476B"/>
    <w:rsid w:val="00A9494A"/>
    <w:rsid w:val="00AB3741"/>
    <w:rsid w:val="00AB4933"/>
    <w:rsid w:val="00AB517D"/>
    <w:rsid w:val="00B21AD8"/>
    <w:rsid w:val="00B25FB7"/>
    <w:rsid w:val="00B31E09"/>
    <w:rsid w:val="00B74FD7"/>
    <w:rsid w:val="00B93E60"/>
    <w:rsid w:val="00BA073C"/>
    <w:rsid w:val="00BA2BA8"/>
    <w:rsid w:val="00BA699E"/>
    <w:rsid w:val="00BC0A23"/>
    <w:rsid w:val="00BE00F4"/>
    <w:rsid w:val="00C16B08"/>
    <w:rsid w:val="00C60EC3"/>
    <w:rsid w:val="00C634BB"/>
    <w:rsid w:val="00C751AC"/>
    <w:rsid w:val="00C9330F"/>
    <w:rsid w:val="00D30D4D"/>
    <w:rsid w:val="00D337F9"/>
    <w:rsid w:val="00D35540"/>
    <w:rsid w:val="00D45EF0"/>
    <w:rsid w:val="00D5729D"/>
    <w:rsid w:val="00D61B79"/>
    <w:rsid w:val="00D6244F"/>
    <w:rsid w:val="00D65C23"/>
    <w:rsid w:val="00D85A58"/>
    <w:rsid w:val="00DA719F"/>
    <w:rsid w:val="00DB63D4"/>
    <w:rsid w:val="00DE239F"/>
    <w:rsid w:val="00DE7FBB"/>
    <w:rsid w:val="00DF2608"/>
    <w:rsid w:val="00DF30D7"/>
    <w:rsid w:val="00E034CE"/>
    <w:rsid w:val="00E16AE7"/>
    <w:rsid w:val="00E57D28"/>
    <w:rsid w:val="00E770C1"/>
    <w:rsid w:val="00EA3265"/>
    <w:rsid w:val="00EB15C8"/>
    <w:rsid w:val="00EB7C5E"/>
    <w:rsid w:val="00F1556A"/>
    <w:rsid w:val="00F3751E"/>
    <w:rsid w:val="00F7273E"/>
    <w:rsid w:val="00F87EAD"/>
    <w:rsid w:val="00F9348B"/>
    <w:rsid w:val="00F972CF"/>
    <w:rsid w:val="00FB2734"/>
    <w:rsid w:val="00FB277B"/>
    <w:rsid w:val="00F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2E48"/>
  <w15:docId w15:val="{EC745530-3789-4F35-907C-D379994C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242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9A22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A224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2242"/>
    <w:rPr>
      <w:vertAlign w:val="superscript"/>
    </w:rPr>
  </w:style>
  <w:style w:type="character" w:styleId="af">
    <w:name w:val="Subtle Emphasis"/>
    <w:basedOn w:val="a0"/>
    <w:uiPriority w:val="19"/>
    <w:qFormat/>
    <w:rsid w:val="00DE7FBB"/>
    <w:rPr>
      <w:i/>
      <w:iCs/>
      <w:color w:val="808080" w:themeColor="text1" w:themeTint="7F"/>
    </w:rPr>
  </w:style>
  <w:style w:type="paragraph" w:customStyle="1" w:styleId="1">
    <w:name w:val="Обычный1"/>
    <w:rsid w:val="00A949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Знак5"/>
    <w:basedOn w:val="a"/>
    <w:rsid w:val="00DB63D4"/>
    <w:pPr>
      <w:spacing w:after="0" w:line="240" w:lineRule="auto"/>
    </w:pPr>
    <w:rPr>
      <w:rFonts w:ascii="Verdana" w:eastAsia="Microsoft Sans Serif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13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D30D4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0">
    <w:name w:val="Основной текст (2)_"/>
    <w:basedOn w:val="a0"/>
    <w:rsid w:val="00551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rsid w:val="00551F0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551F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1">
    <w:name w:val="Основной текст (4) + Курсив"/>
    <w:basedOn w:val="4"/>
    <w:rsid w:val="00551F0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styleId="af0">
    <w:name w:val="Hyperlink"/>
    <w:basedOn w:val="a0"/>
    <w:rsid w:val="002C1A4E"/>
    <w:rPr>
      <w:color w:val="0066CC"/>
      <w:u w:val="single"/>
    </w:rPr>
  </w:style>
  <w:style w:type="character" w:customStyle="1" w:styleId="rvts44">
    <w:name w:val="rvts44"/>
    <w:basedOn w:val="a0"/>
    <w:rsid w:val="00DE239F"/>
  </w:style>
  <w:style w:type="character" w:styleId="af1">
    <w:name w:val="Strong"/>
    <w:basedOn w:val="a0"/>
    <w:uiPriority w:val="22"/>
    <w:qFormat/>
    <w:rsid w:val="001B1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dcterms:created xsi:type="dcterms:W3CDTF">2020-04-10T12:38:00Z</dcterms:created>
  <dcterms:modified xsi:type="dcterms:W3CDTF">2020-04-10T12:39:00Z</dcterms:modified>
</cp:coreProperties>
</file>