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39F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D15E5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1D36D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CE1DB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56CB1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BB55B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AD3B48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C18C9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3B45C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F0199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118D5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8682F4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E992A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AADEF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377CB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B88F63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619C0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ACD62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EA03C75" w14:textId="77777777" w:rsidR="004439EF" w:rsidRDefault="00946C79" w:rsidP="004439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Кримінальне провадження на території дипломатичних представництв, консульських установ України, на повітряному, морському та річковому транспорті, що перебуває за межами України під прапором або з розпізнавальним знаком України. Кримінальне провадження, яке містить відомості, що становлять державну таємницю. Відновлення втрачених матеріалів кримінального провадження.</w:t>
      </w:r>
    </w:p>
    <w:p w14:paraId="243C276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BF63A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5F702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5DC07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AAD4F4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C80E0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CFAA5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7C7A0F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07785F0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45A305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FD3FA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80303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C7083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944E4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8CABB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A4CA8C" w14:textId="77777777" w:rsidR="00A530EF" w:rsidRDefault="004439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План </w:t>
      </w:r>
    </w:p>
    <w:p w14:paraId="71FB3DBE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E7C8D8C" w14:textId="77777777" w:rsidR="00A530EF" w:rsidRPr="005F52CE" w:rsidRDefault="005F52CE" w:rsidP="00A530E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52CE">
        <w:rPr>
          <w:rFonts w:ascii="Times New Roman" w:hAnsi="Times New Roman"/>
          <w:color w:val="000000"/>
          <w:sz w:val="28"/>
          <w:szCs w:val="28"/>
          <w:lang w:val="uk-UA"/>
        </w:rPr>
        <w:t>Вступ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………………………………………………………………………………….3</w:t>
      </w:r>
    </w:p>
    <w:p w14:paraId="1B4F0083" w14:textId="77777777" w:rsidR="00946C79" w:rsidRDefault="005F52C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4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C79" w:rsidRPr="00946C79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провадження на території дипломатичних представництв, консульських установ України, на повітряному, морському та річковому транспорті, що перебуває за межами України під прапором або з розпізнавальним знаком України. </w:t>
      </w:r>
      <w:r w:rsidR="00946C79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0D37476" w14:textId="77777777" w:rsidR="00946C79" w:rsidRDefault="005F52C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4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C79" w:rsidRPr="00946C79">
        <w:rPr>
          <w:rFonts w:ascii="Times New Roman" w:hAnsi="Times New Roman" w:cs="Times New Roman"/>
          <w:sz w:val="28"/>
          <w:szCs w:val="28"/>
          <w:lang w:val="uk-UA"/>
        </w:rPr>
        <w:t>Кримінальне провадження, яке містить відомості, що становлять державну таємницю</w:t>
      </w:r>
      <w:r w:rsidR="00946C7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6C79" w:rsidRPr="0094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27A8AA" w14:textId="77777777" w:rsidR="00946C79" w:rsidRPr="00946C79" w:rsidRDefault="005F52C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4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C79" w:rsidRPr="00946C79">
        <w:rPr>
          <w:rFonts w:ascii="Times New Roman" w:hAnsi="Times New Roman" w:cs="Times New Roman"/>
          <w:sz w:val="28"/>
          <w:szCs w:val="28"/>
          <w:lang w:val="uk-UA"/>
        </w:rPr>
        <w:t>Відновлення втрачених матеріалів кримінального провадження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0B7E346A" w14:textId="77777777" w:rsidR="005F52CE" w:rsidRDefault="005F52CE" w:rsidP="005F5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Висновок…………………………………………………………………………….17</w:t>
      </w:r>
    </w:p>
    <w:p w14:paraId="03AD71E5" w14:textId="77777777" w:rsidR="00A530EF" w:rsidRPr="007B0D95" w:rsidRDefault="00A530EF" w:rsidP="005F52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С</w:t>
      </w:r>
      <w:r w:rsidR="000C168E">
        <w:rPr>
          <w:rFonts w:ascii="Times New Roman" w:hAnsi="Times New Roman" w:cs="Times New Roman"/>
          <w:sz w:val="28"/>
          <w:szCs w:val="28"/>
          <w:lang w:val="uk-UA"/>
        </w:rPr>
        <w:t>писок використаних джерел</w:t>
      </w:r>
      <w:r w:rsidRPr="00313BB0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313B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13BB0">
        <w:rPr>
          <w:rFonts w:ascii="Times New Roman" w:hAnsi="Times New Roman" w:cs="Times New Roman"/>
          <w:sz w:val="28"/>
          <w:szCs w:val="28"/>
        </w:rPr>
        <w:t>.………………...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6C14B2">
        <w:rPr>
          <w:rFonts w:ascii="Times New Roman" w:hAnsi="Times New Roman" w:cs="Times New Roman"/>
          <w:sz w:val="28"/>
          <w:szCs w:val="28"/>
          <w:lang w:val="uk-UA"/>
        </w:rPr>
        <w:t>........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52CE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2FF71830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67B38B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5FA79F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EAE6D94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4AEB969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E0BA153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38BF1F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08FD87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6F2E1C9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ECCA946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86A052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3C144FA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88006D5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292F552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AD9F965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74170C9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90815E" w14:textId="77777777" w:rsidR="00D3279E" w:rsidRDefault="00D3279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BFF5BF" w14:textId="77777777" w:rsidR="00946C79" w:rsidRDefault="00946C79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3914D" w14:textId="77777777" w:rsidR="00946C79" w:rsidRDefault="005F52C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542A2CE9" w14:textId="77777777" w:rsidR="005F52CE" w:rsidRDefault="005F52C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A0CA00" w14:textId="1CE283AD" w:rsidR="005F52CE" w:rsidRPr="009F24C6" w:rsidRDefault="005F52CE" w:rsidP="009F2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витікає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B0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B3B01">
        <w:rPr>
          <w:rFonts w:ascii="Times New Roman" w:hAnsi="Times New Roman" w:cs="Times New Roman"/>
          <w:sz w:val="28"/>
          <w:szCs w:val="28"/>
        </w:rPr>
        <w:t xml:space="preserve"> перед</w:t>
      </w:r>
      <w:proofErr w:type="gramStart"/>
      <w:r w:rsidRPr="000B3B01">
        <w:rPr>
          <w:rFonts w:ascii="Times New Roman" w:hAnsi="Times New Roman" w:cs="Times New Roman"/>
          <w:sz w:val="28"/>
          <w:szCs w:val="28"/>
        </w:rPr>
        <w:t xml:space="preserve">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9F24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724CB2" w14:textId="77777777" w:rsidR="00946C79" w:rsidRPr="00946C79" w:rsidRDefault="005F52C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46C79" w:rsidRPr="00946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Кримінальне провадження на території дипломатичних представництв, консульських установ України, на повітряному, морському та річковому транспорті, що перебуває за межами України під прапором або з розпізнавальним знаком України</w:t>
      </w:r>
    </w:p>
    <w:p w14:paraId="6BF54724" w14:textId="77777777" w:rsidR="00946C79" w:rsidRDefault="00946C79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B7214C" w14:textId="6925F4AE" w:rsidR="00C1714B" w:rsidRPr="00C1714B" w:rsidRDefault="00651814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до п. 19 ч. 1 ст. 3 </w:t>
      </w:r>
      <w:r w:rsidRPr="00C1714B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Кримінального процесуального кодексу </w:t>
      </w:r>
      <w:proofErr w:type="spellStart"/>
      <w:r w:rsidRPr="00C1714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C1714B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Pr="00C1714B">
        <w:rPr>
          <w:rFonts w:ascii="Times New Roman" w:hAnsi="Times New Roman" w:cs="Times New Roman"/>
          <w:sz w:val="28"/>
          <w:szCs w:val="28"/>
        </w:rPr>
        <w:t>КПК</w:t>
      </w:r>
      <w:r w:rsidRPr="00C1714B">
        <w:rPr>
          <w:rFonts w:ascii="Times New Roman" w:hAnsi="Times New Roman" w:cs="Times New Roman"/>
          <w:sz w:val="28"/>
          <w:szCs w:val="28"/>
          <w:lang w:val="uk-UA"/>
        </w:rPr>
        <w:t xml:space="preserve"> України)</w:t>
      </w:r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та прокурор. Вони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наділені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для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C17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– ЄРДР) та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14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1714B">
        <w:rPr>
          <w:rFonts w:ascii="Times New Roman" w:hAnsi="Times New Roman" w:cs="Times New Roman"/>
          <w:sz w:val="28"/>
          <w:szCs w:val="28"/>
        </w:rPr>
        <w:t xml:space="preserve"> (ч. 1 ст. 214 КПК</w:t>
      </w:r>
      <w:r w:rsidR="00C1714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C1714B">
        <w:rPr>
          <w:rFonts w:ascii="Times New Roman" w:hAnsi="Times New Roman" w:cs="Times New Roman"/>
          <w:sz w:val="28"/>
          <w:szCs w:val="28"/>
        </w:rPr>
        <w:t>)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783" w:rsidRPr="00446783">
        <w:rPr>
          <w:rFonts w:ascii="Times New Roman" w:hAnsi="Times New Roman" w:cs="Times New Roman"/>
          <w:sz w:val="28"/>
          <w:szCs w:val="28"/>
        </w:rPr>
        <w:t>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783" w:rsidRPr="00446783">
        <w:rPr>
          <w:rFonts w:ascii="Times New Roman" w:hAnsi="Times New Roman" w:cs="Times New Roman"/>
          <w:sz w:val="28"/>
          <w:szCs w:val="28"/>
        </w:rPr>
        <w:t>]</w:t>
      </w:r>
      <w:r w:rsidRPr="00C171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C0CC7" w14:textId="64B98522" w:rsidR="00F30F8F" w:rsidRDefault="00651814" w:rsidP="009F24C6">
      <w:pPr>
        <w:pStyle w:val="a3"/>
        <w:spacing w:line="360" w:lineRule="auto"/>
        <w:ind w:firstLine="567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F24C6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у випадках, передбачених </w:t>
      </w:r>
      <w:proofErr w:type="spellStart"/>
      <w:r w:rsidRPr="009F24C6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9F24C6">
        <w:rPr>
          <w:rFonts w:ascii="Times New Roman" w:hAnsi="Times New Roman" w:cs="Times New Roman"/>
          <w:sz w:val="28"/>
          <w:szCs w:val="28"/>
          <w:lang w:val="uk-UA"/>
        </w:rPr>
        <w:t>. 41 КПК</w:t>
      </w:r>
      <w:r w:rsidR="00C1714B" w:rsidRPr="00C1714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24C6">
        <w:rPr>
          <w:rFonts w:ascii="Times New Roman" w:hAnsi="Times New Roman" w:cs="Times New Roman"/>
          <w:sz w:val="28"/>
          <w:szCs w:val="28"/>
          <w:lang w:val="uk-UA"/>
        </w:rPr>
        <w:t xml:space="preserve">, під час здійснення кримінального провадження на території дипломатичних представництв, консульських установ України, на повітряному, морському чи річковому судні, що перебуває за межами України під прапором або з розпізнавальним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F30F8F" w:rsidRPr="009F24C6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території України службові особи дипломатичного представництва чи консульської установи, які здійснювали кримінально-процесуальні дії, залучаються до нього як свідки і зобов'язані надавати пояснення слідчому, прокурору щодо проведених ними або за їх участі процесуальних дій</w:t>
      </w:r>
      <w:r w:rsidR="00446783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446783" w:rsidRPr="009F24C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783" w:rsidRPr="009F24C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30F8F" w:rsidRPr="009F24C6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05C31207" w14:textId="0D437212" w:rsidR="00F30F8F" w:rsidRPr="009F24C6" w:rsidRDefault="00F30F8F" w:rsidP="00F30F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8F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Таким </w:t>
      </w:r>
      <w:proofErr w:type="gramStart"/>
      <w:r w:rsidRPr="00F30F8F">
        <w:rPr>
          <w:rStyle w:val="af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чином, 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gramEnd"/>
      <w:r w:rsidR="009F24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740F4" w14:textId="77777777" w:rsidR="00F30F8F" w:rsidRPr="00F30F8F" w:rsidRDefault="00F30F8F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3A322" w14:textId="77777777" w:rsidR="00946C79" w:rsidRPr="00946C79" w:rsidRDefault="00946C79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C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F52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46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Кримінальне провадження, яке містить відомості, що становлять державну таємницю </w:t>
      </w:r>
    </w:p>
    <w:p w14:paraId="50B64F07" w14:textId="77777777" w:rsidR="00946C79" w:rsidRDefault="00946C79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2AD29" w14:textId="77777777" w:rsidR="00946C79" w:rsidRPr="008E413E" w:rsidRDefault="008E413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13E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Успішність виконання державою своїх функцій певною мірою залежить від збереження в таємниці окремих аспектів своєї економічної, наукової, оборонної та деяких інших видів діяльності. Для цього вживається ряд правових, організаційних і технічних заходів, спрямованих на засекречування відповідної інформації.</w:t>
      </w:r>
    </w:p>
    <w:p w14:paraId="6AB9F421" w14:textId="77777777" w:rsidR="008E413E" w:rsidRPr="008E413E" w:rsidRDefault="008E413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13E">
        <w:rPr>
          <w:rFonts w:ascii="Times New Roman" w:hAnsi="Times New Roman" w:cs="Times New Roman"/>
          <w:sz w:val="28"/>
          <w:szCs w:val="28"/>
          <w:lang w:val="uk-UA"/>
        </w:rPr>
        <w:t xml:space="preserve">Поняття «державної таємниці» (секретної інформації) визначене Законом України «Про державну таємницю» відповідно до якого «це вид таємної інформації,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України, та які визнані у порядку, встановленому цим Законом державною таємницею і підлягають охороні державою» </w:t>
      </w:r>
      <w:r w:rsidRPr="008E413E">
        <w:rPr>
          <w:rFonts w:ascii="Times New Roman" w:hAnsi="Times New Roman" w:cs="Times New Roman"/>
          <w:sz w:val="28"/>
          <w:szCs w:val="28"/>
        </w:rPr>
        <w:t>(ч. 2 ст. 1) 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413E">
        <w:rPr>
          <w:rFonts w:ascii="Times New Roman" w:hAnsi="Times New Roman" w:cs="Times New Roman"/>
          <w:sz w:val="28"/>
          <w:szCs w:val="28"/>
        </w:rPr>
        <w:t>].</w:t>
      </w:r>
    </w:p>
    <w:p w14:paraId="46CC4EF5" w14:textId="290F80C3" w:rsidR="008E413E" w:rsidRPr="008E413E" w:rsidRDefault="008E413E" w:rsidP="009F2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4C6">
        <w:rPr>
          <w:rFonts w:ascii="Times New Roman" w:hAnsi="Times New Roman" w:cs="Times New Roman"/>
          <w:sz w:val="28"/>
          <w:szCs w:val="28"/>
          <w:lang w:val="uk-UA"/>
        </w:rPr>
        <w:t xml:space="preserve">Правила кримінального провадження, яке містить відомості, що становлять державну таємницю, встановлені у </w:t>
      </w:r>
      <w:proofErr w:type="spellStart"/>
      <w:r w:rsidRPr="009F24C6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9F24C6">
        <w:rPr>
          <w:rFonts w:ascii="Times New Roman" w:hAnsi="Times New Roman" w:cs="Times New Roman"/>
          <w:sz w:val="28"/>
          <w:szCs w:val="28"/>
          <w:lang w:val="uk-UA"/>
        </w:rPr>
        <w:t xml:space="preserve">. 40 КПК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5D5A21">
        <w:rPr>
          <w:rFonts w:ascii="Times New Roman" w:hAnsi="Times New Roman" w:cs="Times New Roman"/>
          <w:sz w:val="28"/>
          <w:szCs w:val="28"/>
          <w:lang w:val="uk-UA"/>
        </w:rPr>
        <w:t xml:space="preserve"> правопорядку, зміни ступеня секретності цієї інформації та її розсекречування (ст. 1 Закону України «Про державну таємницю») 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5A2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6FDE951" w14:textId="016A3355" w:rsidR="008E413E" w:rsidRPr="008E413E" w:rsidRDefault="008E413E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13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5EC99DF" w14:textId="77777777" w:rsidR="00946C79" w:rsidRDefault="00946C79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D7EADD" w14:textId="77777777" w:rsidR="00946C79" w:rsidRPr="00946C79" w:rsidRDefault="00946C79" w:rsidP="00946C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C7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F52C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46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Відновлення втрачених матеріалів кримінального провадження</w:t>
      </w:r>
    </w:p>
    <w:p w14:paraId="4659D4A9" w14:textId="77777777" w:rsidR="00946C79" w:rsidRDefault="00946C79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02FF5" w14:textId="77777777" w:rsidR="00946C79" w:rsidRPr="00AB25D5" w:rsidRDefault="0089760D" w:rsidP="00AB25D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D5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 w:rsidR="00AB25D5" w:rsidRPr="00AB25D5">
        <w:rPr>
          <w:rFonts w:ascii="Times New Roman" w:hAnsi="Times New Roman" w:cs="Times New Roman"/>
          <w:sz w:val="28"/>
          <w:szCs w:val="28"/>
          <w:lang w:val="uk-UA"/>
        </w:rPr>
        <w:t xml:space="preserve"> з новацій КПК України</w:t>
      </w:r>
      <w:r w:rsidRPr="00AB25D5">
        <w:rPr>
          <w:rFonts w:ascii="Times New Roman" w:hAnsi="Times New Roman" w:cs="Times New Roman"/>
          <w:sz w:val="28"/>
          <w:szCs w:val="28"/>
          <w:lang w:val="uk-UA"/>
        </w:rPr>
        <w:t xml:space="preserve"> стала регламентація провадження з відновлення втрачених матеріалів – правовог</w:t>
      </w:r>
      <w:r w:rsidR="00AB25D5">
        <w:rPr>
          <w:rFonts w:ascii="Times New Roman" w:hAnsi="Times New Roman" w:cs="Times New Roman"/>
          <w:sz w:val="28"/>
          <w:szCs w:val="28"/>
          <w:lang w:val="uk-UA"/>
        </w:rPr>
        <w:t>о інституту, аналогів якого КПК попередніх років</w:t>
      </w:r>
      <w:r w:rsidRPr="00AB25D5">
        <w:rPr>
          <w:rFonts w:ascii="Times New Roman" w:hAnsi="Times New Roman" w:cs="Times New Roman"/>
          <w:sz w:val="28"/>
          <w:szCs w:val="28"/>
          <w:lang w:val="uk-UA"/>
        </w:rPr>
        <w:t xml:space="preserve"> не містив.</w:t>
      </w:r>
    </w:p>
    <w:p w14:paraId="5C7CBEAA" w14:textId="77777777" w:rsidR="0089760D" w:rsidRPr="00446783" w:rsidRDefault="0089760D" w:rsidP="00AB25D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783">
        <w:rPr>
          <w:rFonts w:ascii="Times New Roman" w:hAnsi="Times New Roman" w:cs="Times New Roman"/>
          <w:sz w:val="28"/>
          <w:szCs w:val="28"/>
          <w:lang w:val="uk-UA"/>
        </w:rPr>
        <w:t>Для регламентації порядку провадження з відновлення втрачених матеріалів законодавець відвів у КПК України окремий розділ 7, розмістивши його між розділами про особливі порядки кримінального провадження та виконанням судових рішень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783" w:rsidRPr="0044678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783" w:rsidRPr="0044678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46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9A7223" w14:textId="16E994A8" w:rsidR="005566D6" w:rsidRPr="00AB1E23" w:rsidRDefault="00AB25D5" w:rsidP="009F2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566D6">
        <w:rPr>
          <w:rFonts w:ascii="Times New Roman" w:hAnsi="Times New Roman" w:cs="Times New Roman"/>
          <w:sz w:val="28"/>
          <w:szCs w:val="28"/>
          <w:lang w:val="uk-UA"/>
        </w:rPr>
        <w:t>ч. 1 ст. 317 КПК України м</w:t>
      </w:r>
      <w:r w:rsidR="00F54D1A" w:rsidRPr="00446783">
        <w:rPr>
          <w:rFonts w:ascii="Times New Roman" w:hAnsi="Times New Roman" w:cs="Times New Roman"/>
          <w:sz w:val="28"/>
          <w:szCs w:val="28"/>
          <w:lang w:val="uk-UA"/>
        </w:rPr>
        <w:t>атеріалами кримінального провадження є документи, інші матеріали, надані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D1A" w:rsidRPr="00446783">
        <w:rPr>
          <w:rFonts w:ascii="Times New Roman" w:hAnsi="Times New Roman" w:cs="Times New Roman"/>
          <w:sz w:val="28"/>
          <w:szCs w:val="28"/>
          <w:lang w:val="uk-UA"/>
        </w:rPr>
        <w:t xml:space="preserve">під час судового </w:t>
      </w:r>
      <w:r w:rsidR="00F54D1A" w:rsidRPr="004467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провадження його учасниками, судові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5566D6" w:rsidRPr="00AB1E23">
        <w:rPr>
          <w:rFonts w:ascii="Times New Roman" w:hAnsi="Times New Roman" w:cs="Times New Roman"/>
          <w:sz w:val="28"/>
          <w:szCs w:val="28"/>
          <w:lang w:val="uk-UA"/>
        </w:rPr>
        <w:t xml:space="preserve"> про відновлення втрачених матеріалів кримінального провадження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783" w:rsidRPr="0044678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783" w:rsidRPr="0044678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66D6" w:rsidRPr="00AB1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197D4F" w14:textId="77777777" w:rsidR="005566D6" w:rsidRPr="00AB1E23" w:rsidRDefault="00AB1E23" w:rsidP="00AB1E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1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Одержавши заяву про відновлення втрачених матеріалів кримінального провадження, суддя вживає заходів для одержання від прокурора відомостей та копій відповідних процесуальних документів, які стосуються відновлюваних матеріалів.</w:t>
      </w:r>
    </w:p>
    <w:p w14:paraId="4DEFF005" w14:textId="501BD8A7" w:rsidR="00AB1E23" w:rsidRPr="00AB1E23" w:rsidRDefault="00AB1E23" w:rsidP="009F2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зібраних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перевірених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постановляє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ухвалу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proofErr w:type="gramStart"/>
      <w:r w:rsidRPr="00AB1E23">
        <w:rPr>
          <w:rFonts w:ascii="Times New Roman" w:hAnsi="Times New Roman" w:cs="Times New Roman"/>
          <w:sz w:val="28"/>
          <w:szCs w:val="28"/>
        </w:rPr>
        <w:t xml:space="preserve">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Pr="00AB1E23">
        <w:rPr>
          <w:rFonts w:ascii="Times New Roman" w:hAnsi="Times New Roman" w:cs="Times New Roman"/>
          <w:sz w:val="28"/>
          <w:szCs w:val="28"/>
        </w:rPr>
        <w:t xml:space="preserve"> з такою самою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B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2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446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783" w:rsidRPr="00446783">
        <w:rPr>
          <w:rFonts w:ascii="Times New Roman" w:hAnsi="Times New Roman" w:cs="Times New Roman"/>
          <w:sz w:val="28"/>
          <w:szCs w:val="28"/>
        </w:rPr>
        <w:t>[</w:t>
      </w:r>
      <w:r w:rsidR="004467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783" w:rsidRPr="00446783">
        <w:rPr>
          <w:rFonts w:ascii="Times New Roman" w:hAnsi="Times New Roman" w:cs="Times New Roman"/>
          <w:sz w:val="28"/>
          <w:szCs w:val="28"/>
        </w:rPr>
        <w:t>]</w:t>
      </w:r>
      <w:r w:rsidRPr="00AB1E23">
        <w:rPr>
          <w:rFonts w:ascii="Times New Roman" w:hAnsi="Times New Roman" w:cs="Times New Roman"/>
          <w:sz w:val="28"/>
          <w:szCs w:val="28"/>
        </w:rPr>
        <w:t>.</w:t>
      </w:r>
    </w:p>
    <w:p w14:paraId="597422CC" w14:textId="471F5099" w:rsidR="00946C79" w:rsidRPr="009F24C6" w:rsidRDefault="00F54D1A" w:rsidP="009F2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4087"/>
      <w:bookmarkEnd w:id="0"/>
      <w:r w:rsidRPr="00AB1E23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767CF03" w14:textId="77777777" w:rsidR="00946C79" w:rsidRDefault="00946C79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D9D4D" w14:textId="77777777" w:rsidR="00946C79" w:rsidRDefault="00946C79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86C70" w14:textId="77777777" w:rsidR="00946C79" w:rsidRDefault="00946C79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4D9E2" w14:textId="77777777" w:rsidR="00C515EB" w:rsidRDefault="00C515EB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977ABB" w14:textId="77777777" w:rsidR="00C515EB" w:rsidRDefault="00C515EB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C4AA5" w14:textId="77777777" w:rsidR="00C515EB" w:rsidRDefault="00C515EB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89FAB" w14:textId="77777777" w:rsidR="00C515EB" w:rsidRDefault="00C515EB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72232F" w14:textId="77777777" w:rsidR="005F52CE" w:rsidRDefault="005F52C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14:paraId="37BCA787" w14:textId="77777777" w:rsidR="005F52CE" w:rsidRDefault="005F52C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D24EE" w14:textId="1BAED719" w:rsidR="005F52CE" w:rsidRPr="009F24C6" w:rsidRDefault="005F52CE" w:rsidP="009F24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собливий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дипломатичних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консульських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повітряному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морському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річковому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прапором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розпізнавальним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знаком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F8F">
        <w:rPr>
          <w:rFonts w:ascii="Times New Roman" w:hAnsi="Times New Roman" w:cs="Times New Roman"/>
          <w:sz w:val="28"/>
          <w:szCs w:val="28"/>
        </w:rPr>
        <w:t>врегульований</w:t>
      </w:r>
      <w:proofErr w:type="spellEnd"/>
      <w:r w:rsidRPr="00F30F8F">
        <w:rPr>
          <w:rFonts w:ascii="Times New Roman" w:hAnsi="Times New Roman" w:cs="Times New Roman"/>
          <w:sz w:val="28"/>
          <w:szCs w:val="28"/>
        </w:rPr>
        <w:t xml:space="preserve"> нормами чинного КПК </w:t>
      </w:r>
      <w:r w:rsidR="009F24C6">
        <w:rPr>
          <w:rFonts w:ascii="Times New Roman" w:hAnsi="Times New Roman" w:cs="Times New Roman"/>
          <w:sz w:val="28"/>
          <w:szCs w:val="28"/>
          <w:lang w:val="uk-UA"/>
        </w:rPr>
        <w:t>…..</w:t>
      </w:r>
      <w:bookmarkStart w:id="1" w:name="_GoBack"/>
      <w:bookmarkEnd w:id="1"/>
    </w:p>
    <w:p w14:paraId="326EBE24" w14:textId="77777777" w:rsidR="005F52CE" w:rsidRDefault="005F52C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13255" w14:textId="77777777" w:rsidR="00D3279E" w:rsidRDefault="00D3279E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79E">
        <w:rPr>
          <w:rFonts w:ascii="Times New Roman" w:hAnsi="Times New Roman" w:cs="Times New Roman"/>
          <w:b/>
          <w:sz w:val="28"/>
          <w:szCs w:val="28"/>
        </w:rPr>
        <w:t>С</w:t>
      </w:r>
      <w:r w:rsidRPr="00D3279E">
        <w:rPr>
          <w:rFonts w:ascii="Times New Roman" w:hAnsi="Times New Roman" w:cs="Times New Roman"/>
          <w:b/>
          <w:sz w:val="28"/>
          <w:szCs w:val="28"/>
          <w:lang w:val="uk-UA"/>
        </w:rPr>
        <w:t>писок використаних джерел</w:t>
      </w:r>
    </w:p>
    <w:p w14:paraId="4074DD1E" w14:textId="77777777" w:rsidR="00500CF3" w:rsidRPr="00D3279E" w:rsidRDefault="00500CF3" w:rsidP="00500CF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39380" w14:textId="77777777" w:rsidR="00500CF3" w:rsidRPr="00F61ACC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Конституція У</w:t>
      </w:r>
      <w:r w:rsidR="005D5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країни від 28 червня 1996 р. 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України. 1996. № 30. Ст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474E79E7" w14:textId="77777777" w:rsidR="005D5A21" w:rsidRPr="005D5A21" w:rsidRDefault="005D5A21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A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5A21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5D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5A21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5D5A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A21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5D5A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D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2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5A21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5D5A21">
        <w:rPr>
          <w:rFonts w:ascii="Times New Roman" w:hAnsi="Times New Roman" w:cs="Times New Roman"/>
          <w:sz w:val="28"/>
          <w:szCs w:val="28"/>
        </w:rPr>
        <w:t>січ</w:t>
      </w:r>
      <w:proofErr w:type="spellEnd"/>
      <w:r w:rsidRPr="005D5A21">
        <w:rPr>
          <w:rFonts w:ascii="Times New Roman" w:hAnsi="Times New Roman" w:cs="Times New Roman"/>
          <w:sz w:val="28"/>
          <w:szCs w:val="28"/>
        </w:rPr>
        <w:t>. 1994 р. № 3855-XII</w:t>
      </w:r>
      <w:r w:rsidRPr="005D5A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Верховної</w:t>
      </w:r>
      <w:proofErr w:type="spellEnd"/>
      <w:proofErr w:type="gramEnd"/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1994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16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т.93</w:t>
      </w:r>
      <w:r w:rsidRPr="005D5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8A77C0B" w14:textId="77777777" w:rsidR="00500CF3" w:rsidRPr="00581692" w:rsidRDefault="00500CF3" w:rsidP="00500CF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Кримінальний процесуальний кодекс України: Закон України від 13.04.2012 р. № 4651-</w:t>
      </w:r>
      <w:r w:rsidRPr="00122EA2">
        <w:rPr>
          <w:rFonts w:ascii="Times New Roman" w:eastAsia="Times New Roman" w:hAnsi="Times New Roman" w:cs="Times New Roman"/>
          <w:sz w:val="28"/>
          <w:szCs w:val="28"/>
        </w:rPr>
        <w:t>VI</w:t>
      </w:r>
      <w:r w:rsidR="005D5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>Відо</w:t>
      </w:r>
      <w:r w:rsidRPr="00122EA2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Ст</w:t>
      </w:r>
      <w:r w:rsidRPr="00122E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3C4E85C4" w14:textId="77777777" w:rsidR="00581692" w:rsidRDefault="00581692" w:rsidP="005816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і предмет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втрачених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Малиновські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». Острог: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9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60D">
        <w:rPr>
          <w:rFonts w:ascii="Times New Roman" w:hAnsi="Times New Roman" w:cs="Times New Roman"/>
          <w:sz w:val="28"/>
          <w:szCs w:val="28"/>
        </w:rPr>
        <w:t>університет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</w:t>
      </w:r>
      <w:r w:rsidRPr="0089760D">
        <w:rPr>
          <w:rFonts w:ascii="Times New Roman" w:hAnsi="Times New Roman" w:cs="Times New Roman"/>
          <w:sz w:val="28"/>
          <w:szCs w:val="28"/>
        </w:rPr>
        <w:t xml:space="preserve">С. 274–276. </w:t>
      </w:r>
    </w:p>
    <w:p w14:paraId="2B6E8CE4" w14:textId="77777777" w:rsidR="00651814" w:rsidRPr="00651814" w:rsidRDefault="00651814" w:rsidP="0058169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81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51814">
        <w:rPr>
          <w:rFonts w:ascii="Times New Roman" w:hAnsi="Times New Roman" w:cs="Times New Roman"/>
          <w:sz w:val="28"/>
          <w:szCs w:val="28"/>
          <w:lang w:val="uk-UA"/>
        </w:rPr>
        <w:t xml:space="preserve"> І. М. Охорона державної таємниці на стадії досудового розслідування кримінального провадження: проблемні питання та шляхи ї</w:t>
      </w:r>
      <w:r>
        <w:rPr>
          <w:rFonts w:ascii="Times New Roman" w:hAnsi="Times New Roman" w:cs="Times New Roman"/>
          <w:sz w:val="28"/>
          <w:szCs w:val="28"/>
          <w:lang w:val="uk-UA"/>
        </w:rPr>
        <w:t>х вирішення. Митна справа. 2013. № 6 (2.1).</w:t>
      </w:r>
      <w:r w:rsidRPr="00651814">
        <w:rPr>
          <w:rFonts w:ascii="Times New Roman" w:hAnsi="Times New Roman" w:cs="Times New Roman"/>
          <w:sz w:val="28"/>
          <w:szCs w:val="28"/>
          <w:lang w:val="uk-UA"/>
        </w:rPr>
        <w:t xml:space="preserve"> С. 131–135.</w:t>
      </w:r>
    </w:p>
    <w:p w14:paraId="4B1FD4C1" w14:textId="77777777" w:rsidR="002B4074" w:rsidRPr="005832A4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2A4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58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5832A4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5832A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832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832A4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583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2A4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5832A4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5832A4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5832A4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 w:rsidRPr="005832A4"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>.</w:t>
      </w:r>
      <w:r w:rsidRPr="0058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2A4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5832A4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Pr="005832A4">
        <w:rPr>
          <w:rFonts w:ascii="Times New Roman" w:hAnsi="Times New Roman" w:cs="Times New Roman"/>
          <w:sz w:val="28"/>
          <w:szCs w:val="28"/>
        </w:rPr>
        <w:t>, 2016.</w:t>
      </w:r>
      <w:r w:rsidRPr="005832A4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1F31C65C" w14:textId="77777777" w:rsidR="002B4074" w:rsidRPr="00986525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</w:t>
      </w:r>
      <w:r w:rsidRPr="00986525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986525">
        <w:rPr>
          <w:rFonts w:ascii="Times New Roman" w:hAnsi="Times New Roman" w:cs="Times New Roman"/>
          <w:sz w:val="28"/>
          <w:szCs w:val="28"/>
        </w:rPr>
        <w:t>Капліна</w:t>
      </w:r>
      <w:proofErr w:type="spellEnd"/>
      <w:r w:rsidRPr="00986525">
        <w:rPr>
          <w:rFonts w:ascii="Times New Roman" w:hAnsi="Times New Roman" w:cs="Times New Roman"/>
          <w:sz w:val="28"/>
          <w:szCs w:val="28"/>
        </w:rPr>
        <w:t xml:space="preserve">, М. О. Карпенко, В.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Х.: Право, 2016. </w:t>
      </w:r>
      <w:r w:rsidRPr="00986525">
        <w:rPr>
          <w:rFonts w:ascii="Times New Roman" w:hAnsi="Times New Roman" w:cs="Times New Roman"/>
          <w:sz w:val="28"/>
          <w:szCs w:val="28"/>
        </w:rPr>
        <w:t xml:space="preserve">288 с. </w:t>
      </w:r>
    </w:p>
    <w:p w14:paraId="53936D85" w14:textId="77777777" w:rsidR="002B4074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Кримінальн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7425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2 т. Т. 2 / Є.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Блажівський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Дьомін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. ред. В. Я.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Портнова. </w:t>
      </w:r>
      <w:r w:rsidRPr="00997425">
        <w:rPr>
          <w:rFonts w:ascii="Times New Roman" w:hAnsi="Times New Roman" w:cs="Times New Roman"/>
          <w:sz w:val="28"/>
          <w:szCs w:val="28"/>
        </w:rPr>
        <w:t>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Право, 2012.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 xml:space="preserve">664 с. </w:t>
      </w:r>
    </w:p>
    <w:p w14:paraId="59DD66B3" w14:textId="77777777" w:rsidR="002B4074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Кримінальн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. ред.: С. В.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Ківалов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Ю. Захарченко. </w:t>
      </w:r>
      <w:r w:rsidRPr="00997425">
        <w:rPr>
          <w:rFonts w:ascii="Times New Roman" w:hAnsi="Times New Roman" w:cs="Times New Roman"/>
          <w:sz w:val="28"/>
          <w:szCs w:val="28"/>
        </w:rPr>
        <w:t xml:space="preserve"> Х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Одіссей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Pr="00997425">
        <w:rPr>
          <w:rFonts w:ascii="Times New Roman" w:hAnsi="Times New Roman" w:cs="Times New Roman"/>
          <w:sz w:val="28"/>
          <w:szCs w:val="28"/>
        </w:rPr>
        <w:t xml:space="preserve">1104 с. </w:t>
      </w:r>
    </w:p>
    <w:p w14:paraId="1DB9C3A3" w14:textId="77777777" w:rsidR="002B4074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>. ред. В. В. Коваленка, Л.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П. Письменного. </w:t>
      </w:r>
      <w:r w:rsidRPr="00997425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997425">
        <w:rPr>
          <w:rFonts w:ascii="Times New Roman" w:hAnsi="Times New Roman" w:cs="Times New Roman"/>
          <w:sz w:val="28"/>
          <w:szCs w:val="28"/>
        </w:rPr>
        <w:t>: «Це</w:t>
      </w:r>
      <w:r>
        <w:rPr>
          <w:rFonts w:ascii="Times New Roman" w:hAnsi="Times New Roman" w:cs="Times New Roman"/>
          <w:sz w:val="28"/>
          <w:szCs w:val="28"/>
        </w:rPr>
        <w:t xml:space="preserve">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2013. </w:t>
      </w:r>
      <w:r w:rsidRPr="00997425">
        <w:rPr>
          <w:rFonts w:ascii="Times New Roman" w:hAnsi="Times New Roman" w:cs="Times New Roman"/>
          <w:sz w:val="28"/>
          <w:szCs w:val="28"/>
        </w:rPr>
        <w:t xml:space="preserve"> 544 с. </w:t>
      </w:r>
    </w:p>
    <w:p w14:paraId="7A92F930" w14:textId="77777777" w:rsidR="002B4074" w:rsidRPr="008D6640" w:rsidRDefault="00F843A8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процесуальне право України: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Р. І.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Благута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, Ю. В.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, О. М.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Дуфенюк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 та ін.; за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. ред. А. Я. Хитри, Р. М.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Шехавцова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 xml:space="preserve">. Львів: </w:t>
      </w:r>
      <w:proofErr w:type="spellStart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="002B4074" w:rsidRPr="008D6640">
        <w:rPr>
          <w:rFonts w:ascii="Times New Roman" w:hAnsi="Times New Roman" w:cs="Times New Roman"/>
          <w:sz w:val="28"/>
          <w:szCs w:val="28"/>
          <w:lang w:val="uk-UA"/>
        </w:rPr>
        <w:t>, 2017. 774 с.</w:t>
      </w:r>
    </w:p>
    <w:p w14:paraId="736E9062" w14:textId="77777777" w:rsidR="002B4074" w:rsidRPr="008D6640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8D6640">
        <w:rPr>
          <w:rFonts w:ascii="Times New Roman" w:hAnsi="Times New Roman"/>
          <w:sz w:val="28"/>
          <w:szCs w:val="28"/>
        </w:rPr>
        <w:t>Кримінальний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640">
        <w:rPr>
          <w:rFonts w:ascii="Times New Roman" w:hAnsi="Times New Roman"/>
          <w:sz w:val="28"/>
          <w:szCs w:val="28"/>
        </w:rPr>
        <w:t>процесуальний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8D66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6640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640">
        <w:rPr>
          <w:rFonts w:ascii="Times New Roman" w:hAnsi="Times New Roman"/>
          <w:sz w:val="28"/>
          <w:szCs w:val="28"/>
        </w:rPr>
        <w:t>коментар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: у 2 т. / О. М. </w:t>
      </w:r>
      <w:proofErr w:type="spellStart"/>
      <w:r w:rsidRPr="008D6640">
        <w:rPr>
          <w:rFonts w:ascii="Times New Roman" w:hAnsi="Times New Roman"/>
          <w:sz w:val="28"/>
          <w:szCs w:val="28"/>
        </w:rPr>
        <w:t>Бандурка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, Є. М. </w:t>
      </w:r>
      <w:proofErr w:type="spellStart"/>
      <w:r w:rsidRPr="008D6640">
        <w:rPr>
          <w:rFonts w:ascii="Times New Roman" w:hAnsi="Times New Roman"/>
          <w:sz w:val="28"/>
          <w:szCs w:val="28"/>
        </w:rPr>
        <w:t>Блажівський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, Є. П. </w:t>
      </w:r>
      <w:proofErr w:type="spellStart"/>
      <w:r w:rsidRPr="008D6640">
        <w:rPr>
          <w:rFonts w:ascii="Times New Roman" w:hAnsi="Times New Roman"/>
          <w:sz w:val="28"/>
          <w:szCs w:val="28"/>
        </w:rPr>
        <w:t>Бурдоль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6640">
        <w:rPr>
          <w:rFonts w:ascii="Times New Roman" w:hAnsi="Times New Roman"/>
          <w:sz w:val="28"/>
          <w:szCs w:val="28"/>
        </w:rPr>
        <w:t>ін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.; за </w:t>
      </w:r>
      <w:proofErr w:type="spellStart"/>
      <w:r w:rsidRPr="008D6640">
        <w:rPr>
          <w:rFonts w:ascii="Times New Roman" w:hAnsi="Times New Roman"/>
          <w:sz w:val="28"/>
          <w:szCs w:val="28"/>
        </w:rPr>
        <w:t>заг</w:t>
      </w:r>
      <w:proofErr w:type="spellEnd"/>
      <w:r w:rsidRPr="008D6640">
        <w:rPr>
          <w:rFonts w:ascii="Times New Roman" w:hAnsi="Times New Roman"/>
          <w:sz w:val="28"/>
          <w:szCs w:val="28"/>
        </w:rPr>
        <w:t xml:space="preserve">. ред. В. Я. </w:t>
      </w:r>
      <w:proofErr w:type="spellStart"/>
      <w:r w:rsidRPr="008D6640">
        <w:rPr>
          <w:rFonts w:ascii="Times New Roman" w:hAnsi="Times New Roman"/>
          <w:sz w:val="28"/>
          <w:szCs w:val="28"/>
        </w:rPr>
        <w:t>Тація</w:t>
      </w:r>
      <w:proofErr w:type="spellEnd"/>
      <w:r w:rsidRPr="008D6640">
        <w:rPr>
          <w:rFonts w:ascii="Times New Roman" w:hAnsi="Times New Roman"/>
          <w:sz w:val="28"/>
          <w:szCs w:val="28"/>
        </w:rPr>
        <w:t>, А. В. Портнова. X.: Право, 2017. Т. 1. 768 с.</w:t>
      </w:r>
    </w:p>
    <w:p w14:paraId="73A5F9CF" w14:textId="77777777" w:rsidR="00F843A8" w:rsidRPr="00997425" w:rsidRDefault="00F843A8" w:rsidP="00F843A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7425">
        <w:rPr>
          <w:rFonts w:ascii="Times New Roman" w:hAnsi="Times New Roman" w:cs="Times New Roman"/>
          <w:sz w:val="28"/>
          <w:szCs w:val="28"/>
        </w:rPr>
        <w:t>Лобо</w:t>
      </w:r>
      <w:r>
        <w:rPr>
          <w:rFonts w:ascii="Times New Roman" w:hAnsi="Times New Roman" w:cs="Times New Roman"/>
          <w:sz w:val="28"/>
          <w:szCs w:val="28"/>
        </w:rPr>
        <w:t>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7425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</w:t>
      </w:r>
      <w:r w:rsidRPr="00997425">
        <w:rPr>
          <w:rFonts w:ascii="Times New Roman" w:hAnsi="Times New Roman" w:cs="Times New Roman"/>
          <w:sz w:val="28"/>
          <w:szCs w:val="28"/>
        </w:rPr>
        <w:t>432 с.</w:t>
      </w:r>
    </w:p>
    <w:p w14:paraId="416D5DEE" w14:textId="77777777" w:rsidR="0089760D" w:rsidRDefault="00F843A8" w:rsidP="00F843A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Маланюк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і предмет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втрачених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Малиновські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». Острог: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 xml:space="preserve">», 2013. С. 274–276. </w:t>
      </w:r>
    </w:p>
    <w:p w14:paraId="1BB94450" w14:textId="77777777" w:rsidR="0089760D" w:rsidRDefault="00F843A8" w:rsidP="00F843A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60D" w:rsidRPr="00F843A8">
        <w:rPr>
          <w:rFonts w:ascii="Times New Roman" w:hAnsi="Times New Roman" w:cs="Times New Roman"/>
          <w:sz w:val="28"/>
          <w:szCs w:val="28"/>
          <w:lang w:val="uk-UA"/>
        </w:rPr>
        <w:t>Маланюк А. Г. Загальні умови здійснення провадження з відновлення втрачених матеріалів у кримінальному судочинстві України</w:t>
      </w:r>
      <w:r w:rsidR="00F54D1A" w:rsidRPr="00F843A8">
        <w:rPr>
          <w:rFonts w:ascii="Times New Roman" w:hAnsi="Times New Roman" w:cs="Times New Roman"/>
          <w:sz w:val="28"/>
          <w:szCs w:val="28"/>
          <w:lang w:val="uk-UA"/>
        </w:rPr>
        <w:t>. Вісник Львівського університету. 2017. Випуск 64. С. 235–244.</w:t>
      </w:r>
    </w:p>
    <w:p w14:paraId="2D7E642A" w14:textId="77777777" w:rsidR="0089760D" w:rsidRDefault="00F843A8" w:rsidP="00F843A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  <w:lang w:val="uk-UA"/>
        </w:rPr>
        <w:t xml:space="preserve"> О. М. Правове забезпечення інституту відновлення втрачених матеріалів кримінального впровадження. Матеріали 69-ї наукової конференції</w:t>
      </w:r>
      <w:r w:rsidR="00581692" w:rsidRPr="00F843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760D" w:rsidRPr="00F84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60D" w:rsidRPr="00F843A8">
        <w:rPr>
          <w:rFonts w:ascii="Times New Roman" w:hAnsi="Times New Roman" w:cs="Times New Roman"/>
          <w:sz w:val="28"/>
          <w:szCs w:val="28"/>
        </w:rPr>
        <w:t xml:space="preserve">Одеса: </w:t>
      </w:r>
      <w:proofErr w:type="spellStart"/>
      <w:r w:rsidR="0089760D" w:rsidRPr="00F843A8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="0089760D" w:rsidRPr="00F843A8">
        <w:rPr>
          <w:rFonts w:ascii="Times New Roman" w:hAnsi="Times New Roman" w:cs="Times New Roman"/>
          <w:sz w:val="28"/>
          <w:szCs w:val="28"/>
        </w:rPr>
        <w:t>, 2014. С. 121–123.</w:t>
      </w:r>
    </w:p>
    <w:p w14:paraId="64D57473" w14:textId="77777777" w:rsidR="005D5A21" w:rsidRPr="00F843A8" w:rsidRDefault="00F843A8" w:rsidP="00F843A8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0FA0" w:rsidRPr="00F843A8">
        <w:rPr>
          <w:rFonts w:ascii="Times New Roman" w:hAnsi="Times New Roman" w:cs="Times New Roman"/>
          <w:sz w:val="28"/>
          <w:szCs w:val="28"/>
          <w:lang w:val="uk-UA"/>
        </w:rPr>
        <w:t>Обушенко</w:t>
      </w:r>
      <w:proofErr w:type="spellEnd"/>
      <w:r w:rsidR="00870FA0" w:rsidRPr="00F843A8">
        <w:rPr>
          <w:rFonts w:ascii="Times New Roman" w:hAnsi="Times New Roman" w:cs="Times New Roman"/>
          <w:sz w:val="28"/>
          <w:szCs w:val="28"/>
          <w:lang w:val="uk-UA"/>
        </w:rPr>
        <w:t xml:space="preserve"> О.М. Особливості здійснення кримінального провадження, яке містить відомості, що становлять державну таємницю. </w:t>
      </w:r>
      <w:r w:rsidR="00651814" w:rsidRPr="00F843A8">
        <w:rPr>
          <w:rFonts w:ascii="Times New Roman" w:hAnsi="Times New Roman" w:cs="Times New Roman"/>
          <w:sz w:val="28"/>
          <w:szCs w:val="28"/>
          <w:lang w:val="uk-UA"/>
        </w:rPr>
        <w:t>Право і безпека. 2014. № 54. С. 127-130.</w:t>
      </w:r>
    </w:p>
    <w:p w14:paraId="6BE14DC5" w14:textId="77777777" w:rsidR="002B4074" w:rsidRPr="00F3770C" w:rsidRDefault="002B4074" w:rsidP="002B4074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. Вид. 15-те,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proofErr w:type="gramStart"/>
      <w:r w:rsidRPr="00F3770C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F3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70C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proofErr w:type="gramEnd"/>
      <w:r w:rsidRPr="00F3770C">
        <w:rPr>
          <w:rFonts w:ascii="Times New Roman" w:hAnsi="Times New Roman" w:cs="Times New Roman"/>
          <w:sz w:val="28"/>
          <w:szCs w:val="28"/>
        </w:rPr>
        <w:t>, 2018. 854 с.</w:t>
      </w:r>
    </w:p>
    <w:sectPr w:rsidR="002B4074" w:rsidRPr="00F3770C" w:rsidSect="003144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20BC" w14:textId="77777777" w:rsidR="000B513C" w:rsidRDefault="000B513C" w:rsidP="008F3F69">
      <w:pPr>
        <w:spacing w:after="0" w:line="240" w:lineRule="auto"/>
      </w:pPr>
      <w:r>
        <w:separator/>
      </w:r>
    </w:p>
  </w:endnote>
  <w:endnote w:type="continuationSeparator" w:id="0">
    <w:p w14:paraId="6A86AF84" w14:textId="77777777" w:rsidR="000B513C" w:rsidRDefault="000B513C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1411" w14:textId="77777777" w:rsidR="000B513C" w:rsidRDefault="000B513C" w:rsidP="008F3F69">
      <w:pPr>
        <w:spacing w:after="0" w:line="240" w:lineRule="auto"/>
      </w:pPr>
      <w:r>
        <w:separator/>
      </w:r>
    </w:p>
  </w:footnote>
  <w:footnote w:type="continuationSeparator" w:id="0">
    <w:p w14:paraId="6DCB09D5" w14:textId="77777777" w:rsidR="000B513C" w:rsidRDefault="000B513C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6E549BFE" w14:textId="77777777" w:rsidR="00F30F8F" w:rsidRDefault="000B51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F15C1B" w14:textId="77777777" w:rsidR="00F30F8F" w:rsidRDefault="00F30F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2B01404"/>
    <w:multiLevelType w:val="hybridMultilevel"/>
    <w:tmpl w:val="49640B70"/>
    <w:lvl w:ilvl="0" w:tplc="1B40D1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23792"/>
    <w:rsid w:val="00057954"/>
    <w:rsid w:val="00063CBE"/>
    <w:rsid w:val="000B513C"/>
    <w:rsid w:val="000C168E"/>
    <w:rsid w:val="000C63EC"/>
    <w:rsid w:val="0013760F"/>
    <w:rsid w:val="001C479A"/>
    <w:rsid w:val="001D4B4E"/>
    <w:rsid w:val="002069D3"/>
    <w:rsid w:val="00222A91"/>
    <w:rsid w:val="0025196E"/>
    <w:rsid w:val="00266A7D"/>
    <w:rsid w:val="00294B06"/>
    <w:rsid w:val="002A53D9"/>
    <w:rsid w:val="002B4074"/>
    <w:rsid w:val="002C0F17"/>
    <w:rsid w:val="002C68C2"/>
    <w:rsid w:val="00300995"/>
    <w:rsid w:val="00313BB0"/>
    <w:rsid w:val="003144B3"/>
    <w:rsid w:val="00353766"/>
    <w:rsid w:val="0035605D"/>
    <w:rsid w:val="004134AD"/>
    <w:rsid w:val="00424D7D"/>
    <w:rsid w:val="00437DA2"/>
    <w:rsid w:val="004439EF"/>
    <w:rsid w:val="00446783"/>
    <w:rsid w:val="004E387B"/>
    <w:rsid w:val="00500CF3"/>
    <w:rsid w:val="00522DF2"/>
    <w:rsid w:val="00527CAD"/>
    <w:rsid w:val="00542B12"/>
    <w:rsid w:val="005566D6"/>
    <w:rsid w:val="00564B98"/>
    <w:rsid w:val="00581692"/>
    <w:rsid w:val="005947E1"/>
    <w:rsid w:val="005D5A21"/>
    <w:rsid w:val="005F52CE"/>
    <w:rsid w:val="00626646"/>
    <w:rsid w:val="00651814"/>
    <w:rsid w:val="006600DC"/>
    <w:rsid w:val="00677AAE"/>
    <w:rsid w:val="006C14B2"/>
    <w:rsid w:val="00705597"/>
    <w:rsid w:val="00731E8F"/>
    <w:rsid w:val="00767A18"/>
    <w:rsid w:val="007874E0"/>
    <w:rsid w:val="007B052F"/>
    <w:rsid w:val="007B0D95"/>
    <w:rsid w:val="007F01B1"/>
    <w:rsid w:val="007F21F6"/>
    <w:rsid w:val="00833E35"/>
    <w:rsid w:val="00857EAC"/>
    <w:rsid w:val="00870FA0"/>
    <w:rsid w:val="008845F1"/>
    <w:rsid w:val="0089760D"/>
    <w:rsid w:val="008C32C5"/>
    <w:rsid w:val="008D2457"/>
    <w:rsid w:val="008E413E"/>
    <w:rsid w:val="008F3F69"/>
    <w:rsid w:val="008F47AD"/>
    <w:rsid w:val="0092205C"/>
    <w:rsid w:val="00940E3D"/>
    <w:rsid w:val="00946C79"/>
    <w:rsid w:val="0096269D"/>
    <w:rsid w:val="009A2242"/>
    <w:rsid w:val="009B45A1"/>
    <w:rsid w:val="009B47CE"/>
    <w:rsid w:val="009C5A06"/>
    <w:rsid w:val="009F24C6"/>
    <w:rsid w:val="00A03A12"/>
    <w:rsid w:val="00A11CA1"/>
    <w:rsid w:val="00A530EF"/>
    <w:rsid w:val="00A7476B"/>
    <w:rsid w:val="00A9494A"/>
    <w:rsid w:val="00AB1E23"/>
    <w:rsid w:val="00AB25D5"/>
    <w:rsid w:val="00B31E09"/>
    <w:rsid w:val="00B74FD7"/>
    <w:rsid w:val="00B93E60"/>
    <w:rsid w:val="00BA073C"/>
    <w:rsid w:val="00BA2BA8"/>
    <w:rsid w:val="00BC0A23"/>
    <w:rsid w:val="00BE00F4"/>
    <w:rsid w:val="00C16B08"/>
    <w:rsid w:val="00C1714B"/>
    <w:rsid w:val="00C515EB"/>
    <w:rsid w:val="00C60EC3"/>
    <w:rsid w:val="00C9330F"/>
    <w:rsid w:val="00D3279E"/>
    <w:rsid w:val="00D4707A"/>
    <w:rsid w:val="00D61B79"/>
    <w:rsid w:val="00D6244F"/>
    <w:rsid w:val="00D65C23"/>
    <w:rsid w:val="00D85A58"/>
    <w:rsid w:val="00DA719F"/>
    <w:rsid w:val="00DB63D4"/>
    <w:rsid w:val="00DE7FBB"/>
    <w:rsid w:val="00DF2608"/>
    <w:rsid w:val="00DF30D7"/>
    <w:rsid w:val="00E03404"/>
    <w:rsid w:val="00E034CE"/>
    <w:rsid w:val="00E16AE7"/>
    <w:rsid w:val="00E433CF"/>
    <w:rsid w:val="00E57D28"/>
    <w:rsid w:val="00E770C1"/>
    <w:rsid w:val="00EA3265"/>
    <w:rsid w:val="00EB15C8"/>
    <w:rsid w:val="00EB7C5E"/>
    <w:rsid w:val="00F30F8F"/>
    <w:rsid w:val="00F3751E"/>
    <w:rsid w:val="00F54D1A"/>
    <w:rsid w:val="00F843A8"/>
    <w:rsid w:val="00FB277B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1C1A"/>
  <w15:docId w15:val="{DCAB5AFD-1536-43F5-B6D2-1B6D4E9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55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566D6"/>
  </w:style>
  <w:style w:type="character" w:customStyle="1" w:styleId="rvts46">
    <w:name w:val="rvts46"/>
    <w:basedOn w:val="a0"/>
    <w:rsid w:val="00C1714B"/>
  </w:style>
  <w:style w:type="character" w:styleId="af0">
    <w:name w:val="Hyperlink"/>
    <w:basedOn w:val="a0"/>
    <w:uiPriority w:val="99"/>
    <w:semiHidden/>
    <w:unhideWhenUsed/>
    <w:rsid w:val="00C1714B"/>
    <w:rPr>
      <w:color w:val="0000FF"/>
      <w:u w:val="single"/>
    </w:rPr>
  </w:style>
  <w:style w:type="paragraph" w:customStyle="1" w:styleId="tj">
    <w:name w:val="tj"/>
    <w:basedOn w:val="a"/>
    <w:rsid w:val="0022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2020-04-07T13:16:00Z</cp:lastPrinted>
  <dcterms:created xsi:type="dcterms:W3CDTF">2020-04-08T11:50:00Z</dcterms:created>
  <dcterms:modified xsi:type="dcterms:W3CDTF">2020-04-08T11:52:00Z</dcterms:modified>
</cp:coreProperties>
</file>