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BDE6" w14:textId="77777777" w:rsidR="00C35378" w:rsidRDefault="00F56114" w:rsidP="00C665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</w:t>
      </w:r>
    </w:p>
    <w:sdt>
      <w:sdtPr>
        <w:rPr>
          <w:rFonts w:ascii="Times New Roman" w:hAnsi="Times New Roman" w:cs="Times New Roman"/>
          <w:b/>
          <w:bCs/>
          <w:lang w:val="uk-UA"/>
        </w:rPr>
        <w:id w:val="150377353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 w:val="0"/>
        </w:rPr>
      </w:sdtEndPr>
      <w:sdtContent>
        <w:p w14:paraId="5C9EE02B" w14:textId="77777777" w:rsidR="00D35BF5" w:rsidRPr="00A40760" w:rsidRDefault="00D35BF5" w:rsidP="0033703C">
          <w:pPr>
            <w:spacing w:after="0" w:line="360" w:lineRule="auto"/>
            <w:rPr>
              <w:rFonts w:ascii="Times New Roman" w:hAnsi="Times New Roman" w:cs="Times New Roman"/>
              <w:b/>
              <w:bCs/>
              <w:lang w:val="uk-UA"/>
            </w:rPr>
          </w:pPr>
        </w:p>
        <w:p w14:paraId="560AB3A0" w14:textId="77777777" w:rsidR="00FA2B1D" w:rsidRPr="00A40760" w:rsidRDefault="00FA2B1D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A40760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ВСТУП</w:t>
          </w:r>
          <w:r w:rsidR="00A547EF" w:rsidRPr="00A4076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…………………………………………………………………………….3</w:t>
          </w:r>
        </w:p>
        <w:p w14:paraId="7399F171" w14:textId="77777777" w:rsidR="0055182F" w:rsidRDefault="0055182F" w:rsidP="0055182F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21665F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РОЗДІЛ 1.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ЗАГАЛЬНОТЕОРЕТИЧНІ ПИТАННЯ ДОСЛІДЖЕННЯ ЗАСАДИ СВОБОДИ ВІД САМОВИКРИТТЯ ТА ПРАВО НЕ СВІДЧИТИ ПРОТИ БЛИЗЬКИХ РОДИЧІВ ТА ЧЛЕНІВ СІМ</w:t>
          </w:r>
          <w:r w:rsidRPr="007B1DE4">
            <w:rPr>
              <w:rFonts w:ascii="Times New Roman" w:eastAsia="Calibri" w:hAnsi="Times New Roman" w:cs="Times New Roman"/>
              <w:b/>
              <w:sz w:val="28"/>
              <w:szCs w:val="28"/>
            </w:rPr>
            <w:t>’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Ї</w:t>
          </w:r>
          <w:r w:rsidR="00734470" w:rsidRP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</w:t>
          </w:r>
          <w:r w:rsidR="00734470" w:rsidRP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.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.</w:t>
          </w:r>
          <w:r w:rsidR="00734470" w:rsidRP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6</w:t>
          </w:r>
        </w:p>
        <w:p w14:paraId="73D0609A" w14:textId="77777777" w:rsidR="0055182F" w:rsidRPr="007B1DE4" w:rsidRDefault="0055182F" w:rsidP="0055182F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21665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1.1.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Історія розвитку та правова природа засади </w:t>
          </w:r>
          <w:r w:rsidRPr="007B1DE4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свободи від самовикриття та права не свідчити проти близьких родичів та членів сім‘ї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…………………….6</w:t>
          </w:r>
        </w:p>
        <w:p w14:paraId="1C16EB29" w14:textId="77777777" w:rsidR="0055182F" w:rsidRPr="0021665F" w:rsidRDefault="0055182F" w:rsidP="0055182F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21665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1.2.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Зміст</w:t>
          </w:r>
          <w:r w:rsidRPr="007B1DE4">
            <w:t xml:space="preserve"> </w:t>
          </w:r>
          <w:r w:rsidRPr="007B1DE4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засади свободи від самовикриття та права не свідчити проти близьких родичів та членів сім‘ї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………………………………………………..10</w:t>
          </w:r>
        </w:p>
        <w:p w14:paraId="36483712" w14:textId="77777777" w:rsidR="0055182F" w:rsidRPr="0021665F" w:rsidRDefault="0055182F" w:rsidP="0055182F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21665F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РОЗДІЛ 2.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 xml:space="preserve">ОСОБЛИВОСТІ </w:t>
          </w:r>
          <w:r w:rsidRPr="00736666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СВОБОДИ ВІД САМОВИКРИТТЯ ТА ПРАВО НЕ СВІДЧИТИ ПРОТИ БЛИЗЬКИХ РОДИЧІВ ТА ЧЛЕНІВ СІМ’Ї</w:t>
          </w:r>
          <w:r w:rsidR="00734470" w:rsidRP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………………………………………………………………..</w:t>
          </w:r>
          <w:r w:rsidR="00734470" w:rsidRP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16</w:t>
          </w:r>
        </w:p>
        <w:p w14:paraId="0B7589B4" w14:textId="77777777" w:rsidR="0055182F" w:rsidRPr="0021665F" w:rsidRDefault="0055182F" w:rsidP="0055182F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21665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2.1.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Право на відмову давати показання як елемент імунітету свідка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…………16</w:t>
          </w:r>
        </w:p>
        <w:p w14:paraId="373081E7" w14:textId="77777777" w:rsidR="0055182F" w:rsidRPr="0055182F" w:rsidRDefault="0055182F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21665F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 xml:space="preserve">2.2. </w:t>
          </w:r>
          <w:r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Актуальні питання реалізації не свідчити проти близьких родичів та членів сім’ї в практиці Європейського суду з прав людини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…………………………..2</w:t>
          </w:r>
          <w:r w:rsidR="00112E73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1</w:t>
          </w:r>
        </w:p>
        <w:p w14:paraId="5AF447A5" w14:textId="77777777" w:rsidR="00285CE5" w:rsidRPr="00285CE5" w:rsidRDefault="00285CE5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</w:pPr>
          <w:r w:rsidRPr="00285CE5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ВИСНОВКИ</w:t>
          </w:r>
          <w:r w:rsidR="00C470C1" w:rsidRP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</w:t>
          </w:r>
          <w:r w:rsid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…………………………………………………..</w:t>
          </w:r>
          <w:r w:rsidR="00C470C1" w:rsidRPr="00C470C1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2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6</w:t>
          </w:r>
        </w:p>
        <w:p w14:paraId="686D5EC7" w14:textId="77777777" w:rsidR="00FA2B1D" w:rsidRPr="00E666AA" w:rsidRDefault="00FA2B1D" w:rsidP="00050448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</w:pPr>
          <w:r w:rsidRPr="00A40760">
            <w:rPr>
              <w:rFonts w:ascii="Times New Roman" w:eastAsia="Calibri" w:hAnsi="Times New Roman" w:cs="Times New Roman"/>
              <w:b/>
              <w:sz w:val="28"/>
              <w:szCs w:val="28"/>
              <w:lang w:val="uk-UA"/>
            </w:rPr>
            <w:t>СПИСОК ВИКОРИСТАНИХ ДЖЕРЕЛ</w:t>
          </w:r>
          <w:r w:rsidR="005D0AB4" w:rsidRPr="00A4076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……………………………………</w:t>
          </w:r>
          <w:r w:rsidR="008723AB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.</w:t>
          </w:r>
          <w:r w:rsidR="00734470">
            <w:rPr>
              <w:rFonts w:ascii="Times New Roman" w:eastAsia="Calibri" w:hAnsi="Times New Roman" w:cs="Times New Roman"/>
              <w:sz w:val="28"/>
              <w:szCs w:val="28"/>
              <w:lang w:val="uk-UA"/>
            </w:rPr>
            <w:t>29</w:t>
          </w:r>
        </w:p>
      </w:sdtContent>
    </w:sdt>
    <w:p w14:paraId="46D9F054" w14:textId="77777777" w:rsidR="0045124B" w:rsidRPr="00A40760" w:rsidRDefault="0045124B" w:rsidP="00BB43B7">
      <w:pPr>
        <w:pStyle w:val="1"/>
        <w:jc w:val="center"/>
        <w:rPr>
          <w:rFonts w:eastAsia="Calibri"/>
          <w:lang w:val="uk-UA"/>
        </w:rPr>
      </w:pPr>
    </w:p>
    <w:p w14:paraId="31E59FE8" w14:textId="77777777" w:rsidR="00600345" w:rsidRPr="00A40760" w:rsidRDefault="00600345" w:rsidP="00600345">
      <w:pPr>
        <w:rPr>
          <w:lang w:val="uk-UA"/>
        </w:rPr>
      </w:pPr>
    </w:p>
    <w:p w14:paraId="51345581" w14:textId="77777777" w:rsidR="00600345" w:rsidRPr="00A40760" w:rsidRDefault="00600345" w:rsidP="00600345">
      <w:pPr>
        <w:rPr>
          <w:lang w:val="uk-UA"/>
        </w:rPr>
      </w:pPr>
    </w:p>
    <w:p w14:paraId="5FC127FA" w14:textId="77777777" w:rsidR="00600345" w:rsidRPr="00A40760" w:rsidRDefault="00600345" w:rsidP="00600345">
      <w:pPr>
        <w:rPr>
          <w:lang w:val="uk-UA"/>
        </w:rPr>
      </w:pPr>
    </w:p>
    <w:p w14:paraId="1027942A" w14:textId="77777777" w:rsidR="00600345" w:rsidRPr="00A40760" w:rsidRDefault="00600345" w:rsidP="00600345">
      <w:pPr>
        <w:rPr>
          <w:lang w:val="uk-UA"/>
        </w:rPr>
      </w:pPr>
    </w:p>
    <w:p w14:paraId="596BC9C7" w14:textId="77777777" w:rsidR="00600345" w:rsidRDefault="00600345" w:rsidP="00600345">
      <w:pPr>
        <w:rPr>
          <w:lang w:val="uk-UA"/>
        </w:rPr>
      </w:pPr>
    </w:p>
    <w:p w14:paraId="1728ABD1" w14:textId="77777777" w:rsidR="00593B79" w:rsidRDefault="00593B79" w:rsidP="00600345">
      <w:pPr>
        <w:rPr>
          <w:lang w:val="uk-UA"/>
        </w:rPr>
      </w:pPr>
    </w:p>
    <w:p w14:paraId="0E542035" w14:textId="77777777" w:rsidR="00593B79" w:rsidRDefault="00593B79" w:rsidP="00600345">
      <w:pPr>
        <w:rPr>
          <w:lang w:val="uk-UA"/>
        </w:rPr>
      </w:pPr>
    </w:p>
    <w:p w14:paraId="4C645C55" w14:textId="77777777" w:rsidR="00C665FA" w:rsidRDefault="00C665FA" w:rsidP="00600345">
      <w:pPr>
        <w:rPr>
          <w:lang w:val="uk-UA"/>
        </w:rPr>
      </w:pPr>
    </w:p>
    <w:p w14:paraId="413702DE" w14:textId="77777777" w:rsidR="003031A3" w:rsidRDefault="003031A3" w:rsidP="00600345">
      <w:pPr>
        <w:rPr>
          <w:lang w:val="uk-UA"/>
        </w:rPr>
      </w:pPr>
    </w:p>
    <w:p w14:paraId="7675DE41" w14:textId="77777777" w:rsidR="003031A3" w:rsidRDefault="003031A3" w:rsidP="00600345">
      <w:pPr>
        <w:rPr>
          <w:lang w:val="uk-UA"/>
        </w:rPr>
      </w:pPr>
    </w:p>
    <w:p w14:paraId="22DC5B20" w14:textId="77777777" w:rsidR="006241F1" w:rsidRPr="00115CBB" w:rsidRDefault="006241F1" w:rsidP="0045124B">
      <w:pPr>
        <w:rPr>
          <w:lang w:val="uk-UA"/>
        </w:rPr>
      </w:pPr>
    </w:p>
    <w:p w14:paraId="7AA0A9AC" w14:textId="77777777" w:rsidR="000E2F8A" w:rsidRPr="00A40760" w:rsidRDefault="00937D6F" w:rsidP="00BB43B7">
      <w:pPr>
        <w:pStyle w:val="1"/>
        <w:jc w:val="center"/>
        <w:rPr>
          <w:rFonts w:eastAsia="Calibri"/>
          <w:lang w:val="uk-UA"/>
        </w:rPr>
      </w:pPr>
      <w:r w:rsidRPr="00A40760">
        <w:rPr>
          <w:rFonts w:eastAsia="Calibri"/>
          <w:lang w:val="uk-UA"/>
        </w:rPr>
        <w:lastRenderedPageBreak/>
        <w:t>В</w:t>
      </w:r>
      <w:r w:rsidR="00FA2B1D" w:rsidRPr="00A40760">
        <w:rPr>
          <w:rFonts w:eastAsia="Calibri"/>
          <w:lang w:val="uk-UA"/>
        </w:rPr>
        <w:t>СТУП</w:t>
      </w:r>
    </w:p>
    <w:p w14:paraId="009A1D88" w14:textId="77777777" w:rsidR="001617B3" w:rsidRPr="00A40760" w:rsidRDefault="001617B3" w:rsidP="009113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3F7B5C78" w14:textId="1D972424" w:rsidR="00502C92" w:rsidRDefault="00E6207B" w:rsidP="00FE51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Актуальність </w:t>
      </w:r>
      <w:r w:rsidR="006B741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теми</w:t>
      </w:r>
      <w:r w:rsidR="00CA39C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B03F49" w:rsidRPr="00B03F4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Одним з найважливіших аспектів у виконанні завдання щодо забезпечення прав та законних інтересів громадян є питання про систему засад кримінального провадження. Бо саме у сфері кримінального судочинства, де має місце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</w:p>
    <w:p w14:paraId="7A973EFF" w14:textId="2E35F945" w:rsidR="00D36D0A" w:rsidRDefault="00D36D0A" w:rsidP="003031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D36D0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Актуальність зазначеної тематики привертала та продовжує привертати увагу вітчизняних науковців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D6B52" w:rsidRPr="007D6B5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(</w:t>
      </w:r>
      <w:r w:rsidR="00890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Р.В. </w:t>
      </w:r>
      <w:proofErr w:type="spellStart"/>
      <w:r w:rsidR="0089094B" w:rsidRPr="00890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Бараннік</w:t>
      </w:r>
      <w:proofErr w:type="spellEnd"/>
      <w:r w:rsidR="0089094B" w:rsidRPr="00890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907B00" w:rsidRPr="00890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В. Бережанська, Ю.І. </w:t>
      </w:r>
      <w:proofErr w:type="spellStart"/>
      <w:r w:rsidR="00907B00" w:rsidRPr="00890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Браверман</w:t>
      </w:r>
      <w:proofErr w:type="spellEnd"/>
      <w:r w:rsidR="00907B00" w:rsidRPr="00890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О.І. Галаган, В.В. Грицик, Г.В.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</w:p>
    <w:p w14:paraId="1758A53D" w14:textId="402394A4" w:rsidR="00D36D0A" w:rsidRDefault="007A7498" w:rsidP="003031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7A749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Мета і завдання дослідження</w:t>
      </w:r>
      <w:r w:rsidRPr="007A74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Головною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  <w:r w:rsidR="003031A3" w:rsidRPr="003031A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людини з даного питання</w:t>
      </w:r>
      <w:r w:rsidRPr="007A74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Для досягнення цієї мети були поставлені такі </w:t>
      </w:r>
      <w:r w:rsidRPr="007A749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завдання:</w:t>
      </w:r>
    </w:p>
    <w:p w14:paraId="6A37F9FD" w14:textId="108907D6" w:rsidR="00CC2143" w:rsidRPr="007A7498" w:rsidRDefault="00FE5162" w:rsidP="001B1DF5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….</w:t>
      </w:r>
    </w:p>
    <w:p w14:paraId="007E5886" w14:textId="5DD0CA7C" w:rsidR="00C345E7" w:rsidRPr="00A40760" w:rsidRDefault="00D20937" w:rsidP="00CC2143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40760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ab/>
      </w:r>
      <w:r w:rsidR="00457627"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Об</w:t>
      </w:r>
      <w:r w:rsidR="009D3A39"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’</w:t>
      </w:r>
      <w:r w:rsidR="00457627"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єктом дослідження</w:t>
      </w:r>
      <w:r w:rsidR="00457627" w:rsidRPr="00A407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13E88" w:rsidRPr="00A407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є </w:t>
      </w:r>
      <w:r w:rsidR="009F1F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суспільні </w:t>
      </w:r>
      <w:r w:rsidR="00FE5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  <w:r w:rsidR="009F1F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0A16B897" w14:textId="274390A3" w:rsidR="00593B79" w:rsidRDefault="00457627" w:rsidP="00593B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5502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Предметом дослідження</w:t>
      </w:r>
      <w:r w:rsidR="001D6AF6" w:rsidRPr="00A407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є </w:t>
      </w:r>
      <w:r w:rsidR="003031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r w:rsidR="003031A3" w:rsidRPr="003031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еалізація </w:t>
      </w:r>
      <w:r w:rsidR="00FE5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56A2EB92" w14:textId="25953227" w:rsidR="000A740E" w:rsidRDefault="00F55023" w:rsidP="00FE51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50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Методи дослідження.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FE5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43342FC2" w14:textId="77777777" w:rsidR="00965379" w:rsidRPr="00A40760" w:rsidRDefault="00D7372E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37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Структура роботи</w:t>
      </w:r>
      <w:r w:rsidRPr="00D73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зумовлена метою і завданнями дослідження, складається зі вступу, </w:t>
      </w:r>
      <w:r w:rsidR="000543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D73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розділів, що мають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чотири</w:t>
      </w:r>
      <w:r w:rsidRPr="00D73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підрозділів, висновків, списку використаних </w:t>
      </w:r>
      <w:r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джерел (</w:t>
      </w:r>
      <w:r w:rsidR="0089094B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25</w:t>
      </w:r>
      <w:r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найменуван</w:t>
      </w:r>
      <w:r w:rsidR="0089094B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). Загальний обсяг роботи – </w:t>
      </w:r>
      <w:r w:rsidR="00001682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</w:t>
      </w:r>
      <w:r w:rsidR="0089094B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</w:t>
      </w:r>
      <w:r w:rsidR="0089094B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з яких </w:t>
      </w:r>
      <w:r w:rsidR="00001682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89094B"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</w:t>
      </w:r>
      <w:r w:rsidRPr="00890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– основний текст.</w:t>
      </w:r>
    </w:p>
    <w:p w14:paraId="4418F8A6" w14:textId="77777777" w:rsidR="00C3022D" w:rsidRPr="00A40760" w:rsidRDefault="00C3022D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0D07C39C" w14:textId="77777777" w:rsidR="00C3022D" w:rsidRDefault="00C3022D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7DE80033" w14:textId="77777777" w:rsidR="007D7E07" w:rsidRDefault="007D7E07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485C9E23" w14:textId="77777777" w:rsidR="007D7E07" w:rsidRDefault="007D7E07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42B7710" w14:textId="77777777" w:rsidR="007D7E07" w:rsidRDefault="007D7E07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32836C31" w14:textId="77777777" w:rsidR="007D7E07" w:rsidRDefault="007D7E07" w:rsidP="00A61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76DA634C" w14:textId="77777777" w:rsidR="009F5C02" w:rsidRDefault="009F5C02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33205019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79ADA1BA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152243D3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5E90B4D1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7075947C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69CE3BBA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27D630F4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5F20C712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0781F3DB" w14:textId="77777777" w:rsidR="00B03F49" w:rsidRDefault="00B03F4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1F74C4C5" w14:textId="77777777" w:rsidR="00B4269B" w:rsidRDefault="00B4269B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5DAD737C" w14:textId="77777777" w:rsidR="002C63F9" w:rsidRPr="00A40760" w:rsidRDefault="002C63F9" w:rsidP="00C5564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6234458B" w14:textId="77777777" w:rsidR="007D7E07" w:rsidRDefault="00A06843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РОЗДІЛ</w:t>
      </w:r>
      <w:r w:rsidR="007D7E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1</w:t>
      </w:r>
    </w:p>
    <w:p w14:paraId="0A5CDC1C" w14:textId="77777777" w:rsidR="00FA7282" w:rsidRDefault="00FA7282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A72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ЗАГАЛЬНОТЕОРЕТИЧНІ ПИТАННЯ ДОСЛІДЖЕННЯ ЗАСАДИ СВОБОДИ ВІД САМОВИКРИТТЯ ТА ПРАВО НЕ СВІДЧИТИ ПРОТИ БЛИЗЬКИХ РОДИЧІВ ТА ЧЛЕНІВ СІМ’Ї</w:t>
      </w:r>
    </w:p>
    <w:p w14:paraId="2774E641" w14:textId="77777777" w:rsidR="00704328" w:rsidRDefault="00704328" w:rsidP="00CE5AD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14:paraId="4AB21B69" w14:textId="77777777" w:rsidR="009C68A6" w:rsidRDefault="00704328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70432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1.1. </w:t>
      </w:r>
      <w:r w:rsidR="00FA7282" w:rsidRPr="00FA728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Історія розвитку та правова природа засади свободи від самовикриття та права не свідчити проти близьких родичів та членів сім‘ї</w:t>
      </w:r>
      <w:r w:rsidR="00FA728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14:paraId="2DD27625" w14:textId="77777777" w:rsidR="00FA7282" w:rsidRPr="00FA7282" w:rsidRDefault="00FA7282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E0B2B9A" w14:textId="52FD04D8" w:rsidR="00CC0B6E" w:rsidRDefault="00CC0B6E" w:rsidP="00DC309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DC30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DC309D" w:rsidRPr="00DC30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країна є суверенною, незалежною, демократичною, соціальною, правовою державою, в якій визнається і діє принцип верховенства права, а людина, її життя і здоров’я, честь і гідність, недоторканність і безпека визнаються </w:t>
      </w:r>
      <w:r w:rsidR="00FE51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…</w:t>
      </w:r>
      <w:r w:rsidR="00DC309D" w:rsidRPr="00DC30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держави та окремої особистості. свідченням цього стало включення в систему конституційних засад свободи особи від самовикриття та права не свідчити проти близьких родичів та членів сім’ї, що сприяло розумному поєднанню публічних та приватних правовідносин у кримінальному судочинстві</w:t>
      </w:r>
      <w:r w:rsid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</w:t>
      </w:r>
      <w:r w:rsid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1, с. 170</w:t>
      </w:r>
      <w:r w:rsidR="00DF5CE0" w:rsidRP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</w:t>
      </w:r>
      <w:r w:rsidR="00DC309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</w:p>
    <w:p w14:paraId="0D949BB3" w14:textId="77777777" w:rsidR="00DC309D" w:rsidRDefault="00DC309D" w:rsidP="00DC309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DC30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Вищевказаний інститут пройшов досить довгий та складний шлях. </w:t>
      </w:r>
      <w:r w:rsidR="00F161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Pr="00DC30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ідлік його існування варто розпочинати від античного часу, адже до цього подібні правовідносини врегульовувалися переважно звичаєвим правом. зокрема, при перевірці доказів під час судового розгляду першочергово проводився допит свідків – вільних людей, а також рабів, із можливим застосуванням катування до останніх. до показань не долучалися близькі родичі та особи, які </w:t>
      </w:r>
      <w:r w:rsidRPr="00DC30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відмовилися свідчити, аргументуючи це відсутністю жодної інформації про суть справи. отже, саме ця епоха знаменувала зародження своєрідного «імунітету свідка»</w:t>
      </w:r>
      <w:r w:rsid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[</w:t>
      </w:r>
      <w:r w:rsidR="000059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2, с. 137</w:t>
      </w:r>
      <w:r w:rsidR="00DF5CE0" w:rsidRP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].</w:t>
      </w:r>
    </w:p>
    <w:p w14:paraId="74647287" w14:textId="51733308" w:rsidR="00DC309D" w:rsidRDefault="00320882" w:rsidP="00FE516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32088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Гарантія від самовикриття вперше була встановлена в кримінальному судочинстві Англії </w:t>
      </w:r>
      <w:r w:rsidR="00FE5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….</w:t>
      </w:r>
      <w:r w:rsidR="00DC309D" w:rsidRPr="00DC30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не говорити нічого з приводу підозри чи обвинувачення проти неї, у будь</w:t>
      </w:r>
      <w:r w:rsidR="003B29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DC309D" w:rsidRPr="00DC30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який момент відмовитися відповідати на запитання, а головне – бути негайно повідомленою про ці права</w:t>
      </w:r>
      <w:r w:rsid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[1, с. 170].</w:t>
      </w:r>
    </w:p>
    <w:p w14:paraId="4C8AA7F1" w14:textId="1AE3E2DA" w:rsidR="00FA7282" w:rsidRDefault="0065329A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0A78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Таким чином, </w:t>
      </w:r>
      <w:r w:rsidR="00FE5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7E59AEF9" w14:textId="77777777" w:rsidR="000A78DD" w:rsidRPr="000A78DD" w:rsidRDefault="000A78DD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19A9246" w14:textId="77777777" w:rsidR="00FA7282" w:rsidRPr="00FA7282" w:rsidRDefault="00FA7282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A728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>1.2. Зміст засади свободи від самовикриття та права не свідчити проти близьких родичів та членів сім‘ї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14:paraId="31EA5F2C" w14:textId="77777777" w:rsidR="00FA7282" w:rsidRDefault="00FA7282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0751E95D" w14:textId="77777777" w:rsidR="00B33A2F" w:rsidRDefault="00FA7282" w:rsidP="00502C9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B03F49" w:rsidRPr="00B03F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Засади кримінального процесу утворюють систему – самостійних, об’єктивно взаємопов’язаних правових положень, які розповсюджують свою дію на весь кримінальний процес. Засади кримінально-процесуального права є гарантією дотримання прав і законних інтересів особи в кримінальному процесі; гарантією прийняття законних і обґрунтованих рішень у кримінальній справі; вихідними положеннями для тлумачення окремих кримінально-правових засад</w:t>
      </w:r>
      <w:r w:rsid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[1</w:t>
      </w:r>
      <w:r w:rsidR="000567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="00DF5CE0" w:rsidRP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с. </w:t>
      </w:r>
      <w:r w:rsidR="000567C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261</w:t>
      </w:r>
      <w:r w:rsidR="00DF5CE0" w:rsidRPr="00DF5C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].</w:t>
      </w:r>
    </w:p>
    <w:p w14:paraId="17407D68" w14:textId="35B239FB" w:rsidR="00CE64B5" w:rsidRPr="00CE64B5" w:rsidRDefault="00356B79" w:rsidP="00FE5162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Pr="00356B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Науковець В. Я. </w:t>
      </w:r>
      <w:proofErr w:type="spellStart"/>
      <w:r w:rsidRPr="00356B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Тацій</w:t>
      </w:r>
      <w:proofErr w:type="spellEnd"/>
      <w:r w:rsidRPr="00356B7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відзначає, що закріплення засад в окремій главі КПК України має виключно важливе значення, оскільки вони відображають сутність, зміст, </w:t>
      </w:r>
      <w:r w:rsidR="00FE5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…..</w:t>
      </w:r>
      <w:r w:rsidR="00CE64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інформацією тощо. Використан</w:t>
      </w:r>
      <w:r w:rsidR="00CE64B5" w:rsidRPr="00CE64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ня в кримінальному процесі заходів, що ведуть до психологічного насильства, має своїм правовим на-слідком утрату показань особи, отриманих із таким порушенням, юридичної сили</w:t>
      </w:r>
      <w:r w:rsid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[1</w:t>
      </w:r>
      <w:r w:rsidR="000567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8</w:t>
      </w:r>
      <w:r w:rsidR="00DF5CE0" w:rsidRP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, с. 1</w:t>
      </w:r>
      <w:r w:rsidR="000567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65</w:t>
      </w:r>
      <w:r w:rsidR="00DF5CE0" w:rsidRPr="00DF5CE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].</w:t>
      </w:r>
    </w:p>
    <w:p w14:paraId="4B71395E" w14:textId="5C7B9F2C" w:rsidR="00DF5CE0" w:rsidRDefault="00CE64B5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="000B416D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ab/>
      </w:r>
      <w:r w:rsidR="00AC587E" w:rsidRPr="00AC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Таким чином, </w:t>
      </w:r>
      <w:r w:rsidR="00FE51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51B2AC54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E8A02E8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F9E69CE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B4DD06A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3413E6A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9041C0F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DB54417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E01FB9F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D1EF7B9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81262E1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4681014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73DADE6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4453A34" w14:textId="77777777" w:rsidR="000567CC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ED6BB14" w14:textId="77777777" w:rsidR="000567CC" w:rsidRPr="00112E73" w:rsidRDefault="000567CC" w:rsidP="00BF3FD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ED3AE1A" w14:textId="77777777" w:rsidR="00483ABC" w:rsidRDefault="00483ABC" w:rsidP="00483AB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83AB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РОЗДІЛ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2</w:t>
      </w:r>
    </w:p>
    <w:p w14:paraId="19CB125C" w14:textId="77777777" w:rsidR="00FA7282" w:rsidRDefault="00FA7282" w:rsidP="00483AB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A72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ОСОБЛИВОСТІ СВОБОДИ ВІД САМОВИКРИТТЯ ТА ПРАВО НЕ СВІДЧИТИ ПРОТИ БЛИЗЬКИХ РОДИЧІВ ТА ЧЛЕНІВ СІМ’Ї</w:t>
      </w:r>
    </w:p>
    <w:p w14:paraId="1E8C1117" w14:textId="77777777" w:rsidR="00704328" w:rsidRPr="00704328" w:rsidRDefault="00704328" w:rsidP="00483AB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14:paraId="7E7865A2" w14:textId="77777777" w:rsidR="00A06843" w:rsidRDefault="002B23F4" w:rsidP="00A73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</w:t>
      </w:r>
      <w:r w:rsidR="00A06843" w:rsidRP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1</w:t>
      </w:r>
      <w:r w:rsidR="00A06843" w:rsidRPr="00BD11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="00A06843" w:rsidRPr="0083565B">
        <w:rPr>
          <w:b/>
          <w:lang w:val="uk-UA"/>
        </w:rPr>
        <w:t xml:space="preserve"> </w:t>
      </w:r>
      <w:r w:rsidR="00FA7282" w:rsidRPr="00FA72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Право на відмову давати показання як елемент імунітету свідка</w:t>
      </w:r>
      <w:r w:rsidR="00FA72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14:paraId="6BE00696" w14:textId="77777777" w:rsidR="00483ABC" w:rsidRPr="008F6B2D" w:rsidRDefault="00483ABC" w:rsidP="00A7376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0C69A9BF" w14:textId="77777777" w:rsidR="00112E73" w:rsidRDefault="00112E73" w:rsidP="00847D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Ефективність досудового розсліду</w:t>
      </w: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вання та кримінального судочинства є обов’язковим атрибутом для кожної держави незалежно від того, до якої групи належить її правова система. Одним зі шляхів підвищення ефективності кримінального судочинства є забезпечення балансу вичерпної повноти доказової бази, законності її формування та безумов</w:t>
      </w: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>ного дотримання прав і свобод учасників кримінального судо</w:t>
      </w: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softHyphen/>
        <w:t xml:space="preserve">чинства. Україна, обравши курс на реформування соціальної, економічної, політичної й правової систем, приділяє значну увагу закріпленню на конституційному рівні принципів, що є основою механізму реалізації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захисту прав і свобод громадян, о</w:t>
      </w: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днією з ланок такого механізму є інститут імунітету свідка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[1</w:t>
      </w:r>
      <w:r w:rsidR="00DD2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9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DD2C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145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2477B33B" w14:textId="72E17C08" w:rsidR="00FC5B5D" w:rsidRDefault="00C002D9" w:rsidP="00FE516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C002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Однією із найважливіших новел нового кодексу, які стосуються в тому числі і процесуального статусу свідка, є закріплення у ст. 18 КПК України свободи особи від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…..</w:t>
      </w:r>
      <w:r w:rsidR="00FC5B5D" w:rsidRPr="00FC5B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та право не свідчити проти близьких родичів та членів сім'ї з'ясовуються на початку допиту зі слів самого свідка, але повинні </w:t>
      </w:r>
      <w:r w:rsidR="00FC5B5D" w:rsidRPr="00FC5B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>підтверджуватися певними документами (свідоцтвом про народження, свідоцтвом про реєстрацію шлюбу тощо)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[</w:t>
      </w:r>
      <w:r w:rsidR="0040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9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с. </w:t>
      </w:r>
      <w:r w:rsidR="0040258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74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].</w:t>
      </w:r>
    </w:p>
    <w:p w14:paraId="1F23A2FF" w14:textId="3BB896EC" w:rsidR="00112E73" w:rsidRDefault="00112E73" w:rsidP="00FC5B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 практиці мають місце випадки, коли особа в суді заявляє про тиск з боку слідства в процесі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</w:t>
      </w:r>
      <w:r w:rsidRPr="00112E7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статусу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[</w:t>
      </w:r>
      <w:r w:rsidR="008216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7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с. 1</w:t>
      </w:r>
      <w:r w:rsidR="008216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83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].</w:t>
      </w:r>
    </w:p>
    <w:p w14:paraId="20E2BC62" w14:textId="7E09BC56" w:rsidR="00DF5CE0" w:rsidRDefault="009179E7" w:rsidP="00112E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8B30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Таким чином,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</w:p>
    <w:p w14:paraId="3561BB37" w14:textId="77777777" w:rsidR="00FA7282" w:rsidRPr="00FA7282" w:rsidRDefault="00FA7282" w:rsidP="00460E3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FA728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2.2.</w:t>
      </w:r>
      <w:r w:rsidRPr="00FA7282">
        <w:rPr>
          <w:b/>
        </w:rPr>
        <w:t xml:space="preserve"> </w:t>
      </w:r>
      <w:r w:rsidRPr="00FA728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Актуальні питання реалізації не свідчити проти близьких родичів та членів сім’ї в практиці Європейського суду з прав людини</w:t>
      </w:r>
    </w:p>
    <w:p w14:paraId="01580EFE" w14:textId="77777777" w:rsidR="00C002D9" w:rsidRDefault="00C002D9" w:rsidP="001178A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2A43C9DE" w14:textId="1D91025B" w:rsidR="001178AD" w:rsidRPr="001178AD" w:rsidRDefault="001178AD" w:rsidP="001178A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Розглядаючи право не свідчити проти себе, Європейського суду з прав людини неодноразово вказував, що право не відповідати на запитання і не давати свідчень проти самого себе не можна тлумачити як таке, що надає загального імунітету (щодо дій, мотивом яких є бажання уникнути розслідування). У справі "Ван </w:t>
      </w:r>
      <w:proofErr w:type="spellStart"/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Вондел</w:t>
      </w:r>
      <w:proofErr w:type="spellEnd"/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проти Нідерландів" від 23 березня 2006 р. 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Європейськ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им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суд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ом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 прав людини </w:t>
      </w:r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було зазначено, що право не свідчити проти самого себе насамперед стосується поваги до виявленої волі обвинуваченого не відповідати на запитання, пов'язані з кримінальним провадженням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ж, як у вказаній справі, примусові повноваження вимагати від осіб надання відомостей парламентській слідчій комісії, оскільки було б важко собі уявити, як така комісія ефективно функціонувала без таких повноважень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[</w:t>
      </w:r>
      <w:r w:rsidR="00853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12].</w:t>
      </w:r>
    </w:p>
    <w:p w14:paraId="05A407D8" w14:textId="77777777" w:rsidR="001178AD" w:rsidRDefault="001178AD" w:rsidP="001178A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Важливе положення щодо розглядуваного права сформулював ЄСПЛ у рішенні у справі "</w:t>
      </w:r>
      <w:proofErr w:type="spellStart"/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Сондерс</w:t>
      </w:r>
      <w:proofErr w:type="spellEnd"/>
      <w:r w:rsidRPr="001178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проти Сполученого Королівства" від 20 липня 1988 р. Відповідно до нього публічний інтерес не може стати виправданням використання відповідей, здобутих під тиском під час несудового розслідування з метою викриття обвинуваченого у судовому провадженні.</w:t>
      </w:r>
    </w:p>
    <w:p w14:paraId="5B4483C9" w14:textId="79962F3A" w:rsidR="0089315B" w:rsidRPr="0089315B" w:rsidRDefault="00C002D9" w:rsidP="00FE516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</w:pPr>
      <w:r w:rsidRPr="00C002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Європейський суд з прав людини у справі «Джон Муррей проти Сполученого Королівства» (п. 45) постановив, що, «хоча воно (право на мовчання – </w:t>
      </w:r>
      <w:proofErr w:type="spellStart"/>
      <w:r w:rsidRPr="00C002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авт</w:t>
      </w:r>
      <w:proofErr w:type="spellEnd"/>
      <w:r w:rsidRPr="00C002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.) не згадується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…..</w:t>
      </w:r>
      <w:r w:rsidR="0089315B" w:rsidRPr="0089315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права особи порівняно до норми ст. 63 Конституції України, яка дозволяє відмовитися від давання будь-яких </w:t>
      </w:r>
      <w:r w:rsidR="0089315B" w:rsidRPr="0089315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lastRenderedPageBreak/>
        <w:t xml:space="preserve">показань щодо себе, членів сім’ї чи близьких родичів, тобто незалежно від того, чи мають такі показання </w:t>
      </w:r>
      <w:proofErr w:type="spellStart"/>
      <w:r w:rsidR="0089315B" w:rsidRPr="0089315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самообвинувальний</w:t>
      </w:r>
      <w:proofErr w:type="spellEnd"/>
      <w:r w:rsidR="0089315B" w:rsidRPr="0089315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характер</w:t>
      </w:r>
      <w:r w:rsid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[</w:t>
      </w:r>
      <w:r w:rsidR="00853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25</w:t>
      </w:r>
      <w:r w:rsidR="00DF5CE0" w:rsidRPr="00DF5C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 с. 1</w:t>
      </w:r>
      <w:r w:rsidR="0085386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99].</w:t>
      </w:r>
    </w:p>
    <w:p w14:paraId="48DD6B6E" w14:textId="5412B4BF" w:rsidR="00005966" w:rsidRDefault="001178AD" w:rsidP="00FE516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3E14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Таким чином,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</w:t>
      </w:r>
    </w:p>
    <w:p w14:paraId="716F438F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547FB4AB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4242D75E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194D036C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3A890AA5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366A2F90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22AF7610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405119FB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025E87AE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7F87DB59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19F6EDEE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311292F6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309CB67E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0711D26C" w14:textId="77777777" w:rsidR="005C6B57" w:rsidRDefault="005C6B57" w:rsidP="000059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51C23A1F" w14:textId="77777777" w:rsidR="00546D12" w:rsidRDefault="00546D12" w:rsidP="00EE60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14:paraId="233C9CA4" w14:textId="77777777" w:rsidR="00546D12" w:rsidRPr="00546D12" w:rsidRDefault="00546D12" w:rsidP="00546D1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 w:rsidRPr="00546D1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ВИСНОВКИ</w:t>
      </w:r>
    </w:p>
    <w:p w14:paraId="67521033" w14:textId="77777777" w:rsidR="00546D12" w:rsidRPr="00546D12" w:rsidRDefault="00546D12" w:rsidP="00546D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14:paraId="52445F73" w14:textId="77777777" w:rsidR="00546D12" w:rsidRPr="00546D12" w:rsidRDefault="00546D12" w:rsidP="00546D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546D1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Таким чином, комплексне застосування як загальних, так і спеціальних методів наукового пізнання засади свободи від самовикриття та права не свідчити проти близьких родичів та членів сім‘ї, дозволило сформулювати цілу низку теоретичних та практичних висновків, зокрема:</w:t>
      </w:r>
    </w:p>
    <w:p w14:paraId="166BFCA9" w14:textId="36C5D086" w:rsidR="007169ED" w:rsidRDefault="00546D12" w:rsidP="00FE516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  <w:r w:rsidRPr="00546D1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272BAB" w:rsidRPr="00272B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Зосереджено увагу на історичних етапах розвитку конституційного права особи не давати показання або пояснення щодо себе, членів сім’ї чи близьких родичів та доктринальних джерелах. Конституційне право </w:t>
      </w:r>
      <w:proofErr w:type="spellStart"/>
      <w:r w:rsidR="00272BAB" w:rsidRPr="00272B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виникло</w:t>
      </w:r>
      <w:proofErr w:type="spellEnd"/>
      <w:r w:rsidR="00272BAB" w:rsidRPr="00272B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 Англії, у результаті </w:t>
      </w:r>
      <w:r w:rsidR="00FE51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…..</w:t>
      </w:r>
      <w:bookmarkStart w:id="0" w:name="_GoBack"/>
      <w:bookmarkEnd w:id="0"/>
    </w:p>
    <w:p w14:paraId="47C89485" w14:textId="77777777" w:rsidR="007169ED" w:rsidRDefault="007169ED" w:rsidP="00FF68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</w:p>
    <w:p w14:paraId="74F683D6" w14:textId="77777777" w:rsidR="007169ED" w:rsidRDefault="007169ED" w:rsidP="00FF68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</w:p>
    <w:p w14:paraId="302C9A8F" w14:textId="77777777" w:rsidR="007169ED" w:rsidRDefault="007169ED" w:rsidP="00FF68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</w:p>
    <w:p w14:paraId="3A32367E" w14:textId="77777777" w:rsidR="007169ED" w:rsidRDefault="007169ED" w:rsidP="00FF68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bidi="uk-UA"/>
        </w:rPr>
      </w:pPr>
    </w:p>
    <w:p w14:paraId="336151BF" w14:textId="77777777" w:rsidR="007169ED" w:rsidRPr="007169ED" w:rsidRDefault="007169ED" w:rsidP="007169E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bidi="uk-UA"/>
        </w:rPr>
      </w:pPr>
      <w:r w:rsidRPr="007169E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bidi="uk-UA"/>
        </w:rPr>
        <w:t>СПИСОК ВИКОРИСТАНИХ ДЖЕРЕЛ</w:t>
      </w:r>
    </w:p>
    <w:p w14:paraId="3789DB49" w14:textId="77777777" w:rsidR="005C6B57" w:rsidRDefault="005C6B57" w:rsidP="005C6B5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</w:p>
    <w:p w14:paraId="3EAE63A0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1.</w:t>
      </w:r>
      <w:r w:rsidRPr="00F849B4">
        <w:rPr>
          <w:lang w:val="uk-UA"/>
        </w:rPr>
        <w:t xml:space="preserve"> </w:t>
      </w:r>
      <w:proofErr w:type="spellStart"/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Хижна</w:t>
      </w:r>
      <w:proofErr w:type="spellEnd"/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О.Р. Історичний розвиток та порівняльно-правове дослідження засади свободи від самовикриття та права не свідчити проти близьких родичів та членів сім’ї у законодавстві зарубіжних країн. Науковий вісник Ужгородського національного університету. Серія: Право. 2015. № 30(2). С. 169-173.</w:t>
      </w:r>
    </w:p>
    <w:p w14:paraId="4330BE60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2. </w:t>
      </w:r>
      <w:proofErr w:type="spellStart"/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Бараннік</w:t>
      </w:r>
      <w:proofErr w:type="spellEnd"/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Р. Право особи на свободу від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самовикриття: історія розвитку. </w:t>
      </w:r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Прав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о України. 2012. № 4. </w:t>
      </w:r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С. 135–138.</w:t>
      </w:r>
    </w:p>
    <w:p w14:paraId="40044D21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3. </w:t>
      </w:r>
      <w:proofErr w:type="spellStart"/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Бараннік</w:t>
      </w:r>
      <w:proofErr w:type="spellEnd"/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Р. 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Шибіко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В.П. </w:t>
      </w:r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Право особи на свободу від самовикриття, викриття членів її сім’ї чи близьких родичів у кримінальному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процесі України: монографія. Київ: КНТ, 2012. </w:t>
      </w:r>
      <w:r w:rsidRPr="00F849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212 c.</w:t>
      </w:r>
    </w:p>
    <w:p w14:paraId="000FC62E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4. 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Навроцька В. Тягар доказування у кримінальному процесі: необхідність перегляду традиційного підходу. Вісник Львівського університету. Сер.: Юридична. 2013. № 58. С. 322-327.</w:t>
      </w:r>
    </w:p>
    <w:p w14:paraId="7832885B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5. 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Грицик В.В. Поняття та ознаки конституційного права особи не давати показання або пояснення щодо себе, членів сім’ї чи близьких родичів. Науковий вісник Міжнародного гуманітарного університету. Серія: Юриспруденція. 2014. № 12(1). С. 69-72.</w:t>
      </w:r>
    </w:p>
    <w:p w14:paraId="45A60D5C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6. 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Міжнародний пакт про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громадянські і політичні права 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від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9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10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.19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73 р. № </w:t>
      </w:r>
      <w:r w:rsidRPr="00A937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995_043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. </w:t>
      </w:r>
    </w:p>
    <w:p w14:paraId="0E5B651B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7. </w:t>
      </w:r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Бережанська В. Забезпечення правоохоронними органами конституційного права не давати показання або пояснення щодо себе, членів сім’ї чи близьких родичів. Підприємництво, господарство і право. 2017. № 3. С. 182-185.</w:t>
      </w:r>
    </w:p>
    <w:p w14:paraId="634278C0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8. </w:t>
      </w:r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Конституція України: Закон України від 01.01.2020 р. № 254к/96-ВР. Відомості Верховної Ради України. 1996. № 30. Ст. 141.</w:t>
      </w:r>
    </w:p>
    <w:p w14:paraId="081F4395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lastRenderedPageBreak/>
        <w:t xml:space="preserve">9. </w:t>
      </w:r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Ківалов С.В., Міщенко С.М., Захарченко В.Ю. Кримінальний процесуальний кодекс України: Науково-практичний коментар. </w:t>
      </w:r>
      <w:proofErr w:type="spellStart"/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Xарків</w:t>
      </w:r>
      <w:proofErr w:type="spellEnd"/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: Одіссей, 2013. 1104 с.</w:t>
      </w:r>
    </w:p>
    <w:p w14:paraId="327058D6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10. </w:t>
      </w:r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Кримінальний процесуальний кодекс України: Закон України від 02.04.2020 р. № 4651-VI. Відомості Верховної Ради України. 2013. № 9-10. № 11-12. № 13. Ст. 88.</w:t>
      </w:r>
    </w:p>
    <w:p w14:paraId="1B0CDBF1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11. </w:t>
      </w:r>
      <w:proofErr w:type="spellStart"/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Ло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бойко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Л. М. Кримінальний процес: підручник. Київ: Істина, 2014. </w:t>
      </w:r>
      <w:r w:rsidRPr="00D068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432 с.</w:t>
      </w:r>
    </w:p>
    <w:p w14:paraId="575E69FE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12. Гончаренко В.Г., Нора  В.Т., Шумила М.Є. </w:t>
      </w:r>
      <w:r w:rsidRPr="00033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Кримінальн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ий процесуальний кодекс України: науково-практичний коментар. </w:t>
      </w:r>
      <w:r w:rsidRPr="00033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иїв.: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Юстініан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, 2012.</w:t>
      </w:r>
      <w:r w:rsidRPr="00033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1224 с.</w:t>
      </w:r>
    </w:p>
    <w:p w14:paraId="5C150D03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13. </w:t>
      </w:r>
      <w:proofErr w:type="spellStart"/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Браверман</w:t>
      </w:r>
      <w:proofErr w:type="spellEnd"/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Ю.І. Відображення конституційних принципів в засадах кримінального провадження. Науковий вісник Міжнародного гуманітарного університету. Юриспруденція. 2013. № 5. С. 261-264.</w:t>
      </w:r>
    </w:p>
    <w:p w14:paraId="2EA120D4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14. </w:t>
      </w:r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Грошевий Ю. М.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Тацій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В.Я.,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Туманянц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А.Р. </w:t>
      </w:r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та інші. </w:t>
      </w:r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Кримін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альний процес</w:t>
      </w:r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підручник. Харків: Право, 2013. </w:t>
      </w:r>
      <w:r w:rsidRPr="00653F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824 с.</w:t>
      </w:r>
    </w:p>
    <w:p w14:paraId="76753EB4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15. </w:t>
      </w:r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Галаган О.І., Письменний Д.П. Поняття та система засад (принципів) кримінального провадження. Науковий вісник Національної академії внутрішніх справ. 2013. № 4. С. 167-172.</w:t>
      </w:r>
    </w:p>
    <w:p w14:paraId="0AF3697E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16. </w:t>
      </w:r>
      <w:proofErr w:type="spellStart"/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Фулей</w:t>
      </w:r>
      <w:proofErr w:type="spellEnd"/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Т. Свобода від як засада кримінального провадження. Слово Національної школи суддів України. 2013. № 2. С. 107-115.</w:t>
      </w:r>
    </w:p>
    <w:p w14:paraId="3722C20B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17. </w:t>
      </w:r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Гетьман А. П. Кримінальний процесуальний кодекс Україн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и: Нау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softHyphen/>
        <w:t xml:space="preserve">ково-практичний коментар.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Xарків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:</w:t>
      </w:r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Право, Національ</w:t>
      </w:r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softHyphen/>
        <w:t>ний університет «Юридична академія України імені Ярослава Му</w:t>
      </w:r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softHyphen/>
        <w:t>дрого» Національна академ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ія правових наук України, 2012. </w:t>
      </w:r>
      <w:r w:rsidRPr="00A7519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681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</w:t>
      </w:r>
    </w:p>
    <w:p w14:paraId="4B7AED79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18. </w:t>
      </w:r>
      <w:proofErr w:type="spellStart"/>
      <w:r w:rsidRPr="00C375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Хижна</w:t>
      </w:r>
      <w:proofErr w:type="spellEnd"/>
      <w:r w:rsidRPr="00C375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О.Р. Суб’єкти свободи від самовикриття й права не свідчити проти близьких родичів і членів сім’ї. Актуальні проблеми вітчизняної юриспруденції. 2016. № 2. С. 162-166.</w:t>
      </w:r>
    </w:p>
    <w:p w14:paraId="45F50DC1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19. </w:t>
      </w:r>
      <w:r w:rsidRPr="00DA6E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Денисенко Г.В. Інститут імунітету свідка за Кримінальним процесуальним кодексом України та Федеративної Республіки Німеччина. </w:t>
      </w:r>
      <w:r w:rsidRPr="00DA6E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lastRenderedPageBreak/>
        <w:t>Порівняльно-правовий аналіз. Науковий вісник Міжнародного гуманітарного університету. Серія : Юриспруденція. 2018. № 31. С. 145-148.</w:t>
      </w:r>
    </w:p>
    <w:p w14:paraId="651D73F0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20. </w:t>
      </w:r>
      <w:r w:rsidRPr="00DA6E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Король В.В. Гарантії забезпечення для свідків свободи від самовикриття та права не свідчить проти близьких родичів і членів сім'ї за новими КПК України. Право.ua. 2015. № 1. С. 118-124.</w:t>
      </w:r>
    </w:p>
    <w:p w14:paraId="35F59B53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21. </w:t>
      </w:r>
      <w:r w:rsidRPr="00DA6E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Денисенко Г. Реалізація імунітету свідка під час проведення слідчих (розшукових) дій, окрім допиту. Підприємство, господарство і право. 2019. № 10. С. 167 – 172.</w:t>
      </w:r>
    </w:p>
    <w:p w14:paraId="2A549087" w14:textId="77777777" w:rsidR="005C6B57" w:rsidRPr="00A7519B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22. </w:t>
      </w:r>
      <w:r w:rsidRPr="00DA6E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Бережанська В. Конституційне право особи не давати показання щодо себе, членів сім’ї чи близьких родичів  та його забезпечення в Україні. Київ: Національна академія внутрішніх справ, 2019. 260 с.</w:t>
      </w:r>
    </w:p>
    <w:p w14:paraId="09394890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23. Іщук І. Застосування судами </w:t>
      </w:r>
      <w:r w:rsidRPr="00D27C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свободи від самовикриття та права не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свідчить проти близьких родичів.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bidi="uk-UA"/>
        </w:rPr>
        <w:t>URL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.:</w:t>
      </w:r>
      <w:r w:rsidRPr="00D27C99">
        <w:rPr>
          <w:lang w:val="en-US"/>
        </w:rPr>
        <w:t xml:space="preserve"> </w:t>
      </w:r>
      <w:hyperlink r:id="rId8" w:history="1">
        <w:r w:rsidRPr="00D27C9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bidi="uk-UA"/>
          </w:rPr>
          <w:t>https://prikhodko.com.ua/ua/zastosuvannya-sudami-svobodi-vid-samovikrittya-ta-prava-ne-svidchiti-proti-blizkih-rodichiv/</w:t>
        </w:r>
      </w:hyperlink>
      <w:r w:rsidRPr="00D27C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</w:t>
      </w:r>
    </w:p>
    <w:p w14:paraId="75A174A8" w14:textId="77777777" w:rsidR="005C6B57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24. </w:t>
      </w:r>
      <w:proofErr w:type="spellStart"/>
      <w:r w:rsidRPr="00D27C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Лисаченко</w:t>
      </w:r>
      <w:proofErr w:type="spellEnd"/>
      <w:r w:rsidRPr="00D27C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С. Окремі примусові засоби отримання відомостей від особи у кримінальному досудовому провадженні у контексті свободи від самовикриття та права не свідчити проти близьких родичів та членів сім’ї. Підприємництво, господарство і право. 2018. №6. С. 316-321.</w:t>
      </w:r>
    </w:p>
    <w:p w14:paraId="4E0541A6" w14:textId="77777777" w:rsidR="005C6B57" w:rsidRPr="00CA2A41" w:rsidRDefault="005C6B57" w:rsidP="005C6B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25. </w:t>
      </w:r>
      <w:proofErr w:type="spellStart"/>
      <w:r w:rsidRPr="00CA2A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Хижна</w:t>
      </w:r>
      <w:proofErr w:type="spellEnd"/>
      <w:r w:rsidRPr="00CA2A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О.Р. Свобода від самовикриття </w:t>
      </w:r>
      <w:r w:rsidRPr="00CA2A4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bidi="uk-UA"/>
        </w:rPr>
        <w:t>та право не свідчити проти близьких родичів та членів сім’ї у контексті практики Європейського суду з прав людини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. </w:t>
      </w:r>
      <w:hyperlink r:id="rId9" w:tooltip="Періодичне видання" w:history="1">
        <w:r w:rsidRPr="005C6B57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bidi="uk-UA"/>
          </w:rPr>
          <w:t>Право і суспільство</w:t>
        </w:r>
      </w:hyperlink>
      <w:r w:rsidRPr="005C6B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 xml:space="preserve"> 2015. № 6(2). </w:t>
      </w:r>
      <w:r w:rsidRPr="00CA2A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bidi="uk-UA"/>
        </w:rPr>
        <w:t>С. 196-200.</w:t>
      </w:r>
    </w:p>
    <w:p w14:paraId="3AB45772" w14:textId="77777777" w:rsidR="005C6B57" w:rsidRPr="00A125E2" w:rsidRDefault="005C6B57" w:rsidP="005C6B57">
      <w:pPr>
        <w:rPr>
          <w:lang w:val="uk-UA"/>
        </w:rPr>
      </w:pPr>
    </w:p>
    <w:p w14:paraId="338B7799" w14:textId="77777777" w:rsidR="00EA0B15" w:rsidRPr="00C92EA5" w:rsidRDefault="00EA0B15" w:rsidP="00C92EA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</w:pPr>
    </w:p>
    <w:sectPr w:rsidR="00EA0B15" w:rsidRPr="00C92EA5" w:rsidSect="000321C0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E873" w14:textId="77777777" w:rsidR="007803B8" w:rsidRDefault="007803B8" w:rsidP="00190BE8">
      <w:pPr>
        <w:spacing w:after="0" w:line="240" w:lineRule="auto"/>
      </w:pPr>
      <w:r>
        <w:separator/>
      </w:r>
    </w:p>
  </w:endnote>
  <w:endnote w:type="continuationSeparator" w:id="0">
    <w:p w14:paraId="74287079" w14:textId="77777777" w:rsidR="007803B8" w:rsidRDefault="007803B8" w:rsidP="001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F4C7" w14:textId="77777777" w:rsidR="007803B8" w:rsidRDefault="007803B8" w:rsidP="00190BE8">
      <w:pPr>
        <w:spacing w:after="0" w:line="240" w:lineRule="auto"/>
      </w:pPr>
      <w:r>
        <w:separator/>
      </w:r>
    </w:p>
  </w:footnote>
  <w:footnote w:type="continuationSeparator" w:id="0">
    <w:p w14:paraId="63F5880C" w14:textId="77777777" w:rsidR="007803B8" w:rsidRDefault="007803B8" w:rsidP="001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832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57ECEF2" w14:textId="77777777" w:rsidR="004D3EC9" w:rsidRPr="000321C0" w:rsidRDefault="004D3EC9" w:rsidP="000321C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321C0">
          <w:rPr>
            <w:rFonts w:ascii="Times New Roman" w:hAnsi="Times New Roman" w:cs="Times New Roman"/>
            <w:sz w:val="24"/>
          </w:rPr>
          <w:fldChar w:fldCharType="begin"/>
        </w:r>
        <w:r w:rsidRPr="000321C0">
          <w:rPr>
            <w:rFonts w:ascii="Times New Roman" w:hAnsi="Times New Roman" w:cs="Times New Roman"/>
            <w:sz w:val="24"/>
          </w:rPr>
          <w:instrText>PAGE   \* MERGEFORMAT</w:instrText>
        </w:r>
        <w:r w:rsidRPr="000321C0">
          <w:rPr>
            <w:rFonts w:ascii="Times New Roman" w:hAnsi="Times New Roman" w:cs="Times New Roman"/>
            <w:sz w:val="24"/>
          </w:rPr>
          <w:fldChar w:fldCharType="separate"/>
        </w:r>
        <w:r w:rsidR="001A0C35">
          <w:rPr>
            <w:rFonts w:ascii="Times New Roman" w:hAnsi="Times New Roman" w:cs="Times New Roman"/>
            <w:noProof/>
            <w:sz w:val="24"/>
          </w:rPr>
          <w:t>27</w:t>
        </w:r>
        <w:r w:rsidRPr="000321C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772C"/>
    <w:multiLevelType w:val="hybridMultilevel"/>
    <w:tmpl w:val="3E887568"/>
    <w:lvl w:ilvl="0" w:tplc="B3961E9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255791"/>
    <w:multiLevelType w:val="multilevel"/>
    <w:tmpl w:val="46E8A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F"/>
    <w:rsid w:val="0000017D"/>
    <w:rsid w:val="00000345"/>
    <w:rsid w:val="00000BB4"/>
    <w:rsid w:val="00001313"/>
    <w:rsid w:val="0000140C"/>
    <w:rsid w:val="00001514"/>
    <w:rsid w:val="00001682"/>
    <w:rsid w:val="00002210"/>
    <w:rsid w:val="00002CB6"/>
    <w:rsid w:val="00002D6E"/>
    <w:rsid w:val="00002EE8"/>
    <w:rsid w:val="00002F1D"/>
    <w:rsid w:val="00004153"/>
    <w:rsid w:val="0000444B"/>
    <w:rsid w:val="000048E2"/>
    <w:rsid w:val="00004EDB"/>
    <w:rsid w:val="000054CB"/>
    <w:rsid w:val="0000573C"/>
    <w:rsid w:val="0000593D"/>
    <w:rsid w:val="00005966"/>
    <w:rsid w:val="00006474"/>
    <w:rsid w:val="00007236"/>
    <w:rsid w:val="00010AB9"/>
    <w:rsid w:val="00011A1C"/>
    <w:rsid w:val="00011E6E"/>
    <w:rsid w:val="0001216B"/>
    <w:rsid w:val="00012774"/>
    <w:rsid w:val="00012D96"/>
    <w:rsid w:val="000130DD"/>
    <w:rsid w:val="00013156"/>
    <w:rsid w:val="00013716"/>
    <w:rsid w:val="00013D3D"/>
    <w:rsid w:val="00013F3C"/>
    <w:rsid w:val="0001493A"/>
    <w:rsid w:val="00014D47"/>
    <w:rsid w:val="00014E6F"/>
    <w:rsid w:val="000152A4"/>
    <w:rsid w:val="000155EA"/>
    <w:rsid w:val="00015720"/>
    <w:rsid w:val="00015738"/>
    <w:rsid w:val="00015B2D"/>
    <w:rsid w:val="00015E7A"/>
    <w:rsid w:val="000177B0"/>
    <w:rsid w:val="00017A4F"/>
    <w:rsid w:val="000217AE"/>
    <w:rsid w:val="00021AE5"/>
    <w:rsid w:val="00022657"/>
    <w:rsid w:val="00022F95"/>
    <w:rsid w:val="0002348C"/>
    <w:rsid w:val="000235F6"/>
    <w:rsid w:val="000236E6"/>
    <w:rsid w:val="00024018"/>
    <w:rsid w:val="00025184"/>
    <w:rsid w:val="00025F7E"/>
    <w:rsid w:val="000262A8"/>
    <w:rsid w:val="00026A14"/>
    <w:rsid w:val="00026D2A"/>
    <w:rsid w:val="0002789C"/>
    <w:rsid w:val="00027B2C"/>
    <w:rsid w:val="00027F9B"/>
    <w:rsid w:val="00030BE6"/>
    <w:rsid w:val="00030C55"/>
    <w:rsid w:val="00030F15"/>
    <w:rsid w:val="000311BF"/>
    <w:rsid w:val="00031F03"/>
    <w:rsid w:val="000321C0"/>
    <w:rsid w:val="00032870"/>
    <w:rsid w:val="0003338C"/>
    <w:rsid w:val="0003368A"/>
    <w:rsid w:val="00034ED6"/>
    <w:rsid w:val="00035421"/>
    <w:rsid w:val="0003564A"/>
    <w:rsid w:val="000369A4"/>
    <w:rsid w:val="00037277"/>
    <w:rsid w:val="000373C1"/>
    <w:rsid w:val="0003764D"/>
    <w:rsid w:val="00037FBB"/>
    <w:rsid w:val="00040066"/>
    <w:rsid w:val="00040688"/>
    <w:rsid w:val="000415B0"/>
    <w:rsid w:val="0004184B"/>
    <w:rsid w:val="00041943"/>
    <w:rsid w:val="00041F90"/>
    <w:rsid w:val="000422DE"/>
    <w:rsid w:val="000424F0"/>
    <w:rsid w:val="000429E8"/>
    <w:rsid w:val="00042C34"/>
    <w:rsid w:val="00042F2D"/>
    <w:rsid w:val="00043158"/>
    <w:rsid w:val="00043168"/>
    <w:rsid w:val="00043510"/>
    <w:rsid w:val="00043EA3"/>
    <w:rsid w:val="00043EE8"/>
    <w:rsid w:val="00044163"/>
    <w:rsid w:val="000444BC"/>
    <w:rsid w:val="00044DA3"/>
    <w:rsid w:val="000450CA"/>
    <w:rsid w:val="0004512F"/>
    <w:rsid w:val="000452AF"/>
    <w:rsid w:val="00045A20"/>
    <w:rsid w:val="00045E0C"/>
    <w:rsid w:val="000460E2"/>
    <w:rsid w:val="00046464"/>
    <w:rsid w:val="0004676C"/>
    <w:rsid w:val="00047E65"/>
    <w:rsid w:val="00050125"/>
    <w:rsid w:val="00050448"/>
    <w:rsid w:val="00050CF8"/>
    <w:rsid w:val="000515E3"/>
    <w:rsid w:val="00051ACD"/>
    <w:rsid w:val="00051B91"/>
    <w:rsid w:val="00054319"/>
    <w:rsid w:val="000544B9"/>
    <w:rsid w:val="0005453A"/>
    <w:rsid w:val="00055FED"/>
    <w:rsid w:val="000561CD"/>
    <w:rsid w:val="000567CC"/>
    <w:rsid w:val="000575CC"/>
    <w:rsid w:val="00057726"/>
    <w:rsid w:val="00060774"/>
    <w:rsid w:val="00060CFD"/>
    <w:rsid w:val="000616C8"/>
    <w:rsid w:val="00063256"/>
    <w:rsid w:val="000641FF"/>
    <w:rsid w:val="000651EE"/>
    <w:rsid w:val="000652C5"/>
    <w:rsid w:val="0006632E"/>
    <w:rsid w:val="00067371"/>
    <w:rsid w:val="000678D4"/>
    <w:rsid w:val="00067B94"/>
    <w:rsid w:val="00067E60"/>
    <w:rsid w:val="00071326"/>
    <w:rsid w:val="00071B04"/>
    <w:rsid w:val="00071BDA"/>
    <w:rsid w:val="00071D1D"/>
    <w:rsid w:val="000720FE"/>
    <w:rsid w:val="00072ED8"/>
    <w:rsid w:val="00073C38"/>
    <w:rsid w:val="00073F0C"/>
    <w:rsid w:val="0007409F"/>
    <w:rsid w:val="00074A10"/>
    <w:rsid w:val="00074C1D"/>
    <w:rsid w:val="00075352"/>
    <w:rsid w:val="00075EC1"/>
    <w:rsid w:val="00076765"/>
    <w:rsid w:val="00076914"/>
    <w:rsid w:val="00076E1D"/>
    <w:rsid w:val="000779CF"/>
    <w:rsid w:val="00077E41"/>
    <w:rsid w:val="0008076C"/>
    <w:rsid w:val="00080C95"/>
    <w:rsid w:val="000811D1"/>
    <w:rsid w:val="00081DBB"/>
    <w:rsid w:val="00082519"/>
    <w:rsid w:val="00082641"/>
    <w:rsid w:val="00082BBE"/>
    <w:rsid w:val="000846E1"/>
    <w:rsid w:val="00084B3A"/>
    <w:rsid w:val="00084E34"/>
    <w:rsid w:val="0008561E"/>
    <w:rsid w:val="00085821"/>
    <w:rsid w:val="00085FE0"/>
    <w:rsid w:val="00087117"/>
    <w:rsid w:val="000875B9"/>
    <w:rsid w:val="00090695"/>
    <w:rsid w:val="00090952"/>
    <w:rsid w:val="000909B2"/>
    <w:rsid w:val="00090C49"/>
    <w:rsid w:val="00092014"/>
    <w:rsid w:val="00093570"/>
    <w:rsid w:val="00093660"/>
    <w:rsid w:val="00093793"/>
    <w:rsid w:val="000938E4"/>
    <w:rsid w:val="0009465B"/>
    <w:rsid w:val="000946B2"/>
    <w:rsid w:val="00094E4E"/>
    <w:rsid w:val="0009506A"/>
    <w:rsid w:val="00095685"/>
    <w:rsid w:val="0009595E"/>
    <w:rsid w:val="00095B53"/>
    <w:rsid w:val="000972E8"/>
    <w:rsid w:val="000974DF"/>
    <w:rsid w:val="0009756F"/>
    <w:rsid w:val="0009757D"/>
    <w:rsid w:val="00097B2A"/>
    <w:rsid w:val="000A0225"/>
    <w:rsid w:val="000A1009"/>
    <w:rsid w:val="000A10C0"/>
    <w:rsid w:val="000A245F"/>
    <w:rsid w:val="000A2664"/>
    <w:rsid w:val="000A2B86"/>
    <w:rsid w:val="000A32BA"/>
    <w:rsid w:val="000A3990"/>
    <w:rsid w:val="000A3CCE"/>
    <w:rsid w:val="000A3D3A"/>
    <w:rsid w:val="000A4B00"/>
    <w:rsid w:val="000A4BAF"/>
    <w:rsid w:val="000A4F45"/>
    <w:rsid w:val="000A537C"/>
    <w:rsid w:val="000A5548"/>
    <w:rsid w:val="000A5602"/>
    <w:rsid w:val="000A5E98"/>
    <w:rsid w:val="000A5ED2"/>
    <w:rsid w:val="000A600B"/>
    <w:rsid w:val="000A64DA"/>
    <w:rsid w:val="000A655E"/>
    <w:rsid w:val="000A65F5"/>
    <w:rsid w:val="000A6618"/>
    <w:rsid w:val="000A740E"/>
    <w:rsid w:val="000A78DD"/>
    <w:rsid w:val="000A7B63"/>
    <w:rsid w:val="000A7F1B"/>
    <w:rsid w:val="000B026B"/>
    <w:rsid w:val="000B04ED"/>
    <w:rsid w:val="000B1852"/>
    <w:rsid w:val="000B19AE"/>
    <w:rsid w:val="000B2095"/>
    <w:rsid w:val="000B2A63"/>
    <w:rsid w:val="000B2A7D"/>
    <w:rsid w:val="000B3B42"/>
    <w:rsid w:val="000B40E7"/>
    <w:rsid w:val="000B416D"/>
    <w:rsid w:val="000B50CE"/>
    <w:rsid w:val="000B59E7"/>
    <w:rsid w:val="000B6A77"/>
    <w:rsid w:val="000B7B78"/>
    <w:rsid w:val="000B7F0E"/>
    <w:rsid w:val="000C0F55"/>
    <w:rsid w:val="000C1144"/>
    <w:rsid w:val="000C1206"/>
    <w:rsid w:val="000C1291"/>
    <w:rsid w:val="000C33BE"/>
    <w:rsid w:val="000C3C20"/>
    <w:rsid w:val="000C4E3C"/>
    <w:rsid w:val="000C58D2"/>
    <w:rsid w:val="000C66DA"/>
    <w:rsid w:val="000C7054"/>
    <w:rsid w:val="000C77C6"/>
    <w:rsid w:val="000D0410"/>
    <w:rsid w:val="000D056B"/>
    <w:rsid w:val="000D1600"/>
    <w:rsid w:val="000D298C"/>
    <w:rsid w:val="000D32AE"/>
    <w:rsid w:val="000D38C1"/>
    <w:rsid w:val="000D405B"/>
    <w:rsid w:val="000D40CE"/>
    <w:rsid w:val="000D471D"/>
    <w:rsid w:val="000D55C7"/>
    <w:rsid w:val="000D663F"/>
    <w:rsid w:val="000D6A4B"/>
    <w:rsid w:val="000D73A2"/>
    <w:rsid w:val="000D74CD"/>
    <w:rsid w:val="000D763A"/>
    <w:rsid w:val="000E00CA"/>
    <w:rsid w:val="000E0502"/>
    <w:rsid w:val="000E1285"/>
    <w:rsid w:val="000E1604"/>
    <w:rsid w:val="000E1AB8"/>
    <w:rsid w:val="000E1BA0"/>
    <w:rsid w:val="000E1CE8"/>
    <w:rsid w:val="000E1FE5"/>
    <w:rsid w:val="000E2F8A"/>
    <w:rsid w:val="000E3B12"/>
    <w:rsid w:val="000E3B72"/>
    <w:rsid w:val="000E3DC9"/>
    <w:rsid w:val="000E4F3C"/>
    <w:rsid w:val="000E52CE"/>
    <w:rsid w:val="000E55E0"/>
    <w:rsid w:val="000E560B"/>
    <w:rsid w:val="000E591E"/>
    <w:rsid w:val="000E5BE5"/>
    <w:rsid w:val="000E5D35"/>
    <w:rsid w:val="000E657A"/>
    <w:rsid w:val="000E6EF2"/>
    <w:rsid w:val="000E71C9"/>
    <w:rsid w:val="000E79F3"/>
    <w:rsid w:val="000E7B5B"/>
    <w:rsid w:val="000F006B"/>
    <w:rsid w:val="000F0135"/>
    <w:rsid w:val="000F0169"/>
    <w:rsid w:val="000F0240"/>
    <w:rsid w:val="000F1365"/>
    <w:rsid w:val="000F151E"/>
    <w:rsid w:val="000F1C97"/>
    <w:rsid w:val="000F2830"/>
    <w:rsid w:val="000F2CBF"/>
    <w:rsid w:val="000F46A8"/>
    <w:rsid w:val="000F4D22"/>
    <w:rsid w:val="000F5198"/>
    <w:rsid w:val="000F55B5"/>
    <w:rsid w:val="000F5E14"/>
    <w:rsid w:val="000F607D"/>
    <w:rsid w:val="000F65DD"/>
    <w:rsid w:val="000F6602"/>
    <w:rsid w:val="000F66AE"/>
    <w:rsid w:val="000F6BBC"/>
    <w:rsid w:val="000F6E3B"/>
    <w:rsid w:val="000F71C7"/>
    <w:rsid w:val="000F7642"/>
    <w:rsid w:val="000F7FD6"/>
    <w:rsid w:val="00100847"/>
    <w:rsid w:val="00100C00"/>
    <w:rsid w:val="00101A8F"/>
    <w:rsid w:val="00102546"/>
    <w:rsid w:val="00102AA6"/>
    <w:rsid w:val="0010366D"/>
    <w:rsid w:val="00103F7C"/>
    <w:rsid w:val="001046A8"/>
    <w:rsid w:val="00105045"/>
    <w:rsid w:val="00105C14"/>
    <w:rsid w:val="00105C1C"/>
    <w:rsid w:val="00105E27"/>
    <w:rsid w:val="001060BB"/>
    <w:rsid w:val="001076DE"/>
    <w:rsid w:val="001077A6"/>
    <w:rsid w:val="00107E28"/>
    <w:rsid w:val="00110FF3"/>
    <w:rsid w:val="001110E9"/>
    <w:rsid w:val="001115DF"/>
    <w:rsid w:val="001120F5"/>
    <w:rsid w:val="00112E73"/>
    <w:rsid w:val="001133C3"/>
    <w:rsid w:val="00113D4E"/>
    <w:rsid w:val="00113EAC"/>
    <w:rsid w:val="0011478B"/>
    <w:rsid w:val="00114D3F"/>
    <w:rsid w:val="00114FE5"/>
    <w:rsid w:val="001155EA"/>
    <w:rsid w:val="0011575A"/>
    <w:rsid w:val="00115CBB"/>
    <w:rsid w:val="00115DAE"/>
    <w:rsid w:val="00115FE2"/>
    <w:rsid w:val="00116811"/>
    <w:rsid w:val="00117765"/>
    <w:rsid w:val="001178AD"/>
    <w:rsid w:val="00117C1E"/>
    <w:rsid w:val="001216EE"/>
    <w:rsid w:val="00121776"/>
    <w:rsid w:val="00121F58"/>
    <w:rsid w:val="00122228"/>
    <w:rsid w:val="001222F8"/>
    <w:rsid w:val="00122465"/>
    <w:rsid w:val="00122C1B"/>
    <w:rsid w:val="00122E41"/>
    <w:rsid w:val="00122E70"/>
    <w:rsid w:val="00122F11"/>
    <w:rsid w:val="00122FA0"/>
    <w:rsid w:val="00123815"/>
    <w:rsid w:val="0012389F"/>
    <w:rsid w:val="001238B7"/>
    <w:rsid w:val="00123B8E"/>
    <w:rsid w:val="00123CA1"/>
    <w:rsid w:val="00123F49"/>
    <w:rsid w:val="001249E8"/>
    <w:rsid w:val="001256A3"/>
    <w:rsid w:val="00125991"/>
    <w:rsid w:val="00125A20"/>
    <w:rsid w:val="00125FD2"/>
    <w:rsid w:val="001264BE"/>
    <w:rsid w:val="00130533"/>
    <w:rsid w:val="00130967"/>
    <w:rsid w:val="00130E43"/>
    <w:rsid w:val="001310C6"/>
    <w:rsid w:val="0013147A"/>
    <w:rsid w:val="00132229"/>
    <w:rsid w:val="0013227C"/>
    <w:rsid w:val="00132280"/>
    <w:rsid w:val="00132340"/>
    <w:rsid w:val="001327B1"/>
    <w:rsid w:val="00133037"/>
    <w:rsid w:val="00133890"/>
    <w:rsid w:val="001341B2"/>
    <w:rsid w:val="001346AD"/>
    <w:rsid w:val="00134CE8"/>
    <w:rsid w:val="001354DD"/>
    <w:rsid w:val="00135B8C"/>
    <w:rsid w:val="00135BA8"/>
    <w:rsid w:val="00135FF4"/>
    <w:rsid w:val="001360AD"/>
    <w:rsid w:val="001360CA"/>
    <w:rsid w:val="00136449"/>
    <w:rsid w:val="00136943"/>
    <w:rsid w:val="00136D22"/>
    <w:rsid w:val="00137960"/>
    <w:rsid w:val="0014036F"/>
    <w:rsid w:val="00141C39"/>
    <w:rsid w:val="001423B2"/>
    <w:rsid w:val="0014286C"/>
    <w:rsid w:val="001428B5"/>
    <w:rsid w:val="00142D1D"/>
    <w:rsid w:val="0014328C"/>
    <w:rsid w:val="0014379B"/>
    <w:rsid w:val="001438DD"/>
    <w:rsid w:val="0014465B"/>
    <w:rsid w:val="00145266"/>
    <w:rsid w:val="00145689"/>
    <w:rsid w:val="00145808"/>
    <w:rsid w:val="0014605D"/>
    <w:rsid w:val="001460D5"/>
    <w:rsid w:val="001462AB"/>
    <w:rsid w:val="001464AB"/>
    <w:rsid w:val="001468DE"/>
    <w:rsid w:val="00146C8A"/>
    <w:rsid w:val="00146F0D"/>
    <w:rsid w:val="001471BB"/>
    <w:rsid w:val="001477A8"/>
    <w:rsid w:val="00147AC9"/>
    <w:rsid w:val="00150058"/>
    <w:rsid w:val="00150A34"/>
    <w:rsid w:val="00151159"/>
    <w:rsid w:val="0015151B"/>
    <w:rsid w:val="00151634"/>
    <w:rsid w:val="001526A0"/>
    <w:rsid w:val="0015280A"/>
    <w:rsid w:val="00153004"/>
    <w:rsid w:val="00153B6B"/>
    <w:rsid w:val="00153C71"/>
    <w:rsid w:val="00153EE1"/>
    <w:rsid w:val="0015404F"/>
    <w:rsid w:val="00155268"/>
    <w:rsid w:val="001552FD"/>
    <w:rsid w:val="001553CA"/>
    <w:rsid w:val="00155537"/>
    <w:rsid w:val="00155FE9"/>
    <w:rsid w:val="00157746"/>
    <w:rsid w:val="00157D12"/>
    <w:rsid w:val="0016060E"/>
    <w:rsid w:val="001606C2"/>
    <w:rsid w:val="001609CB"/>
    <w:rsid w:val="00160E61"/>
    <w:rsid w:val="001617B3"/>
    <w:rsid w:val="00161AD1"/>
    <w:rsid w:val="00162469"/>
    <w:rsid w:val="00162BAE"/>
    <w:rsid w:val="00162E55"/>
    <w:rsid w:val="0016320E"/>
    <w:rsid w:val="00163C7B"/>
    <w:rsid w:val="0016486D"/>
    <w:rsid w:val="0016548C"/>
    <w:rsid w:val="00165D31"/>
    <w:rsid w:val="00167343"/>
    <w:rsid w:val="0016767C"/>
    <w:rsid w:val="001677AB"/>
    <w:rsid w:val="00167853"/>
    <w:rsid w:val="00170063"/>
    <w:rsid w:val="00170528"/>
    <w:rsid w:val="00170841"/>
    <w:rsid w:val="00170A20"/>
    <w:rsid w:val="001719BD"/>
    <w:rsid w:val="00171BA8"/>
    <w:rsid w:val="00174C96"/>
    <w:rsid w:val="00177005"/>
    <w:rsid w:val="00177F12"/>
    <w:rsid w:val="00177F8F"/>
    <w:rsid w:val="00180721"/>
    <w:rsid w:val="001807E8"/>
    <w:rsid w:val="00180C09"/>
    <w:rsid w:val="00180C0A"/>
    <w:rsid w:val="00180D1A"/>
    <w:rsid w:val="00180FD7"/>
    <w:rsid w:val="00181119"/>
    <w:rsid w:val="00181823"/>
    <w:rsid w:val="00181A48"/>
    <w:rsid w:val="00181B2D"/>
    <w:rsid w:val="00182B37"/>
    <w:rsid w:val="0018322B"/>
    <w:rsid w:val="00183428"/>
    <w:rsid w:val="00183BB5"/>
    <w:rsid w:val="00184A16"/>
    <w:rsid w:val="001850BA"/>
    <w:rsid w:val="001852A5"/>
    <w:rsid w:val="001856B4"/>
    <w:rsid w:val="0018616A"/>
    <w:rsid w:val="00186542"/>
    <w:rsid w:val="0018665B"/>
    <w:rsid w:val="001867C0"/>
    <w:rsid w:val="001870BD"/>
    <w:rsid w:val="001870EE"/>
    <w:rsid w:val="00187607"/>
    <w:rsid w:val="001907EB"/>
    <w:rsid w:val="00190BE8"/>
    <w:rsid w:val="00192057"/>
    <w:rsid w:val="00192906"/>
    <w:rsid w:val="00192A03"/>
    <w:rsid w:val="00192E5F"/>
    <w:rsid w:val="001938FB"/>
    <w:rsid w:val="00193AE9"/>
    <w:rsid w:val="00195997"/>
    <w:rsid w:val="0019629A"/>
    <w:rsid w:val="001A0683"/>
    <w:rsid w:val="001A0C35"/>
    <w:rsid w:val="001A17CB"/>
    <w:rsid w:val="001A1D5A"/>
    <w:rsid w:val="001A1E5B"/>
    <w:rsid w:val="001A2A70"/>
    <w:rsid w:val="001A3072"/>
    <w:rsid w:val="001A325E"/>
    <w:rsid w:val="001A32BC"/>
    <w:rsid w:val="001A3AED"/>
    <w:rsid w:val="001A3DF7"/>
    <w:rsid w:val="001A4287"/>
    <w:rsid w:val="001A45AC"/>
    <w:rsid w:val="001A47E0"/>
    <w:rsid w:val="001A4D4B"/>
    <w:rsid w:val="001A5226"/>
    <w:rsid w:val="001A5576"/>
    <w:rsid w:val="001A78EE"/>
    <w:rsid w:val="001A7B36"/>
    <w:rsid w:val="001B028D"/>
    <w:rsid w:val="001B05AC"/>
    <w:rsid w:val="001B05F0"/>
    <w:rsid w:val="001B073E"/>
    <w:rsid w:val="001B0C09"/>
    <w:rsid w:val="001B0C7F"/>
    <w:rsid w:val="001B0C83"/>
    <w:rsid w:val="001B1782"/>
    <w:rsid w:val="001B1A34"/>
    <w:rsid w:val="001B1A38"/>
    <w:rsid w:val="001B1BCC"/>
    <w:rsid w:val="001B1DF5"/>
    <w:rsid w:val="001B282A"/>
    <w:rsid w:val="001B28A5"/>
    <w:rsid w:val="001B2AD6"/>
    <w:rsid w:val="001B2E71"/>
    <w:rsid w:val="001B3516"/>
    <w:rsid w:val="001B3E50"/>
    <w:rsid w:val="001B4644"/>
    <w:rsid w:val="001B4A6A"/>
    <w:rsid w:val="001B4F5B"/>
    <w:rsid w:val="001B50AA"/>
    <w:rsid w:val="001B55CB"/>
    <w:rsid w:val="001B5809"/>
    <w:rsid w:val="001B58C7"/>
    <w:rsid w:val="001B6E87"/>
    <w:rsid w:val="001B7C2C"/>
    <w:rsid w:val="001B7D7B"/>
    <w:rsid w:val="001C0259"/>
    <w:rsid w:val="001C1890"/>
    <w:rsid w:val="001C1A5D"/>
    <w:rsid w:val="001C2530"/>
    <w:rsid w:val="001C312E"/>
    <w:rsid w:val="001C32B5"/>
    <w:rsid w:val="001C341D"/>
    <w:rsid w:val="001C345A"/>
    <w:rsid w:val="001C3681"/>
    <w:rsid w:val="001C3DD5"/>
    <w:rsid w:val="001C3E0F"/>
    <w:rsid w:val="001C3FEB"/>
    <w:rsid w:val="001C4088"/>
    <w:rsid w:val="001C40D4"/>
    <w:rsid w:val="001C478E"/>
    <w:rsid w:val="001C4F7C"/>
    <w:rsid w:val="001C563D"/>
    <w:rsid w:val="001C584F"/>
    <w:rsid w:val="001C5C39"/>
    <w:rsid w:val="001C6B7C"/>
    <w:rsid w:val="001C7500"/>
    <w:rsid w:val="001C77F1"/>
    <w:rsid w:val="001C7816"/>
    <w:rsid w:val="001C79EF"/>
    <w:rsid w:val="001C7A06"/>
    <w:rsid w:val="001D1091"/>
    <w:rsid w:val="001D1141"/>
    <w:rsid w:val="001D345D"/>
    <w:rsid w:val="001D389B"/>
    <w:rsid w:val="001D45F5"/>
    <w:rsid w:val="001D474D"/>
    <w:rsid w:val="001D50BC"/>
    <w:rsid w:val="001D51A3"/>
    <w:rsid w:val="001D5DD0"/>
    <w:rsid w:val="001D6394"/>
    <w:rsid w:val="001D672D"/>
    <w:rsid w:val="001D676D"/>
    <w:rsid w:val="001D6AF6"/>
    <w:rsid w:val="001D6B2F"/>
    <w:rsid w:val="001D6F1F"/>
    <w:rsid w:val="001D7447"/>
    <w:rsid w:val="001E039E"/>
    <w:rsid w:val="001E0C74"/>
    <w:rsid w:val="001E0FBA"/>
    <w:rsid w:val="001E1476"/>
    <w:rsid w:val="001E1A5C"/>
    <w:rsid w:val="001E31D0"/>
    <w:rsid w:val="001E3C6F"/>
    <w:rsid w:val="001E3DAD"/>
    <w:rsid w:val="001E438A"/>
    <w:rsid w:val="001E4716"/>
    <w:rsid w:val="001E58E3"/>
    <w:rsid w:val="001E5B68"/>
    <w:rsid w:val="001E6F40"/>
    <w:rsid w:val="001E78C1"/>
    <w:rsid w:val="001F023D"/>
    <w:rsid w:val="001F095E"/>
    <w:rsid w:val="001F1014"/>
    <w:rsid w:val="001F12F0"/>
    <w:rsid w:val="001F14EE"/>
    <w:rsid w:val="001F1520"/>
    <w:rsid w:val="001F21B1"/>
    <w:rsid w:val="001F3B11"/>
    <w:rsid w:val="001F4308"/>
    <w:rsid w:val="001F4565"/>
    <w:rsid w:val="001F4D99"/>
    <w:rsid w:val="001F5128"/>
    <w:rsid w:val="001F5533"/>
    <w:rsid w:val="001F5558"/>
    <w:rsid w:val="001F5E5D"/>
    <w:rsid w:val="001F6809"/>
    <w:rsid w:val="001F6E3E"/>
    <w:rsid w:val="001F6FBD"/>
    <w:rsid w:val="001F7EDA"/>
    <w:rsid w:val="0020024C"/>
    <w:rsid w:val="00200296"/>
    <w:rsid w:val="00200355"/>
    <w:rsid w:val="00200B2B"/>
    <w:rsid w:val="002011F5"/>
    <w:rsid w:val="00201DBF"/>
    <w:rsid w:val="00203073"/>
    <w:rsid w:val="002031FF"/>
    <w:rsid w:val="002035C8"/>
    <w:rsid w:val="00203D12"/>
    <w:rsid w:val="00204016"/>
    <w:rsid w:val="00204334"/>
    <w:rsid w:val="00204492"/>
    <w:rsid w:val="002049DB"/>
    <w:rsid w:val="0020518D"/>
    <w:rsid w:val="002055FB"/>
    <w:rsid w:val="0020649D"/>
    <w:rsid w:val="00206871"/>
    <w:rsid w:val="00206DB8"/>
    <w:rsid w:val="00206E95"/>
    <w:rsid w:val="002075FA"/>
    <w:rsid w:val="0020777D"/>
    <w:rsid w:val="00207A02"/>
    <w:rsid w:val="002102BC"/>
    <w:rsid w:val="00211BDC"/>
    <w:rsid w:val="00212205"/>
    <w:rsid w:val="0021237C"/>
    <w:rsid w:val="00212971"/>
    <w:rsid w:val="00212CB7"/>
    <w:rsid w:val="002137A5"/>
    <w:rsid w:val="00213E80"/>
    <w:rsid w:val="0021437F"/>
    <w:rsid w:val="002144E5"/>
    <w:rsid w:val="00214927"/>
    <w:rsid w:val="00215554"/>
    <w:rsid w:val="00215A69"/>
    <w:rsid w:val="00215F09"/>
    <w:rsid w:val="00216405"/>
    <w:rsid w:val="00217C28"/>
    <w:rsid w:val="002202D1"/>
    <w:rsid w:val="00220E8C"/>
    <w:rsid w:val="002220EB"/>
    <w:rsid w:val="00222358"/>
    <w:rsid w:val="00223099"/>
    <w:rsid w:val="00223E1A"/>
    <w:rsid w:val="00223F92"/>
    <w:rsid w:val="0022458B"/>
    <w:rsid w:val="00224831"/>
    <w:rsid w:val="00225B39"/>
    <w:rsid w:val="00225EF9"/>
    <w:rsid w:val="00225F73"/>
    <w:rsid w:val="00225FB4"/>
    <w:rsid w:val="00225FB6"/>
    <w:rsid w:val="0022661B"/>
    <w:rsid w:val="002271EB"/>
    <w:rsid w:val="00227B8A"/>
    <w:rsid w:val="0023044B"/>
    <w:rsid w:val="0023060C"/>
    <w:rsid w:val="00231153"/>
    <w:rsid w:val="002313D1"/>
    <w:rsid w:val="00231F8E"/>
    <w:rsid w:val="0023211F"/>
    <w:rsid w:val="0023218E"/>
    <w:rsid w:val="002322C2"/>
    <w:rsid w:val="00232399"/>
    <w:rsid w:val="00232723"/>
    <w:rsid w:val="002328E0"/>
    <w:rsid w:val="00233026"/>
    <w:rsid w:val="002346B9"/>
    <w:rsid w:val="00234776"/>
    <w:rsid w:val="00234815"/>
    <w:rsid w:val="00234C32"/>
    <w:rsid w:val="00234CA2"/>
    <w:rsid w:val="00235F12"/>
    <w:rsid w:val="00237758"/>
    <w:rsid w:val="0023794C"/>
    <w:rsid w:val="00240B80"/>
    <w:rsid w:val="00240C16"/>
    <w:rsid w:val="00240C4C"/>
    <w:rsid w:val="002411EB"/>
    <w:rsid w:val="00241391"/>
    <w:rsid w:val="00241D03"/>
    <w:rsid w:val="00241D07"/>
    <w:rsid w:val="00241DC5"/>
    <w:rsid w:val="0024221C"/>
    <w:rsid w:val="002431AF"/>
    <w:rsid w:val="00243BAB"/>
    <w:rsid w:val="00243CD2"/>
    <w:rsid w:val="00243F5F"/>
    <w:rsid w:val="002441B7"/>
    <w:rsid w:val="0024457B"/>
    <w:rsid w:val="00245240"/>
    <w:rsid w:val="002453BF"/>
    <w:rsid w:val="00245C20"/>
    <w:rsid w:val="00245ED4"/>
    <w:rsid w:val="0024665B"/>
    <w:rsid w:val="00246C7D"/>
    <w:rsid w:val="0024736E"/>
    <w:rsid w:val="00247660"/>
    <w:rsid w:val="00247AE3"/>
    <w:rsid w:val="0025086C"/>
    <w:rsid w:val="0025094C"/>
    <w:rsid w:val="00250EC6"/>
    <w:rsid w:val="002516CB"/>
    <w:rsid w:val="00251822"/>
    <w:rsid w:val="002529CD"/>
    <w:rsid w:val="00252A2C"/>
    <w:rsid w:val="00252A3B"/>
    <w:rsid w:val="00252C93"/>
    <w:rsid w:val="00252D19"/>
    <w:rsid w:val="00254D84"/>
    <w:rsid w:val="00255444"/>
    <w:rsid w:val="00255778"/>
    <w:rsid w:val="00255EA5"/>
    <w:rsid w:val="002561F0"/>
    <w:rsid w:val="002565E3"/>
    <w:rsid w:val="00256EB9"/>
    <w:rsid w:val="00257654"/>
    <w:rsid w:val="00257C62"/>
    <w:rsid w:val="00260CCF"/>
    <w:rsid w:val="002614F3"/>
    <w:rsid w:val="0026152A"/>
    <w:rsid w:val="00262030"/>
    <w:rsid w:val="0026274E"/>
    <w:rsid w:val="00262802"/>
    <w:rsid w:val="00262839"/>
    <w:rsid w:val="00263FC9"/>
    <w:rsid w:val="00264761"/>
    <w:rsid w:val="002649D9"/>
    <w:rsid w:val="00265012"/>
    <w:rsid w:val="002651DC"/>
    <w:rsid w:val="002651EF"/>
    <w:rsid w:val="0026542C"/>
    <w:rsid w:val="00265853"/>
    <w:rsid w:val="00266550"/>
    <w:rsid w:val="00266C15"/>
    <w:rsid w:val="00266E79"/>
    <w:rsid w:val="00266FC7"/>
    <w:rsid w:val="00267086"/>
    <w:rsid w:val="00267175"/>
    <w:rsid w:val="00267819"/>
    <w:rsid w:val="00267827"/>
    <w:rsid w:val="002710EE"/>
    <w:rsid w:val="00271111"/>
    <w:rsid w:val="0027137C"/>
    <w:rsid w:val="00271847"/>
    <w:rsid w:val="00272BAB"/>
    <w:rsid w:val="00272F3B"/>
    <w:rsid w:val="00273849"/>
    <w:rsid w:val="00273C81"/>
    <w:rsid w:val="00273D49"/>
    <w:rsid w:val="002740FF"/>
    <w:rsid w:val="0027423E"/>
    <w:rsid w:val="00274394"/>
    <w:rsid w:val="00274614"/>
    <w:rsid w:val="002748D5"/>
    <w:rsid w:val="002749D7"/>
    <w:rsid w:val="00275A69"/>
    <w:rsid w:val="00275E3F"/>
    <w:rsid w:val="00275E4A"/>
    <w:rsid w:val="0027643A"/>
    <w:rsid w:val="00276593"/>
    <w:rsid w:val="00277D7A"/>
    <w:rsid w:val="00280D16"/>
    <w:rsid w:val="00281F44"/>
    <w:rsid w:val="002824AB"/>
    <w:rsid w:val="0028304F"/>
    <w:rsid w:val="002854C7"/>
    <w:rsid w:val="002859C1"/>
    <w:rsid w:val="00285CE5"/>
    <w:rsid w:val="002865C5"/>
    <w:rsid w:val="00286647"/>
    <w:rsid w:val="00286A85"/>
    <w:rsid w:val="00287CD6"/>
    <w:rsid w:val="00290D44"/>
    <w:rsid w:val="00291370"/>
    <w:rsid w:val="00291867"/>
    <w:rsid w:val="00292274"/>
    <w:rsid w:val="00292922"/>
    <w:rsid w:val="00292AD7"/>
    <w:rsid w:val="00294242"/>
    <w:rsid w:val="002944E5"/>
    <w:rsid w:val="002949C3"/>
    <w:rsid w:val="00294F37"/>
    <w:rsid w:val="0029583F"/>
    <w:rsid w:val="00295F77"/>
    <w:rsid w:val="00296351"/>
    <w:rsid w:val="00296857"/>
    <w:rsid w:val="0029713B"/>
    <w:rsid w:val="00297892"/>
    <w:rsid w:val="002A059F"/>
    <w:rsid w:val="002A1584"/>
    <w:rsid w:val="002A1609"/>
    <w:rsid w:val="002A180E"/>
    <w:rsid w:val="002A18C1"/>
    <w:rsid w:val="002A4113"/>
    <w:rsid w:val="002A4C0C"/>
    <w:rsid w:val="002A532B"/>
    <w:rsid w:val="002A5BEB"/>
    <w:rsid w:val="002A69F0"/>
    <w:rsid w:val="002A77A4"/>
    <w:rsid w:val="002A7A27"/>
    <w:rsid w:val="002B097F"/>
    <w:rsid w:val="002B1337"/>
    <w:rsid w:val="002B15AB"/>
    <w:rsid w:val="002B1F7E"/>
    <w:rsid w:val="002B228A"/>
    <w:rsid w:val="002B23F4"/>
    <w:rsid w:val="002B3851"/>
    <w:rsid w:val="002B38DF"/>
    <w:rsid w:val="002B4371"/>
    <w:rsid w:val="002B4420"/>
    <w:rsid w:val="002B517E"/>
    <w:rsid w:val="002B629B"/>
    <w:rsid w:val="002B62FA"/>
    <w:rsid w:val="002B6E7C"/>
    <w:rsid w:val="002C07EB"/>
    <w:rsid w:val="002C0FDA"/>
    <w:rsid w:val="002C1541"/>
    <w:rsid w:val="002C2073"/>
    <w:rsid w:val="002C24A9"/>
    <w:rsid w:val="002C24C9"/>
    <w:rsid w:val="002C298F"/>
    <w:rsid w:val="002C2A7A"/>
    <w:rsid w:val="002C3734"/>
    <w:rsid w:val="002C3AAC"/>
    <w:rsid w:val="002C3BDC"/>
    <w:rsid w:val="002C3C76"/>
    <w:rsid w:val="002C4524"/>
    <w:rsid w:val="002C5527"/>
    <w:rsid w:val="002C5942"/>
    <w:rsid w:val="002C5D81"/>
    <w:rsid w:val="002C63F9"/>
    <w:rsid w:val="002C6A3F"/>
    <w:rsid w:val="002C7783"/>
    <w:rsid w:val="002C7ACC"/>
    <w:rsid w:val="002C7AD8"/>
    <w:rsid w:val="002D0391"/>
    <w:rsid w:val="002D1CB4"/>
    <w:rsid w:val="002D26BF"/>
    <w:rsid w:val="002D2964"/>
    <w:rsid w:val="002D3546"/>
    <w:rsid w:val="002D35C2"/>
    <w:rsid w:val="002D437B"/>
    <w:rsid w:val="002D4BA4"/>
    <w:rsid w:val="002D4E80"/>
    <w:rsid w:val="002D4EFA"/>
    <w:rsid w:val="002D508F"/>
    <w:rsid w:val="002D6B4D"/>
    <w:rsid w:val="002D73B4"/>
    <w:rsid w:val="002D7405"/>
    <w:rsid w:val="002D7C3D"/>
    <w:rsid w:val="002D7CDE"/>
    <w:rsid w:val="002E0168"/>
    <w:rsid w:val="002E1171"/>
    <w:rsid w:val="002E119D"/>
    <w:rsid w:val="002E1CA6"/>
    <w:rsid w:val="002E1D54"/>
    <w:rsid w:val="002E2CD2"/>
    <w:rsid w:val="002E3ADD"/>
    <w:rsid w:val="002E4B11"/>
    <w:rsid w:val="002E4B63"/>
    <w:rsid w:val="002E4F93"/>
    <w:rsid w:val="002E5D35"/>
    <w:rsid w:val="002E5E48"/>
    <w:rsid w:val="002E6574"/>
    <w:rsid w:val="002E6AFD"/>
    <w:rsid w:val="002E7309"/>
    <w:rsid w:val="002E73B1"/>
    <w:rsid w:val="002E76AA"/>
    <w:rsid w:val="002F025F"/>
    <w:rsid w:val="002F0426"/>
    <w:rsid w:val="002F07B0"/>
    <w:rsid w:val="002F0DCC"/>
    <w:rsid w:val="002F1162"/>
    <w:rsid w:val="002F13A3"/>
    <w:rsid w:val="002F1472"/>
    <w:rsid w:val="002F1763"/>
    <w:rsid w:val="002F1911"/>
    <w:rsid w:val="002F3253"/>
    <w:rsid w:val="002F3804"/>
    <w:rsid w:val="002F3B21"/>
    <w:rsid w:val="002F3BDA"/>
    <w:rsid w:val="002F3E9E"/>
    <w:rsid w:val="002F4162"/>
    <w:rsid w:val="002F46B7"/>
    <w:rsid w:val="002F5590"/>
    <w:rsid w:val="002F55BF"/>
    <w:rsid w:val="002F55E2"/>
    <w:rsid w:val="002F6336"/>
    <w:rsid w:val="002F663C"/>
    <w:rsid w:val="002F6814"/>
    <w:rsid w:val="002F699D"/>
    <w:rsid w:val="002F6DC1"/>
    <w:rsid w:val="002F6FBA"/>
    <w:rsid w:val="002F7294"/>
    <w:rsid w:val="00300AF1"/>
    <w:rsid w:val="003012FD"/>
    <w:rsid w:val="00301551"/>
    <w:rsid w:val="00301EE3"/>
    <w:rsid w:val="003022EB"/>
    <w:rsid w:val="0030249D"/>
    <w:rsid w:val="003031A3"/>
    <w:rsid w:val="00303468"/>
    <w:rsid w:val="00303AB2"/>
    <w:rsid w:val="00304E1C"/>
    <w:rsid w:val="00305F23"/>
    <w:rsid w:val="0030657F"/>
    <w:rsid w:val="00306799"/>
    <w:rsid w:val="00306A5E"/>
    <w:rsid w:val="00307C63"/>
    <w:rsid w:val="00307CAE"/>
    <w:rsid w:val="00310C63"/>
    <w:rsid w:val="00311924"/>
    <w:rsid w:val="00311B4E"/>
    <w:rsid w:val="00313706"/>
    <w:rsid w:val="00313D1D"/>
    <w:rsid w:val="00314931"/>
    <w:rsid w:val="00315597"/>
    <w:rsid w:val="00315B78"/>
    <w:rsid w:val="00316098"/>
    <w:rsid w:val="003168FB"/>
    <w:rsid w:val="003169A5"/>
    <w:rsid w:val="00316E9A"/>
    <w:rsid w:val="00316F4F"/>
    <w:rsid w:val="003171AE"/>
    <w:rsid w:val="003171BD"/>
    <w:rsid w:val="00317CAA"/>
    <w:rsid w:val="003203C3"/>
    <w:rsid w:val="00320882"/>
    <w:rsid w:val="00320D0A"/>
    <w:rsid w:val="00320FCB"/>
    <w:rsid w:val="0032107C"/>
    <w:rsid w:val="003213B0"/>
    <w:rsid w:val="00321932"/>
    <w:rsid w:val="003220BF"/>
    <w:rsid w:val="003220CC"/>
    <w:rsid w:val="003231C4"/>
    <w:rsid w:val="003232A1"/>
    <w:rsid w:val="00323CD4"/>
    <w:rsid w:val="003245BB"/>
    <w:rsid w:val="003248FC"/>
    <w:rsid w:val="00325CF2"/>
    <w:rsid w:val="00325DCD"/>
    <w:rsid w:val="00325E65"/>
    <w:rsid w:val="00326106"/>
    <w:rsid w:val="00326617"/>
    <w:rsid w:val="00326C96"/>
    <w:rsid w:val="00326F5C"/>
    <w:rsid w:val="00327EE6"/>
    <w:rsid w:val="0033026C"/>
    <w:rsid w:val="0033035B"/>
    <w:rsid w:val="00330503"/>
    <w:rsid w:val="003306B8"/>
    <w:rsid w:val="00330775"/>
    <w:rsid w:val="003308E8"/>
    <w:rsid w:val="00330AA8"/>
    <w:rsid w:val="00330C38"/>
    <w:rsid w:val="003310EE"/>
    <w:rsid w:val="003310FE"/>
    <w:rsid w:val="00331354"/>
    <w:rsid w:val="0033154B"/>
    <w:rsid w:val="003331DA"/>
    <w:rsid w:val="00333296"/>
    <w:rsid w:val="003332F6"/>
    <w:rsid w:val="0033331A"/>
    <w:rsid w:val="003349D9"/>
    <w:rsid w:val="0033517C"/>
    <w:rsid w:val="00335189"/>
    <w:rsid w:val="003353B2"/>
    <w:rsid w:val="00335613"/>
    <w:rsid w:val="00336770"/>
    <w:rsid w:val="00336A43"/>
    <w:rsid w:val="00336B75"/>
    <w:rsid w:val="0033703C"/>
    <w:rsid w:val="003372FE"/>
    <w:rsid w:val="00337483"/>
    <w:rsid w:val="00340591"/>
    <w:rsid w:val="00340B11"/>
    <w:rsid w:val="00341C2F"/>
    <w:rsid w:val="00342E2E"/>
    <w:rsid w:val="003431D4"/>
    <w:rsid w:val="00343239"/>
    <w:rsid w:val="00343368"/>
    <w:rsid w:val="003438CF"/>
    <w:rsid w:val="003441A1"/>
    <w:rsid w:val="003447CC"/>
    <w:rsid w:val="0034484F"/>
    <w:rsid w:val="003449F4"/>
    <w:rsid w:val="00344A70"/>
    <w:rsid w:val="00345012"/>
    <w:rsid w:val="003451FA"/>
    <w:rsid w:val="003457DE"/>
    <w:rsid w:val="00345D60"/>
    <w:rsid w:val="00345FCD"/>
    <w:rsid w:val="00346057"/>
    <w:rsid w:val="00346E78"/>
    <w:rsid w:val="00350C5E"/>
    <w:rsid w:val="00351C53"/>
    <w:rsid w:val="00351E41"/>
    <w:rsid w:val="00352F27"/>
    <w:rsid w:val="00352F60"/>
    <w:rsid w:val="00353EED"/>
    <w:rsid w:val="00354298"/>
    <w:rsid w:val="00354383"/>
    <w:rsid w:val="003551E0"/>
    <w:rsid w:val="003553D5"/>
    <w:rsid w:val="00356314"/>
    <w:rsid w:val="00356956"/>
    <w:rsid w:val="00356A89"/>
    <w:rsid w:val="00356AC4"/>
    <w:rsid w:val="00356B79"/>
    <w:rsid w:val="0035708E"/>
    <w:rsid w:val="00357151"/>
    <w:rsid w:val="003571D9"/>
    <w:rsid w:val="00360946"/>
    <w:rsid w:val="003609FD"/>
    <w:rsid w:val="003612E4"/>
    <w:rsid w:val="00361BFA"/>
    <w:rsid w:val="003622E3"/>
    <w:rsid w:val="0036303B"/>
    <w:rsid w:val="003634A0"/>
    <w:rsid w:val="00363CC4"/>
    <w:rsid w:val="00363D34"/>
    <w:rsid w:val="00364FEC"/>
    <w:rsid w:val="00365AA7"/>
    <w:rsid w:val="00366103"/>
    <w:rsid w:val="00366335"/>
    <w:rsid w:val="003670AA"/>
    <w:rsid w:val="003671D0"/>
    <w:rsid w:val="003676C6"/>
    <w:rsid w:val="00367CD2"/>
    <w:rsid w:val="00370223"/>
    <w:rsid w:val="0037092F"/>
    <w:rsid w:val="00370E51"/>
    <w:rsid w:val="003713A2"/>
    <w:rsid w:val="0037155A"/>
    <w:rsid w:val="0037181C"/>
    <w:rsid w:val="00371891"/>
    <w:rsid w:val="00371BF6"/>
    <w:rsid w:val="00371D87"/>
    <w:rsid w:val="00372A8C"/>
    <w:rsid w:val="003746EB"/>
    <w:rsid w:val="00374EF5"/>
    <w:rsid w:val="003752A3"/>
    <w:rsid w:val="00375C80"/>
    <w:rsid w:val="00376986"/>
    <w:rsid w:val="00376EC5"/>
    <w:rsid w:val="003776DB"/>
    <w:rsid w:val="00377856"/>
    <w:rsid w:val="003779DB"/>
    <w:rsid w:val="00380213"/>
    <w:rsid w:val="00380241"/>
    <w:rsid w:val="00380799"/>
    <w:rsid w:val="00380CF2"/>
    <w:rsid w:val="00381446"/>
    <w:rsid w:val="0038210E"/>
    <w:rsid w:val="00382316"/>
    <w:rsid w:val="00382FB1"/>
    <w:rsid w:val="00383773"/>
    <w:rsid w:val="00383BD1"/>
    <w:rsid w:val="0038453E"/>
    <w:rsid w:val="00384751"/>
    <w:rsid w:val="0038522F"/>
    <w:rsid w:val="00385808"/>
    <w:rsid w:val="00385C59"/>
    <w:rsid w:val="00385CC1"/>
    <w:rsid w:val="00387409"/>
    <w:rsid w:val="003874DD"/>
    <w:rsid w:val="00387709"/>
    <w:rsid w:val="0038786F"/>
    <w:rsid w:val="00387B99"/>
    <w:rsid w:val="0039126B"/>
    <w:rsid w:val="00391343"/>
    <w:rsid w:val="00391B7F"/>
    <w:rsid w:val="00391BE2"/>
    <w:rsid w:val="00392670"/>
    <w:rsid w:val="003927CE"/>
    <w:rsid w:val="00392B7F"/>
    <w:rsid w:val="00393424"/>
    <w:rsid w:val="00393A9E"/>
    <w:rsid w:val="00393D18"/>
    <w:rsid w:val="00393DC9"/>
    <w:rsid w:val="0039440A"/>
    <w:rsid w:val="00395330"/>
    <w:rsid w:val="00395352"/>
    <w:rsid w:val="00395FFE"/>
    <w:rsid w:val="003966A1"/>
    <w:rsid w:val="00397300"/>
    <w:rsid w:val="00397C3C"/>
    <w:rsid w:val="003A0D9C"/>
    <w:rsid w:val="003A0E6D"/>
    <w:rsid w:val="003A1813"/>
    <w:rsid w:val="003A219C"/>
    <w:rsid w:val="003A2374"/>
    <w:rsid w:val="003A25EE"/>
    <w:rsid w:val="003A2A8F"/>
    <w:rsid w:val="003A2B34"/>
    <w:rsid w:val="003A4964"/>
    <w:rsid w:val="003A4DD6"/>
    <w:rsid w:val="003A5511"/>
    <w:rsid w:val="003A5CA6"/>
    <w:rsid w:val="003A68C5"/>
    <w:rsid w:val="003A6EBF"/>
    <w:rsid w:val="003A7103"/>
    <w:rsid w:val="003A7B32"/>
    <w:rsid w:val="003A7B35"/>
    <w:rsid w:val="003A7C85"/>
    <w:rsid w:val="003A7CA3"/>
    <w:rsid w:val="003B0522"/>
    <w:rsid w:val="003B0D05"/>
    <w:rsid w:val="003B134A"/>
    <w:rsid w:val="003B1ACB"/>
    <w:rsid w:val="003B21D2"/>
    <w:rsid w:val="003B25CC"/>
    <w:rsid w:val="003B2944"/>
    <w:rsid w:val="003B3007"/>
    <w:rsid w:val="003B3942"/>
    <w:rsid w:val="003B3E45"/>
    <w:rsid w:val="003B4CBF"/>
    <w:rsid w:val="003B51C6"/>
    <w:rsid w:val="003B51E8"/>
    <w:rsid w:val="003B534E"/>
    <w:rsid w:val="003B5D8F"/>
    <w:rsid w:val="003B62D3"/>
    <w:rsid w:val="003B6CF8"/>
    <w:rsid w:val="003B74D7"/>
    <w:rsid w:val="003B7A42"/>
    <w:rsid w:val="003B7EE7"/>
    <w:rsid w:val="003C11FA"/>
    <w:rsid w:val="003C1C93"/>
    <w:rsid w:val="003C2A0B"/>
    <w:rsid w:val="003C2EDE"/>
    <w:rsid w:val="003C32A0"/>
    <w:rsid w:val="003C3720"/>
    <w:rsid w:val="003C4510"/>
    <w:rsid w:val="003C4839"/>
    <w:rsid w:val="003C4F32"/>
    <w:rsid w:val="003C4FFD"/>
    <w:rsid w:val="003C532D"/>
    <w:rsid w:val="003C5862"/>
    <w:rsid w:val="003C66C0"/>
    <w:rsid w:val="003C6B80"/>
    <w:rsid w:val="003C77A3"/>
    <w:rsid w:val="003D03CA"/>
    <w:rsid w:val="003D0460"/>
    <w:rsid w:val="003D0865"/>
    <w:rsid w:val="003D1527"/>
    <w:rsid w:val="003D16F7"/>
    <w:rsid w:val="003D18B8"/>
    <w:rsid w:val="003D236A"/>
    <w:rsid w:val="003D24C7"/>
    <w:rsid w:val="003D3005"/>
    <w:rsid w:val="003D3A74"/>
    <w:rsid w:val="003D3FE5"/>
    <w:rsid w:val="003D45CC"/>
    <w:rsid w:val="003D4775"/>
    <w:rsid w:val="003D4D69"/>
    <w:rsid w:val="003D4E23"/>
    <w:rsid w:val="003D5750"/>
    <w:rsid w:val="003D5816"/>
    <w:rsid w:val="003D58ED"/>
    <w:rsid w:val="003D5919"/>
    <w:rsid w:val="003D5CF4"/>
    <w:rsid w:val="003D5EC8"/>
    <w:rsid w:val="003D7660"/>
    <w:rsid w:val="003D7853"/>
    <w:rsid w:val="003E04E2"/>
    <w:rsid w:val="003E066C"/>
    <w:rsid w:val="003E08CB"/>
    <w:rsid w:val="003E09E7"/>
    <w:rsid w:val="003E14B3"/>
    <w:rsid w:val="003E16E7"/>
    <w:rsid w:val="003E1E92"/>
    <w:rsid w:val="003E2093"/>
    <w:rsid w:val="003E23E9"/>
    <w:rsid w:val="003E26EF"/>
    <w:rsid w:val="003E296F"/>
    <w:rsid w:val="003E3801"/>
    <w:rsid w:val="003E393F"/>
    <w:rsid w:val="003E39EA"/>
    <w:rsid w:val="003E42B6"/>
    <w:rsid w:val="003E482E"/>
    <w:rsid w:val="003E48AD"/>
    <w:rsid w:val="003E5640"/>
    <w:rsid w:val="003E5826"/>
    <w:rsid w:val="003E5A39"/>
    <w:rsid w:val="003E6717"/>
    <w:rsid w:val="003E6E0E"/>
    <w:rsid w:val="003E6E80"/>
    <w:rsid w:val="003E70F9"/>
    <w:rsid w:val="003E7263"/>
    <w:rsid w:val="003E7611"/>
    <w:rsid w:val="003F0418"/>
    <w:rsid w:val="003F082C"/>
    <w:rsid w:val="003F1288"/>
    <w:rsid w:val="003F1318"/>
    <w:rsid w:val="003F147B"/>
    <w:rsid w:val="003F1F1D"/>
    <w:rsid w:val="003F27BE"/>
    <w:rsid w:val="003F309E"/>
    <w:rsid w:val="003F33DB"/>
    <w:rsid w:val="003F36BF"/>
    <w:rsid w:val="003F46E7"/>
    <w:rsid w:val="003F4CAF"/>
    <w:rsid w:val="003F78EE"/>
    <w:rsid w:val="00401173"/>
    <w:rsid w:val="00401A58"/>
    <w:rsid w:val="00401D0B"/>
    <w:rsid w:val="00401E98"/>
    <w:rsid w:val="004023EA"/>
    <w:rsid w:val="00402585"/>
    <w:rsid w:val="00402E77"/>
    <w:rsid w:val="004031D9"/>
    <w:rsid w:val="00403962"/>
    <w:rsid w:val="00403EF7"/>
    <w:rsid w:val="00404723"/>
    <w:rsid w:val="004051B6"/>
    <w:rsid w:val="00405342"/>
    <w:rsid w:val="00405813"/>
    <w:rsid w:val="00405A34"/>
    <w:rsid w:val="00406002"/>
    <w:rsid w:val="0040613A"/>
    <w:rsid w:val="004068F4"/>
    <w:rsid w:val="0040697A"/>
    <w:rsid w:val="00406999"/>
    <w:rsid w:val="00406FC2"/>
    <w:rsid w:val="0040779C"/>
    <w:rsid w:val="004078E4"/>
    <w:rsid w:val="00407BD6"/>
    <w:rsid w:val="004107AD"/>
    <w:rsid w:val="00410EB4"/>
    <w:rsid w:val="0041168F"/>
    <w:rsid w:val="00411B40"/>
    <w:rsid w:val="00411BF4"/>
    <w:rsid w:val="00412704"/>
    <w:rsid w:val="00412A69"/>
    <w:rsid w:val="00412B97"/>
    <w:rsid w:val="004130CE"/>
    <w:rsid w:val="00414471"/>
    <w:rsid w:val="00414639"/>
    <w:rsid w:val="00414657"/>
    <w:rsid w:val="00414B9F"/>
    <w:rsid w:val="00414D03"/>
    <w:rsid w:val="00416AF4"/>
    <w:rsid w:val="0041740D"/>
    <w:rsid w:val="004174C3"/>
    <w:rsid w:val="004177D6"/>
    <w:rsid w:val="00417E20"/>
    <w:rsid w:val="004205BE"/>
    <w:rsid w:val="00420A05"/>
    <w:rsid w:val="00420B0A"/>
    <w:rsid w:val="00420B64"/>
    <w:rsid w:val="00420C81"/>
    <w:rsid w:val="00420F6D"/>
    <w:rsid w:val="00422638"/>
    <w:rsid w:val="0042397F"/>
    <w:rsid w:val="00424705"/>
    <w:rsid w:val="00424857"/>
    <w:rsid w:val="0042490D"/>
    <w:rsid w:val="00424BC9"/>
    <w:rsid w:val="0042509E"/>
    <w:rsid w:val="004258FC"/>
    <w:rsid w:val="00425945"/>
    <w:rsid w:val="004259A2"/>
    <w:rsid w:val="00425D4E"/>
    <w:rsid w:val="00425E83"/>
    <w:rsid w:val="00425EDB"/>
    <w:rsid w:val="00425F83"/>
    <w:rsid w:val="00426159"/>
    <w:rsid w:val="004262FD"/>
    <w:rsid w:val="004264C0"/>
    <w:rsid w:val="00426886"/>
    <w:rsid w:val="00427518"/>
    <w:rsid w:val="00427717"/>
    <w:rsid w:val="00427A91"/>
    <w:rsid w:val="00430074"/>
    <w:rsid w:val="004305A4"/>
    <w:rsid w:val="004306E2"/>
    <w:rsid w:val="00430AEB"/>
    <w:rsid w:val="0043102C"/>
    <w:rsid w:val="00431759"/>
    <w:rsid w:val="00431EF3"/>
    <w:rsid w:val="00432754"/>
    <w:rsid w:val="00432B2C"/>
    <w:rsid w:val="00433199"/>
    <w:rsid w:val="004334EE"/>
    <w:rsid w:val="004335E8"/>
    <w:rsid w:val="004335FD"/>
    <w:rsid w:val="004342CC"/>
    <w:rsid w:val="004346FB"/>
    <w:rsid w:val="00434A6A"/>
    <w:rsid w:val="0043524C"/>
    <w:rsid w:val="004371B2"/>
    <w:rsid w:val="00437B25"/>
    <w:rsid w:val="00437E56"/>
    <w:rsid w:val="00440A81"/>
    <w:rsid w:val="004411E3"/>
    <w:rsid w:val="0044381A"/>
    <w:rsid w:val="00443C53"/>
    <w:rsid w:val="0044458E"/>
    <w:rsid w:val="00444FF1"/>
    <w:rsid w:val="004451E7"/>
    <w:rsid w:val="00446475"/>
    <w:rsid w:val="004464D8"/>
    <w:rsid w:val="00447282"/>
    <w:rsid w:val="004472B2"/>
    <w:rsid w:val="00447395"/>
    <w:rsid w:val="00447A94"/>
    <w:rsid w:val="0045124B"/>
    <w:rsid w:val="00451BAC"/>
    <w:rsid w:val="00452037"/>
    <w:rsid w:val="0045287A"/>
    <w:rsid w:val="00452A9C"/>
    <w:rsid w:val="00452FF3"/>
    <w:rsid w:val="0045333D"/>
    <w:rsid w:val="004535E6"/>
    <w:rsid w:val="004538CD"/>
    <w:rsid w:val="004543D6"/>
    <w:rsid w:val="00454552"/>
    <w:rsid w:val="004545FA"/>
    <w:rsid w:val="00455592"/>
    <w:rsid w:val="00455A1C"/>
    <w:rsid w:val="00455E77"/>
    <w:rsid w:val="00455F6B"/>
    <w:rsid w:val="00456D20"/>
    <w:rsid w:val="00456EE7"/>
    <w:rsid w:val="004572E2"/>
    <w:rsid w:val="00457627"/>
    <w:rsid w:val="004579CD"/>
    <w:rsid w:val="0046000B"/>
    <w:rsid w:val="00460E33"/>
    <w:rsid w:val="004617FC"/>
    <w:rsid w:val="00461BF2"/>
    <w:rsid w:val="00461E40"/>
    <w:rsid w:val="0046258F"/>
    <w:rsid w:val="00463359"/>
    <w:rsid w:val="004634AC"/>
    <w:rsid w:val="004635A6"/>
    <w:rsid w:val="00464381"/>
    <w:rsid w:val="00464FEC"/>
    <w:rsid w:val="00465218"/>
    <w:rsid w:val="0046582D"/>
    <w:rsid w:val="00466A6E"/>
    <w:rsid w:val="004671DC"/>
    <w:rsid w:val="00467906"/>
    <w:rsid w:val="00467C4B"/>
    <w:rsid w:val="00467CDC"/>
    <w:rsid w:val="0047192E"/>
    <w:rsid w:val="00471B57"/>
    <w:rsid w:val="00471CAB"/>
    <w:rsid w:val="00472B2F"/>
    <w:rsid w:val="004730D5"/>
    <w:rsid w:val="00473107"/>
    <w:rsid w:val="0047378C"/>
    <w:rsid w:val="0047503E"/>
    <w:rsid w:val="004750B2"/>
    <w:rsid w:val="00475207"/>
    <w:rsid w:val="004754B6"/>
    <w:rsid w:val="00475DD6"/>
    <w:rsid w:val="00476C00"/>
    <w:rsid w:val="00477209"/>
    <w:rsid w:val="00480C73"/>
    <w:rsid w:val="00480CE1"/>
    <w:rsid w:val="00481153"/>
    <w:rsid w:val="00481643"/>
    <w:rsid w:val="0048191F"/>
    <w:rsid w:val="00482164"/>
    <w:rsid w:val="004828E1"/>
    <w:rsid w:val="0048353D"/>
    <w:rsid w:val="00483ABC"/>
    <w:rsid w:val="00484084"/>
    <w:rsid w:val="0048455C"/>
    <w:rsid w:val="00485E2F"/>
    <w:rsid w:val="00486097"/>
    <w:rsid w:val="00486650"/>
    <w:rsid w:val="00487E3A"/>
    <w:rsid w:val="004904DF"/>
    <w:rsid w:val="004907CC"/>
    <w:rsid w:val="00490DDD"/>
    <w:rsid w:val="004918E0"/>
    <w:rsid w:val="00491F00"/>
    <w:rsid w:val="00491FC8"/>
    <w:rsid w:val="00492518"/>
    <w:rsid w:val="004930DE"/>
    <w:rsid w:val="004930F9"/>
    <w:rsid w:val="004932BF"/>
    <w:rsid w:val="004936CC"/>
    <w:rsid w:val="00494044"/>
    <w:rsid w:val="00494FB3"/>
    <w:rsid w:val="00495539"/>
    <w:rsid w:val="004956D0"/>
    <w:rsid w:val="004959AD"/>
    <w:rsid w:val="00496412"/>
    <w:rsid w:val="004967F9"/>
    <w:rsid w:val="004971E8"/>
    <w:rsid w:val="00497ABA"/>
    <w:rsid w:val="00497AC3"/>
    <w:rsid w:val="00497AD2"/>
    <w:rsid w:val="00497F13"/>
    <w:rsid w:val="004A0040"/>
    <w:rsid w:val="004A0B3C"/>
    <w:rsid w:val="004A0BC4"/>
    <w:rsid w:val="004A1524"/>
    <w:rsid w:val="004A1899"/>
    <w:rsid w:val="004A2174"/>
    <w:rsid w:val="004A2CBD"/>
    <w:rsid w:val="004A32D1"/>
    <w:rsid w:val="004A35BB"/>
    <w:rsid w:val="004A3B6B"/>
    <w:rsid w:val="004A3BAC"/>
    <w:rsid w:val="004A3C03"/>
    <w:rsid w:val="004A44A2"/>
    <w:rsid w:val="004A44C6"/>
    <w:rsid w:val="004A4B0C"/>
    <w:rsid w:val="004A64CE"/>
    <w:rsid w:val="004A674B"/>
    <w:rsid w:val="004A6F75"/>
    <w:rsid w:val="004A7013"/>
    <w:rsid w:val="004A7510"/>
    <w:rsid w:val="004B13ED"/>
    <w:rsid w:val="004B2131"/>
    <w:rsid w:val="004B244E"/>
    <w:rsid w:val="004B2D90"/>
    <w:rsid w:val="004B3489"/>
    <w:rsid w:val="004B3862"/>
    <w:rsid w:val="004B3F90"/>
    <w:rsid w:val="004B41EB"/>
    <w:rsid w:val="004B430F"/>
    <w:rsid w:val="004B45CF"/>
    <w:rsid w:val="004B57F2"/>
    <w:rsid w:val="004B5BB9"/>
    <w:rsid w:val="004B5CC0"/>
    <w:rsid w:val="004B5E0E"/>
    <w:rsid w:val="004B6275"/>
    <w:rsid w:val="004B65BE"/>
    <w:rsid w:val="004B683C"/>
    <w:rsid w:val="004B75A4"/>
    <w:rsid w:val="004B7C05"/>
    <w:rsid w:val="004B7CA2"/>
    <w:rsid w:val="004B7E97"/>
    <w:rsid w:val="004C077E"/>
    <w:rsid w:val="004C0F9B"/>
    <w:rsid w:val="004C159D"/>
    <w:rsid w:val="004C17ED"/>
    <w:rsid w:val="004C201D"/>
    <w:rsid w:val="004C28DE"/>
    <w:rsid w:val="004C313F"/>
    <w:rsid w:val="004C35BE"/>
    <w:rsid w:val="004C3C8C"/>
    <w:rsid w:val="004C3E19"/>
    <w:rsid w:val="004C5E6D"/>
    <w:rsid w:val="004C6633"/>
    <w:rsid w:val="004C69C2"/>
    <w:rsid w:val="004C6B95"/>
    <w:rsid w:val="004C7FFD"/>
    <w:rsid w:val="004D0019"/>
    <w:rsid w:val="004D0CCA"/>
    <w:rsid w:val="004D1194"/>
    <w:rsid w:val="004D1467"/>
    <w:rsid w:val="004D1742"/>
    <w:rsid w:val="004D17A8"/>
    <w:rsid w:val="004D214A"/>
    <w:rsid w:val="004D28CE"/>
    <w:rsid w:val="004D2C3A"/>
    <w:rsid w:val="004D33EA"/>
    <w:rsid w:val="004D3BE1"/>
    <w:rsid w:val="004D3EC9"/>
    <w:rsid w:val="004D4700"/>
    <w:rsid w:val="004D5199"/>
    <w:rsid w:val="004D57A2"/>
    <w:rsid w:val="004D57C2"/>
    <w:rsid w:val="004D59E5"/>
    <w:rsid w:val="004D5DDA"/>
    <w:rsid w:val="004D601C"/>
    <w:rsid w:val="004D60A1"/>
    <w:rsid w:val="004D60E9"/>
    <w:rsid w:val="004D6434"/>
    <w:rsid w:val="004D6AC4"/>
    <w:rsid w:val="004D73B3"/>
    <w:rsid w:val="004D7489"/>
    <w:rsid w:val="004D7846"/>
    <w:rsid w:val="004D7980"/>
    <w:rsid w:val="004D7F84"/>
    <w:rsid w:val="004E040F"/>
    <w:rsid w:val="004E0BB5"/>
    <w:rsid w:val="004E0E66"/>
    <w:rsid w:val="004E102A"/>
    <w:rsid w:val="004E13C5"/>
    <w:rsid w:val="004E3146"/>
    <w:rsid w:val="004E33C6"/>
    <w:rsid w:val="004E3556"/>
    <w:rsid w:val="004E376A"/>
    <w:rsid w:val="004E3F5D"/>
    <w:rsid w:val="004E416B"/>
    <w:rsid w:val="004E4836"/>
    <w:rsid w:val="004E4ABC"/>
    <w:rsid w:val="004E5175"/>
    <w:rsid w:val="004E595C"/>
    <w:rsid w:val="004E59AF"/>
    <w:rsid w:val="004E5F86"/>
    <w:rsid w:val="004E6674"/>
    <w:rsid w:val="004E6860"/>
    <w:rsid w:val="004E6DA1"/>
    <w:rsid w:val="004E70D9"/>
    <w:rsid w:val="004E7862"/>
    <w:rsid w:val="004E7E89"/>
    <w:rsid w:val="004F102F"/>
    <w:rsid w:val="004F19A8"/>
    <w:rsid w:val="004F235C"/>
    <w:rsid w:val="004F2D0E"/>
    <w:rsid w:val="004F2F4E"/>
    <w:rsid w:val="004F31D8"/>
    <w:rsid w:val="004F4074"/>
    <w:rsid w:val="004F484E"/>
    <w:rsid w:val="004F4F77"/>
    <w:rsid w:val="004F5715"/>
    <w:rsid w:val="004F5D40"/>
    <w:rsid w:val="004F626C"/>
    <w:rsid w:val="004F6713"/>
    <w:rsid w:val="004F6C9F"/>
    <w:rsid w:val="004F7087"/>
    <w:rsid w:val="004F774A"/>
    <w:rsid w:val="005003CB"/>
    <w:rsid w:val="005004D7"/>
    <w:rsid w:val="00500B31"/>
    <w:rsid w:val="00500EFF"/>
    <w:rsid w:val="00501078"/>
    <w:rsid w:val="0050242F"/>
    <w:rsid w:val="0050266F"/>
    <w:rsid w:val="00502C92"/>
    <w:rsid w:val="00502FCB"/>
    <w:rsid w:val="00504322"/>
    <w:rsid w:val="00504654"/>
    <w:rsid w:val="00504F5A"/>
    <w:rsid w:val="005056D6"/>
    <w:rsid w:val="005057F8"/>
    <w:rsid w:val="00505B9B"/>
    <w:rsid w:val="005063AD"/>
    <w:rsid w:val="005066F8"/>
    <w:rsid w:val="00506BB6"/>
    <w:rsid w:val="00506C76"/>
    <w:rsid w:val="00506CEE"/>
    <w:rsid w:val="0050745D"/>
    <w:rsid w:val="00507B0E"/>
    <w:rsid w:val="0051017A"/>
    <w:rsid w:val="00510203"/>
    <w:rsid w:val="0051044C"/>
    <w:rsid w:val="00510544"/>
    <w:rsid w:val="00510575"/>
    <w:rsid w:val="00511007"/>
    <w:rsid w:val="0051146F"/>
    <w:rsid w:val="00511502"/>
    <w:rsid w:val="00511716"/>
    <w:rsid w:val="00511BE3"/>
    <w:rsid w:val="005121F1"/>
    <w:rsid w:val="00512751"/>
    <w:rsid w:val="00512DB0"/>
    <w:rsid w:val="00513315"/>
    <w:rsid w:val="0051336B"/>
    <w:rsid w:val="005134AC"/>
    <w:rsid w:val="00513919"/>
    <w:rsid w:val="00513D11"/>
    <w:rsid w:val="00514237"/>
    <w:rsid w:val="005148ED"/>
    <w:rsid w:val="00514AF3"/>
    <w:rsid w:val="00515190"/>
    <w:rsid w:val="00515E4C"/>
    <w:rsid w:val="00516009"/>
    <w:rsid w:val="0051634E"/>
    <w:rsid w:val="005173EF"/>
    <w:rsid w:val="005175A4"/>
    <w:rsid w:val="00517A84"/>
    <w:rsid w:val="005203DE"/>
    <w:rsid w:val="0052052D"/>
    <w:rsid w:val="00520ABF"/>
    <w:rsid w:val="00522649"/>
    <w:rsid w:val="005226EA"/>
    <w:rsid w:val="0052315C"/>
    <w:rsid w:val="00523983"/>
    <w:rsid w:val="005239EF"/>
    <w:rsid w:val="005248A0"/>
    <w:rsid w:val="005251C9"/>
    <w:rsid w:val="005254FE"/>
    <w:rsid w:val="00525AB1"/>
    <w:rsid w:val="00525C34"/>
    <w:rsid w:val="00525FDB"/>
    <w:rsid w:val="0052612A"/>
    <w:rsid w:val="00526404"/>
    <w:rsid w:val="00526AE1"/>
    <w:rsid w:val="00530D63"/>
    <w:rsid w:val="0053115F"/>
    <w:rsid w:val="005322CA"/>
    <w:rsid w:val="00532691"/>
    <w:rsid w:val="005326CB"/>
    <w:rsid w:val="005327C9"/>
    <w:rsid w:val="00532D64"/>
    <w:rsid w:val="005330F2"/>
    <w:rsid w:val="005331D6"/>
    <w:rsid w:val="005343CE"/>
    <w:rsid w:val="00534403"/>
    <w:rsid w:val="005347F5"/>
    <w:rsid w:val="00534A01"/>
    <w:rsid w:val="00534EDB"/>
    <w:rsid w:val="00535C33"/>
    <w:rsid w:val="0053675A"/>
    <w:rsid w:val="00536E13"/>
    <w:rsid w:val="005371B6"/>
    <w:rsid w:val="00537A13"/>
    <w:rsid w:val="00541474"/>
    <w:rsid w:val="00541D5D"/>
    <w:rsid w:val="00541D64"/>
    <w:rsid w:val="00542491"/>
    <w:rsid w:val="00542605"/>
    <w:rsid w:val="00542BBF"/>
    <w:rsid w:val="00542CFC"/>
    <w:rsid w:val="00542D15"/>
    <w:rsid w:val="00542E68"/>
    <w:rsid w:val="0054394D"/>
    <w:rsid w:val="00543CF5"/>
    <w:rsid w:val="00544048"/>
    <w:rsid w:val="00544111"/>
    <w:rsid w:val="00544185"/>
    <w:rsid w:val="00544EB7"/>
    <w:rsid w:val="00545192"/>
    <w:rsid w:val="00545302"/>
    <w:rsid w:val="00546173"/>
    <w:rsid w:val="005461CE"/>
    <w:rsid w:val="00546718"/>
    <w:rsid w:val="00546D12"/>
    <w:rsid w:val="005470BA"/>
    <w:rsid w:val="00550217"/>
    <w:rsid w:val="00550C7E"/>
    <w:rsid w:val="00550DA3"/>
    <w:rsid w:val="0055182F"/>
    <w:rsid w:val="00551B33"/>
    <w:rsid w:val="00551C72"/>
    <w:rsid w:val="00552067"/>
    <w:rsid w:val="005538BF"/>
    <w:rsid w:val="00554605"/>
    <w:rsid w:val="00555005"/>
    <w:rsid w:val="00555CA8"/>
    <w:rsid w:val="0055634B"/>
    <w:rsid w:val="005566BD"/>
    <w:rsid w:val="00556B38"/>
    <w:rsid w:val="005574C4"/>
    <w:rsid w:val="0055750D"/>
    <w:rsid w:val="00557546"/>
    <w:rsid w:val="00557820"/>
    <w:rsid w:val="00557CAF"/>
    <w:rsid w:val="00560333"/>
    <w:rsid w:val="0056047C"/>
    <w:rsid w:val="005614E3"/>
    <w:rsid w:val="00561DC2"/>
    <w:rsid w:val="00562B2D"/>
    <w:rsid w:val="00562C5B"/>
    <w:rsid w:val="00562F84"/>
    <w:rsid w:val="0056321E"/>
    <w:rsid w:val="005637BA"/>
    <w:rsid w:val="0056477E"/>
    <w:rsid w:val="005651C2"/>
    <w:rsid w:val="005653B5"/>
    <w:rsid w:val="00565821"/>
    <w:rsid w:val="00565A63"/>
    <w:rsid w:val="00566192"/>
    <w:rsid w:val="005663F2"/>
    <w:rsid w:val="00566512"/>
    <w:rsid w:val="00566B89"/>
    <w:rsid w:val="00566F43"/>
    <w:rsid w:val="00566F9E"/>
    <w:rsid w:val="00567377"/>
    <w:rsid w:val="00570446"/>
    <w:rsid w:val="005705B0"/>
    <w:rsid w:val="0057192A"/>
    <w:rsid w:val="005727C0"/>
    <w:rsid w:val="00572D5C"/>
    <w:rsid w:val="00573284"/>
    <w:rsid w:val="00573D9C"/>
    <w:rsid w:val="00573DA6"/>
    <w:rsid w:val="00574130"/>
    <w:rsid w:val="005743C7"/>
    <w:rsid w:val="00575488"/>
    <w:rsid w:val="005759F0"/>
    <w:rsid w:val="005759F5"/>
    <w:rsid w:val="00575C2E"/>
    <w:rsid w:val="00575F42"/>
    <w:rsid w:val="005766F5"/>
    <w:rsid w:val="00576CDF"/>
    <w:rsid w:val="00576D92"/>
    <w:rsid w:val="00576E26"/>
    <w:rsid w:val="0057733A"/>
    <w:rsid w:val="0057768A"/>
    <w:rsid w:val="00577C7A"/>
    <w:rsid w:val="0058066C"/>
    <w:rsid w:val="005807BE"/>
    <w:rsid w:val="00580D10"/>
    <w:rsid w:val="00581925"/>
    <w:rsid w:val="00581AE8"/>
    <w:rsid w:val="00581BD8"/>
    <w:rsid w:val="00581E3C"/>
    <w:rsid w:val="00581EC9"/>
    <w:rsid w:val="00583005"/>
    <w:rsid w:val="005830C7"/>
    <w:rsid w:val="00583332"/>
    <w:rsid w:val="005835D6"/>
    <w:rsid w:val="00583A73"/>
    <w:rsid w:val="0058421E"/>
    <w:rsid w:val="005844C7"/>
    <w:rsid w:val="0058492A"/>
    <w:rsid w:val="00584FF8"/>
    <w:rsid w:val="0058538C"/>
    <w:rsid w:val="00585D62"/>
    <w:rsid w:val="00586844"/>
    <w:rsid w:val="00586B5E"/>
    <w:rsid w:val="00587311"/>
    <w:rsid w:val="00587564"/>
    <w:rsid w:val="0058795E"/>
    <w:rsid w:val="00587FB1"/>
    <w:rsid w:val="005908CE"/>
    <w:rsid w:val="00590ECD"/>
    <w:rsid w:val="00590FAA"/>
    <w:rsid w:val="00591F1F"/>
    <w:rsid w:val="005920B4"/>
    <w:rsid w:val="00592923"/>
    <w:rsid w:val="00592F1A"/>
    <w:rsid w:val="00592F4D"/>
    <w:rsid w:val="005936D8"/>
    <w:rsid w:val="00593B79"/>
    <w:rsid w:val="00593FA9"/>
    <w:rsid w:val="0059420C"/>
    <w:rsid w:val="00595732"/>
    <w:rsid w:val="00595D83"/>
    <w:rsid w:val="00595F9B"/>
    <w:rsid w:val="00596344"/>
    <w:rsid w:val="00596533"/>
    <w:rsid w:val="005973FF"/>
    <w:rsid w:val="005974FE"/>
    <w:rsid w:val="00597889"/>
    <w:rsid w:val="00597B96"/>
    <w:rsid w:val="00597C4A"/>
    <w:rsid w:val="00597E1D"/>
    <w:rsid w:val="00597ED4"/>
    <w:rsid w:val="005A07A3"/>
    <w:rsid w:val="005A0BFB"/>
    <w:rsid w:val="005A1B4F"/>
    <w:rsid w:val="005A2540"/>
    <w:rsid w:val="005A2592"/>
    <w:rsid w:val="005A290F"/>
    <w:rsid w:val="005A3871"/>
    <w:rsid w:val="005A3A22"/>
    <w:rsid w:val="005A3AFD"/>
    <w:rsid w:val="005A3B64"/>
    <w:rsid w:val="005A3F8B"/>
    <w:rsid w:val="005A5EF3"/>
    <w:rsid w:val="005A639C"/>
    <w:rsid w:val="005A69A8"/>
    <w:rsid w:val="005A6B9C"/>
    <w:rsid w:val="005A749E"/>
    <w:rsid w:val="005B01AD"/>
    <w:rsid w:val="005B022B"/>
    <w:rsid w:val="005B0544"/>
    <w:rsid w:val="005B06A1"/>
    <w:rsid w:val="005B08A7"/>
    <w:rsid w:val="005B18B8"/>
    <w:rsid w:val="005B2141"/>
    <w:rsid w:val="005B2CB4"/>
    <w:rsid w:val="005B2DE3"/>
    <w:rsid w:val="005B2EBC"/>
    <w:rsid w:val="005B4528"/>
    <w:rsid w:val="005B45FC"/>
    <w:rsid w:val="005B4CA1"/>
    <w:rsid w:val="005B50DB"/>
    <w:rsid w:val="005B6449"/>
    <w:rsid w:val="005B764C"/>
    <w:rsid w:val="005B7769"/>
    <w:rsid w:val="005C0EBB"/>
    <w:rsid w:val="005C23FD"/>
    <w:rsid w:val="005C2593"/>
    <w:rsid w:val="005C272A"/>
    <w:rsid w:val="005C289A"/>
    <w:rsid w:val="005C2BF4"/>
    <w:rsid w:val="005C2E6F"/>
    <w:rsid w:val="005C45E9"/>
    <w:rsid w:val="005C5CA3"/>
    <w:rsid w:val="005C6318"/>
    <w:rsid w:val="005C64D8"/>
    <w:rsid w:val="005C69D3"/>
    <w:rsid w:val="005C6B57"/>
    <w:rsid w:val="005C6DEC"/>
    <w:rsid w:val="005C787D"/>
    <w:rsid w:val="005C7B5B"/>
    <w:rsid w:val="005C7C6A"/>
    <w:rsid w:val="005D0AB4"/>
    <w:rsid w:val="005D0C07"/>
    <w:rsid w:val="005D0E6B"/>
    <w:rsid w:val="005D13B6"/>
    <w:rsid w:val="005D13FB"/>
    <w:rsid w:val="005D1A9D"/>
    <w:rsid w:val="005D1F27"/>
    <w:rsid w:val="005D20B2"/>
    <w:rsid w:val="005D2705"/>
    <w:rsid w:val="005D2739"/>
    <w:rsid w:val="005D3152"/>
    <w:rsid w:val="005D3537"/>
    <w:rsid w:val="005D5BF1"/>
    <w:rsid w:val="005D5C72"/>
    <w:rsid w:val="005D6302"/>
    <w:rsid w:val="005D66E0"/>
    <w:rsid w:val="005D6BAD"/>
    <w:rsid w:val="005D6E4C"/>
    <w:rsid w:val="005D7E38"/>
    <w:rsid w:val="005D7F2E"/>
    <w:rsid w:val="005E01E3"/>
    <w:rsid w:val="005E0809"/>
    <w:rsid w:val="005E1030"/>
    <w:rsid w:val="005E10E2"/>
    <w:rsid w:val="005E19C9"/>
    <w:rsid w:val="005E264C"/>
    <w:rsid w:val="005E2C76"/>
    <w:rsid w:val="005E2DD4"/>
    <w:rsid w:val="005E389D"/>
    <w:rsid w:val="005E3DBF"/>
    <w:rsid w:val="005E3ED8"/>
    <w:rsid w:val="005E404B"/>
    <w:rsid w:val="005E42B8"/>
    <w:rsid w:val="005E486D"/>
    <w:rsid w:val="005E4B1C"/>
    <w:rsid w:val="005E4EC4"/>
    <w:rsid w:val="005E4ED7"/>
    <w:rsid w:val="005E5C30"/>
    <w:rsid w:val="005E6181"/>
    <w:rsid w:val="005E6190"/>
    <w:rsid w:val="005E61DD"/>
    <w:rsid w:val="005E6582"/>
    <w:rsid w:val="005E69F8"/>
    <w:rsid w:val="005E6D77"/>
    <w:rsid w:val="005E6F9F"/>
    <w:rsid w:val="005E7ADD"/>
    <w:rsid w:val="005E7DBE"/>
    <w:rsid w:val="005F0457"/>
    <w:rsid w:val="005F155F"/>
    <w:rsid w:val="005F166C"/>
    <w:rsid w:val="005F1B29"/>
    <w:rsid w:val="005F214A"/>
    <w:rsid w:val="005F3C22"/>
    <w:rsid w:val="005F4262"/>
    <w:rsid w:val="005F45E9"/>
    <w:rsid w:val="005F4764"/>
    <w:rsid w:val="005F47C0"/>
    <w:rsid w:val="005F494F"/>
    <w:rsid w:val="005F50E4"/>
    <w:rsid w:val="005F51B6"/>
    <w:rsid w:val="005F59AF"/>
    <w:rsid w:val="005F6CF1"/>
    <w:rsid w:val="005F7BD2"/>
    <w:rsid w:val="006002B0"/>
    <w:rsid w:val="00600345"/>
    <w:rsid w:val="00600A9D"/>
    <w:rsid w:val="00601902"/>
    <w:rsid w:val="00601998"/>
    <w:rsid w:val="00601EAB"/>
    <w:rsid w:val="006023C8"/>
    <w:rsid w:val="00602477"/>
    <w:rsid w:val="006026E9"/>
    <w:rsid w:val="0060271D"/>
    <w:rsid w:val="00602873"/>
    <w:rsid w:val="00602EA4"/>
    <w:rsid w:val="00602FB5"/>
    <w:rsid w:val="0060408B"/>
    <w:rsid w:val="00604382"/>
    <w:rsid w:val="00604553"/>
    <w:rsid w:val="00604D0E"/>
    <w:rsid w:val="00604E20"/>
    <w:rsid w:val="00604E47"/>
    <w:rsid w:val="00605110"/>
    <w:rsid w:val="006055AC"/>
    <w:rsid w:val="006067E3"/>
    <w:rsid w:val="00606DA3"/>
    <w:rsid w:val="006071A9"/>
    <w:rsid w:val="0060751C"/>
    <w:rsid w:val="0060758B"/>
    <w:rsid w:val="00607638"/>
    <w:rsid w:val="00607745"/>
    <w:rsid w:val="006077E8"/>
    <w:rsid w:val="00607807"/>
    <w:rsid w:val="00607D95"/>
    <w:rsid w:val="00610464"/>
    <w:rsid w:val="00610FA2"/>
    <w:rsid w:val="00610FAB"/>
    <w:rsid w:val="006113D9"/>
    <w:rsid w:val="00611427"/>
    <w:rsid w:val="00611E3B"/>
    <w:rsid w:val="00612064"/>
    <w:rsid w:val="0061223F"/>
    <w:rsid w:val="0061262E"/>
    <w:rsid w:val="00612ACB"/>
    <w:rsid w:val="00613B47"/>
    <w:rsid w:val="00613D4B"/>
    <w:rsid w:val="00613E88"/>
    <w:rsid w:val="00614A08"/>
    <w:rsid w:val="00614A11"/>
    <w:rsid w:val="00614D39"/>
    <w:rsid w:val="00615CCB"/>
    <w:rsid w:val="00616F6C"/>
    <w:rsid w:val="006179AB"/>
    <w:rsid w:val="00617BAD"/>
    <w:rsid w:val="006207D5"/>
    <w:rsid w:val="006214E5"/>
    <w:rsid w:val="00621B37"/>
    <w:rsid w:val="00621E54"/>
    <w:rsid w:val="0062272F"/>
    <w:rsid w:val="00622E7A"/>
    <w:rsid w:val="00623188"/>
    <w:rsid w:val="0062327A"/>
    <w:rsid w:val="00623CAE"/>
    <w:rsid w:val="006241F1"/>
    <w:rsid w:val="006246B1"/>
    <w:rsid w:val="00624968"/>
    <w:rsid w:val="0062518C"/>
    <w:rsid w:val="0062650B"/>
    <w:rsid w:val="00626C89"/>
    <w:rsid w:val="00626C8D"/>
    <w:rsid w:val="00627527"/>
    <w:rsid w:val="006275AA"/>
    <w:rsid w:val="006275E1"/>
    <w:rsid w:val="006278B4"/>
    <w:rsid w:val="00627C4A"/>
    <w:rsid w:val="00630655"/>
    <w:rsid w:val="00630D86"/>
    <w:rsid w:val="00631577"/>
    <w:rsid w:val="00631F20"/>
    <w:rsid w:val="00632193"/>
    <w:rsid w:val="0063227C"/>
    <w:rsid w:val="00632587"/>
    <w:rsid w:val="00632E30"/>
    <w:rsid w:val="0063326C"/>
    <w:rsid w:val="006336EF"/>
    <w:rsid w:val="006340DF"/>
    <w:rsid w:val="00634299"/>
    <w:rsid w:val="00634358"/>
    <w:rsid w:val="00634405"/>
    <w:rsid w:val="00634BC8"/>
    <w:rsid w:val="00635ABD"/>
    <w:rsid w:val="00636547"/>
    <w:rsid w:val="0063719B"/>
    <w:rsid w:val="006371FE"/>
    <w:rsid w:val="00637491"/>
    <w:rsid w:val="00637E43"/>
    <w:rsid w:val="006405EE"/>
    <w:rsid w:val="00640FBE"/>
    <w:rsid w:val="00641439"/>
    <w:rsid w:val="00641B12"/>
    <w:rsid w:val="00641B37"/>
    <w:rsid w:val="00641F94"/>
    <w:rsid w:val="00642053"/>
    <w:rsid w:val="00642383"/>
    <w:rsid w:val="00642816"/>
    <w:rsid w:val="00642A24"/>
    <w:rsid w:val="00642A7C"/>
    <w:rsid w:val="0064328D"/>
    <w:rsid w:val="006434CE"/>
    <w:rsid w:val="0064389D"/>
    <w:rsid w:val="00643E3F"/>
    <w:rsid w:val="00643F3F"/>
    <w:rsid w:val="006445BD"/>
    <w:rsid w:val="00644BCD"/>
    <w:rsid w:val="006450E9"/>
    <w:rsid w:val="00645326"/>
    <w:rsid w:val="006454E6"/>
    <w:rsid w:val="00645630"/>
    <w:rsid w:val="00645DA8"/>
    <w:rsid w:val="006460B6"/>
    <w:rsid w:val="00646221"/>
    <w:rsid w:val="006464D5"/>
    <w:rsid w:val="00646AE5"/>
    <w:rsid w:val="0064702D"/>
    <w:rsid w:val="006474E3"/>
    <w:rsid w:val="0064756B"/>
    <w:rsid w:val="00647A5E"/>
    <w:rsid w:val="00647EB2"/>
    <w:rsid w:val="006509C0"/>
    <w:rsid w:val="00650A26"/>
    <w:rsid w:val="00651091"/>
    <w:rsid w:val="006515A7"/>
    <w:rsid w:val="006519EE"/>
    <w:rsid w:val="00651A07"/>
    <w:rsid w:val="0065329A"/>
    <w:rsid w:val="00653337"/>
    <w:rsid w:val="00653C83"/>
    <w:rsid w:val="006542E8"/>
    <w:rsid w:val="0065453D"/>
    <w:rsid w:val="0065496F"/>
    <w:rsid w:val="00654A6D"/>
    <w:rsid w:val="00654FEA"/>
    <w:rsid w:val="00656B0F"/>
    <w:rsid w:val="00657396"/>
    <w:rsid w:val="006579E3"/>
    <w:rsid w:val="00657B86"/>
    <w:rsid w:val="00660571"/>
    <w:rsid w:val="0066108B"/>
    <w:rsid w:val="006610CA"/>
    <w:rsid w:val="006611A1"/>
    <w:rsid w:val="00662242"/>
    <w:rsid w:val="00662494"/>
    <w:rsid w:val="00662BC3"/>
    <w:rsid w:val="006633F3"/>
    <w:rsid w:val="006639BC"/>
    <w:rsid w:val="00663ADF"/>
    <w:rsid w:val="00663BBD"/>
    <w:rsid w:val="00663D84"/>
    <w:rsid w:val="0066427B"/>
    <w:rsid w:val="00665786"/>
    <w:rsid w:val="00665DD9"/>
    <w:rsid w:val="006661C1"/>
    <w:rsid w:val="00666313"/>
    <w:rsid w:val="0066699F"/>
    <w:rsid w:val="00666B30"/>
    <w:rsid w:val="00671379"/>
    <w:rsid w:val="0067140C"/>
    <w:rsid w:val="006715E5"/>
    <w:rsid w:val="006717FF"/>
    <w:rsid w:val="00672CF6"/>
    <w:rsid w:val="00672D8E"/>
    <w:rsid w:val="0067306C"/>
    <w:rsid w:val="006739ED"/>
    <w:rsid w:val="00673C20"/>
    <w:rsid w:val="00673E6D"/>
    <w:rsid w:val="00674081"/>
    <w:rsid w:val="006748A0"/>
    <w:rsid w:val="00674F7A"/>
    <w:rsid w:val="00675616"/>
    <w:rsid w:val="00675715"/>
    <w:rsid w:val="00676479"/>
    <w:rsid w:val="0067679B"/>
    <w:rsid w:val="00676B26"/>
    <w:rsid w:val="00677419"/>
    <w:rsid w:val="006777F7"/>
    <w:rsid w:val="006778B0"/>
    <w:rsid w:val="00677CD6"/>
    <w:rsid w:val="00680063"/>
    <w:rsid w:val="00680171"/>
    <w:rsid w:val="0068053F"/>
    <w:rsid w:val="00680761"/>
    <w:rsid w:val="0068134D"/>
    <w:rsid w:val="0068137B"/>
    <w:rsid w:val="00681821"/>
    <w:rsid w:val="00681855"/>
    <w:rsid w:val="00683255"/>
    <w:rsid w:val="00683E1B"/>
    <w:rsid w:val="006840D0"/>
    <w:rsid w:val="00686579"/>
    <w:rsid w:val="006867B6"/>
    <w:rsid w:val="00686CF9"/>
    <w:rsid w:val="00686DE0"/>
    <w:rsid w:val="006871C6"/>
    <w:rsid w:val="006879ED"/>
    <w:rsid w:val="00687DB6"/>
    <w:rsid w:val="006903FE"/>
    <w:rsid w:val="00690CFD"/>
    <w:rsid w:val="00691074"/>
    <w:rsid w:val="006917EC"/>
    <w:rsid w:val="00691AE4"/>
    <w:rsid w:val="0069296C"/>
    <w:rsid w:val="00692ACF"/>
    <w:rsid w:val="00692B16"/>
    <w:rsid w:val="00692B72"/>
    <w:rsid w:val="00693759"/>
    <w:rsid w:val="0069455B"/>
    <w:rsid w:val="006948DE"/>
    <w:rsid w:val="00694BCF"/>
    <w:rsid w:val="00694C52"/>
    <w:rsid w:val="0069505B"/>
    <w:rsid w:val="00695498"/>
    <w:rsid w:val="00695E95"/>
    <w:rsid w:val="00695F82"/>
    <w:rsid w:val="006961EF"/>
    <w:rsid w:val="00696531"/>
    <w:rsid w:val="00696961"/>
    <w:rsid w:val="00696D87"/>
    <w:rsid w:val="006975E6"/>
    <w:rsid w:val="00697A32"/>
    <w:rsid w:val="00697B97"/>
    <w:rsid w:val="00697D42"/>
    <w:rsid w:val="00697E3A"/>
    <w:rsid w:val="006A0297"/>
    <w:rsid w:val="006A150C"/>
    <w:rsid w:val="006A1AE6"/>
    <w:rsid w:val="006A1BAD"/>
    <w:rsid w:val="006A1C2C"/>
    <w:rsid w:val="006A1E9F"/>
    <w:rsid w:val="006A20B8"/>
    <w:rsid w:val="006A2200"/>
    <w:rsid w:val="006A2224"/>
    <w:rsid w:val="006A2358"/>
    <w:rsid w:val="006A2444"/>
    <w:rsid w:val="006A24B9"/>
    <w:rsid w:val="006A282D"/>
    <w:rsid w:val="006A2ECB"/>
    <w:rsid w:val="006A31DE"/>
    <w:rsid w:val="006A346C"/>
    <w:rsid w:val="006A3AA0"/>
    <w:rsid w:val="006A4111"/>
    <w:rsid w:val="006A42FF"/>
    <w:rsid w:val="006A453C"/>
    <w:rsid w:val="006A45FD"/>
    <w:rsid w:val="006A48B4"/>
    <w:rsid w:val="006A52A7"/>
    <w:rsid w:val="006A58BF"/>
    <w:rsid w:val="006A6575"/>
    <w:rsid w:val="006A6C08"/>
    <w:rsid w:val="006A6D77"/>
    <w:rsid w:val="006A7724"/>
    <w:rsid w:val="006A7DD0"/>
    <w:rsid w:val="006B0532"/>
    <w:rsid w:val="006B063A"/>
    <w:rsid w:val="006B0846"/>
    <w:rsid w:val="006B0FD1"/>
    <w:rsid w:val="006B10C5"/>
    <w:rsid w:val="006B12B1"/>
    <w:rsid w:val="006B18B5"/>
    <w:rsid w:val="006B1B90"/>
    <w:rsid w:val="006B2424"/>
    <w:rsid w:val="006B2BD2"/>
    <w:rsid w:val="006B3044"/>
    <w:rsid w:val="006B34A0"/>
    <w:rsid w:val="006B3987"/>
    <w:rsid w:val="006B4170"/>
    <w:rsid w:val="006B4639"/>
    <w:rsid w:val="006B46F1"/>
    <w:rsid w:val="006B4A3B"/>
    <w:rsid w:val="006B50CF"/>
    <w:rsid w:val="006B685E"/>
    <w:rsid w:val="006B6D99"/>
    <w:rsid w:val="006B71D9"/>
    <w:rsid w:val="006B741B"/>
    <w:rsid w:val="006B75E0"/>
    <w:rsid w:val="006C0760"/>
    <w:rsid w:val="006C0C37"/>
    <w:rsid w:val="006C0EF8"/>
    <w:rsid w:val="006C18E7"/>
    <w:rsid w:val="006C199D"/>
    <w:rsid w:val="006C1BAC"/>
    <w:rsid w:val="006C1E6E"/>
    <w:rsid w:val="006C2372"/>
    <w:rsid w:val="006C2B29"/>
    <w:rsid w:val="006C2E0B"/>
    <w:rsid w:val="006C356E"/>
    <w:rsid w:val="006C4026"/>
    <w:rsid w:val="006C40E2"/>
    <w:rsid w:val="006C417E"/>
    <w:rsid w:val="006C57B8"/>
    <w:rsid w:val="006C5E2E"/>
    <w:rsid w:val="006C6300"/>
    <w:rsid w:val="006D08CA"/>
    <w:rsid w:val="006D0E01"/>
    <w:rsid w:val="006D1481"/>
    <w:rsid w:val="006D1C80"/>
    <w:rsid w:val="006D2105"/>
    <w:rsid w:val="006D2458"/>
    <w:rsid w:val="006D28F6"/>
    <w:rsid w:val="006D2BAE"/>
    <w:rsid w:val="006D3C87"/>
    <w:rsid w:val="006D4075"/>
    <w:rsid w:val="006D43F2"/>
    <w:rsid w:val="006D6AF2"/>
    <w:rsid w:val="006D70A2"/>
    <w:rsid w:val="006D716F"/>
    <w:rsid w:val="006D71F7"/>
    <w:rsid w:val="006D7B9A"/>
    <w:rsid w:val="006D7C4B"/>
    <w:rsid w:val="006D7D95"/>
    <w:rsid w:val="006D7DDD"/>
    <w:rsid w:val="006E04E5"/>
    <w:rsid w:val="006E1528"/>
    <w:rsid w:val="006E1F55"/>
    <w:rsid w:val="006E23AA"/>
    <w:rsid w:val="006E2576"/>
    <w:rsid w:val="006E27D0"/>
    <w:rsid w:val="006E33BE"/>
    <w:rsid w:val="006E52F1"/>
    <w:rsid w:val="006E5BAF"/>
    <w:rsid w:val="006E6272"/>
    <w:rsid w:val="006E67DF"/>
    <w:rsid w:val="006E6F59"/>
    <w:rsid w:val="006E7911"/>
    <w:rsid w:val="006E7DB2"/>
    <w:rsid w:val="006E7FFA"/>
    <w:rsid w:val="006F0993"/>
    <w:rsid w:val="006F0BDA"/>
    <w:rsid w:val="006F0DC1"/>
    <w:rsid w:val="006F14DE"/>
    <w:rsid w:val="006F1BE3"/>
    <w:rsid w:val="006F1E92"/>
    <w:rsid w:val="006F25C0"/>
    <w:rsid w:val="006F2CB9"/>
    <w:rsid w:val="006F4990"/>
    <w:rsid w:val="006F5016"/>
    <w:rsid w:val="006F516B"/>
    <w:rsid w:val="006F6552"/>
    <w:rsid w:val="006F6770"/>
    <w:rsid w:val="006F67F2"/>
    <w:rsid w:val="006F7750"/>
    <w:rsid w:val="006F7EC1"/>
    <w:rsid w:val="00700284"/>
    <w:rsid w:val="0070041B"/>
    <w:rsid w:val="00701678"/>
    <w:rsid w:val="00702461"/>
    <w:rsid w:val="00702D55"/>
    <w:rsid w:val="00703363"/>
    <w:rsid w:val="007039EB"/>
    <w:rsid w:val="00703FDA"/>
    <w:rsid w:val="00704328"/>
    <w:rsid w:val="007051EF"/>
    <w:rsid w:val="00705479"/>
    <w:rsid w:val="00705AA2"/>
    <w:rsid w:val="00705B04"/>
    <w:rsid w:val="00705FBB"/>
    <w:rsid w:val="00706F6A"/>
    <w:rsid w:val="00707436"/>
    <w:rsid w:val="00707961"/>
    <w:rsid w:val="007101CC"/>
    <w:rsid w:val="00710523"/>
    <w:rsid w:val="007119C2"/>
    <w:rsid w:val="00711E6C"/>
    <w:rsid w:val="00712BEE"/>
    <w:rsid w:val="00713821"/>
    <w:rsid w:val="00713B0B"/>
    <w:rsid w:val="00713E5E"/>
    <w:rsid w:val="00715119"/>
    <w:rsid w:val="0071584C"/>
    <w:rsid w:val="00715F9C"/>
    <w:rsid w:val="007168BC"/>
    <w:rsid w:val="007169ED"/>
    <w:rsid w:val="00716ACA"/>
    <w:rsid w:val="00716BAF"/>
    <w:rsid w:val="00717445"/>
    <w:rsid w:val="007204B7"/>
    <w:rsid w:val="007212C2"/>
    <w:rsid w:val="00721740"/>
    <w:rsid w:val="007219D6"/>
    <w:rsid w:val="007225EA"/>
    <w:rsid w:val="00722735"/>
    <w:rsid w:val="007228ED"/>
    <w:rsid w:val="00722923"/>
    <w:rsid w:val="00722941"/>
    <w:rsid w:val="00722AB3"/>
    <w:rsid w:val="00722BA4"/>
    <w:rsid w:val="00722DD4"/>
    <w:rsid w:val="00723619"/>
    <w:rsid w:val="00724402"/>
    <w:rsid w:val="00724488"/>
    <w:rsid w:val="00724815"/>
    <w:rsid w:val="00725462"/>
    <w:rsid w:val="007256FD"/>
    <w:rsid w:val="00725B3F"/>
    <w:rsid w:val="00725CFC"/>
    <w:rsid w:val="007260E9"/>
    <w:rsid w:val="00726114"/>
    <w:rsid w:val="00726680"/>
    <w:rsid w:val="00726BDF"/>
    <w:rsid w:val="00726BFB"/>
    <w:rsid w:val="00727141"/>
    <w:rsid w:val="00727501"/>
    <w:rsid w:val="0072764A"/>
    <w:rsid w:val="007302BF"/>
    <w:rsid w:val="007307AF"/>
    <w:rsid w:val="00730BA6"/>
    <w:rsid w:val="00731353"/>
    <w:rsid w:val="007318E0"/>
    <w:rsid w:val="0073288E"/>
    <w:rsid w:val="00732D3C"/>
    <w:rsid w:val="00733131"/>
    <w:rsid w:val="00733828"/>
    <w:rsid w:val="00733D44"/>
    <w:rsid w:val="00733DBF"/>
    <w:rsid w:val="00734470"/>
    <w:rsid w:val="007354C4"/>
    <w:rsid w:val="00735D98"/>
    <w:rsid w:val="00735FF6"/>
    <w:rsid w:val="007362B9"/>
    <w:rsid w:val="007367A4"/>
    <w:rsid w:val="00736A80"/>
    <w:rsid w:val="00736BEF"/>
    <w:rsid w:val="00736FC7"/>
    <w:rsid w:val="00737455"/>
    <w:rsid w:val="0073779A"/>
    <w:rsid w:val="00737CF0"/>
    <w:rsid w:val="00740275"/>
    <w:rsid w:val="0074053A"/>
    <w:rsid w:val="00740772"/>
    <w:rsid w:val="007407F1"/>
    <w:rsid w:val="00740D61"/>
    <w:rsid w:val="00740F2C"/>
    <w:rsid w:val="00741826"/>
    <w:rsid w:val="00741B8F"/>
    <w:rsid w:val="00741E7A"/>
    <w:rsid w:val="00741F5B"/>
    <w:rsid w:val="00742D2D"/>
    <w:rsid w:val="00743048"/>
    <w:rsid w:val="007433BB"/>
    <w:rsid w:val="007435C7"/>
    <w:rsid w:val="00744C35"/>
    <w:rsid w:val="00744C74"/>
    <w:rsid w:val="007454E1"/>
    <w:rsid w:val="00745B47"/>
    <w:rsid w:val="00746104"/>
    <w:rsid w:val="00746618"/>
    <w:rsid w:val="0074694C"/>
    <w:rsid w:val="00746955"/>
    <w:rsid w:val="00747AF1"/>
    <w:rsid w:val="00747CED"/>
    <w:rsid w:val="00750D9B"/>
    <w:rsid w:val="00751748"/>
    <w:rsid w:val="007529DF"/>
    <w:rsid w:val="00752B9B"/>
    <w:rsid w:val="00752BF5"/>
    <w:rsid w:val="00753218"/>
    <w:rsid w:val="00753FCB"/>
    <w:rsid w:val="00754459"/>
    <w:rsid w:val="00754C3D"/>
    <w:rsid w:val="00755294"/>
    <w:rsid w:val="00755D91"/>
    <w:rsid w:val="00755DE5"/>
    <w:rsid w:val="00757281"/>
    <w:rsid w:val="00757B14"/>
    <w:rsid w:val="00757F6C"/>
    <w:rsid w:val="007602D4"/>
    <w:rsid w:val="007606B7"/>
    <w:rsid w:val="007608BF"/>
    <w:rsid w:val="00760D25"/>
    <w:rsid w:val="00760EBA"/>
    <w:rsid w:val="0076124F"/>
    <w:rsid w:val="0076179C"/>
    <w:rsid w:val="0076185C"/>
    <w:rsid w:val="00761C93"/>
    <w:rsid w:val="00761DCB"/>
    <w:rsid w:val="007624E6"/>
    <w:rsid w:val="007627F6"/>
    <w:rsid w:val="007629B1"/>
    <w:rsid w:val="00763608"/>
    <w:rsid w:val="00764FE9"/>
    <w:rsid w:val="007653B7"/>
    <w:rsid w:val="00765CC8"/>
    <w:rsid w:val="00765CF6"/>
    <w:rsid w:val="00765F85"/>
    <w:rsid w:val="00766531"/>
    <w:rsid w:val="00766ABF"/>
    <w:rsid w:val="00767A2D"/>
    <w:rsid w:val="007704A8"/>
    <w:rsid w:val="0077081E"/>
    <w:rsid w:val="007708E8"/>
    <w:rsid w:val="00770F61"/>
    <w:rsid w:val="007710AE"/>
    <w:rsid w:val="0077138C"/>
    <w:rsid w:val="007716D9"/>
    <w:rsid w:val="00772386"/>
    <w:rsid w:val="0077307C"/>
    <w:rsid w:val="00773421"/>
    <w:rsid w:val="00774F01"/>
    <w:rsid w:val="00774FEF"/>
    <w:rsid w:val="00775150"/>
    <w:rsid w:val="007755C2"/>
    <w:rsid w:val="00775F19"/>
    <w:rsid w:val="00776091"/>
    <w:rsid w:val="00776971"/>
    <w:rsid w:val="00776E78"/>
    <w:rsid w:val="0077799E"/>
    <w:rsid w:val="00777A7E"/>
    <w:rsid w:val="00777B8B"/>
    <w:rsid w:val="007803B8"/>
    <w:rsid w:val="00780B2B"/>
    <w:rsid w:val="007815D1"/>
    <w:rsid w:val="00781614"/>
    <w:rsid w:val="00781818"/>
    <w:rsid w:val="00781EC7"/>
    <w:rsid w:val="007821BC"/>
    <w:rsid w:val="00784AC1"/>
    <w:rsid w:val="00785B40"/>
    <w:rsid w:val="007867AA"/>
    <w:rsid w:val="00786BBE"/>
    <w:rsid w:val="00787A73"/>
    <w:rsid w:val="00787E00"/>
    <w:rsid w:val="00787E94"/>
    <w:rsid w:val="007909EE"/>
    <w:rsid w:val="00790B6F"/>
    <w:rsid w:val="00790C5B"/>
    <w:rsid w:val="00790E04"/>
    <w:rsid w:val="00791AB8"/>
    <w:rsid w:val="00791C8D"/>
    <w:rsid w:val="007920FD"/>
    <w:rsid w:val="00792673"/>
    <w:rsid w:val="00792B4C"/>
    <w:rsid w:val="007931AC"/>
    <w:rsid w:val="0079338E"/>
    <w:rsid w:val="0079377E"/>
    <w:rsid w:val="00793ACF"/>
    <w:rsid w:val="007941E5"/>
    <w:rsid w:val="00794577"/>
    <w:rsid w:val="0079523B"/>
    <w:rsid w:val="00795A03"/>
    <w:rsid w:val="007974F0"/>
    <w:rsid w:val="00797B3C"/>
    <w:rsid w:val="007A08BE"/>
    <w:rsid w:val="007A0A2B"/>
    <w:rsid w:val="007A0D49"/>
    <w:rsid w:val="007A0F74"/>
    <w:rsid w:val="007A1272"/>
    <w:rsid w:val="007A1C3C"/>
    <w:rsid w:val="007A21B3"/>
    <w:rsid w:val="007A23B8"/>
    <w:rsid w:val="007A3350"/>
    <w:rsid w:val="007A384A"/>
    <w:rsid w:val="007A38A1"/>
    <w:rsid w:val="007A422E"/>
    <w:rsid w:val="007A4B96"/>
    <w:rsid w:val="007A4EA5"/>
    <w:rsid w:val="007A524A"/>
    <w:rsid w:val="007A6182"/>
    <w:rsid w:val="007A6916"/>
    <w:rsid w:val="007A710D"/>
    <w:rsid w:val="007A7498"/>
    <w:rsid w:val="007A75B3"/>
    <w:rsid w:val="007A7845"/>
    <w:rsid w:val="007A7EF5"/>
    <w:rsid w:val="007B09D9"/>
    <w:rsid w:val="007B0A59"/>
    <w:rsid w:val="007B186D"/>
    <w:rsid w:val="007B1F6D"/>
    <w:rsid w:val="007B2F34"/>
    <w:rsid w:val="007B3B2C"/>
    <w:rsid w:val="007B3C1A"/>
    <w:rsid w:val="007B481C"/>
    <w:rsid w:val="007B489F"/>
    <w:rsid w:val="007B5E5B"/>
    <w:rsid w:val="007B6238"/>
    <w:rsid w:val="007B655D"/>
    <w:rsid w:val="007B7F48"/>
    <w:rsid w:val="007C1C10"/>
    <w:rsid w:val="007C20F1"/>
    <w:rsid w:val="007C274F"/>
    <w:rsid w:val="007C290B"/>
    <w:rsid w:val="007C2F10"/>
    <w:rsid w:val="007C382F"/>
    <w:rsid w:val="007C3CE9"/>
    <w:rsid w:val="007C4C38"/>
    <w:rsid w:val="007C5700"/>
    <w:rsid w:val="007C61FF"/>
    <w:rsid w:val="007C65C9"/>
    <w:rsid w:val="007C79DA"/>
    <w:rsid w:val="007C7A8C"/>
    <w:rsid w:val="007D07DB"/>
    <w:rsid w:val="007D0D8E"/>
    <w:rsid w:val="007D0F1E"/>
    <w:rsid w:val="007D1774"/>
    <w:rsid w:val="007D21F9"/>
    <w:rsid w:val="007D24BD"/>
    <w:rsid w:val="007D265A"/>
    <w:rsid w:val="007D26AA"/>
    <w:rsid w:val="007D2728"/>
    <w:rsid w:val="007D2EC9"/>
    <w:rsid w:val="007D34FE"/>
    <w:rsid w:val="007D383B"/>
    <w:rsid w:val="007D3FCA"/>
    <w:rsid w:val="007D4549"/>
    <w:rsid w:val="007D5270"/>
    <w:rsid w:val="007D6B52"/>
    <w:rsid w:val="007D71B2"/>
    <w:rsid w:val="007D7E07"/>
    <w:rsid w:val="007E1478"/>
    <w:rsid w:val="007E1646"/>
    <w:rsid w:val="007E3020"/>
    <w:rsid w:val="007E4183"/>
    <w:rsid w:val="007E46FD"/>
    <w:rsid w:val="007E4F91"/>
    <w:rsid w:val="007E50A4"/>
    <w:rsid w:val="007E5436"/>
    <w:rsid w:val="007E5DD6"/>
    <w:rsid w:val="007E60B9"/>
    <w:rsid w:val="007E691F"/>
    <w:rsid w:val="007E78B9"/>
    <w:rsid w:val="007E7A18"/>
    <w:rsid w:val="007E7F16"/>
    <w:rsid w:val="007F0407"/>
    <w:rsid w:val="007F074F"/>
    <w:rsid w:val="007F106E"/>
    <w:rsid w:val="007F1C5A"/>
    <w:rsid w:val="007F1D83"/>
    <w:rsid w:val="007F1D93"/>
    <w:rsid w:val="007F22DE"/>
    <w:rsid w:val="007F2D21"/>
    <w:rsid w:val="007F3798"/>
    <w:rsid w:val="007F4C8A"/>
    <w:rsid w:val="007F4EC7"/>
    <w:rsid w:val="007F4FC5"/>
    <w:rsid w:val="007F50B9"/>
    <w:rsid w:val="007F515C"/>
    <w:rsid w:val="007F55EB"/>
    <w:rsid w:val="007F5704"/>
    <w:rsid w:val="007F579F"/>
    <w:rsid w:val="007F5FE1"/>
    <w:rsid w:val="007F62DB"/>
    <w:rsid w:val="007F6D73"/>
    <w:rsid w:val="007F7416"/>
    <w:rsid w:val="007F7419"/>
    <w:rsid w:val="007F7756"/>
    <w:rsid w:val="007F7F04"/>
    <w:rsid w:val="00800416"/>
    <w:rsid w:val="008012B7"/>
    <w:rsid w:val="008015CA"/>
    <w:rsid w:val="008017F5"/>
    <w:rsid w:val="00801937"/>
    <w:rsid w:val="00801D24"/>
    <w:rsid w:val="00801ECC"/>
    <w:rsid w:val="00801FED"/>
    <w:rsid w:val="008025B2"/>
    <w:rsid w:val="008030A8"/>
    <w:rsid w:val="0080410D"/>
    <w:rsid w:val="00804206"/>
    <w:rsid w:val="008046E7"/>
    <w:rsid w:val="00805792"/>
    <w:rsid w:val="00806A95"/>
    <w:rsid w:val="0081082D"/>
    <w:rsid w:val="00810886"/>
    <w:rsid w:val="008108BE"/>
    <w:rsid w:val="00810CC0"/>
    <w:rsid w:val="00812827"/>
    <w:rsid w:val="008129D3"/>
    <w:rsid w:val="0081302C"/>
    <w:rsid w:val="00813405"/>
    <w:rsid w:val="00813A93"/>
    <w:rsid w:val="0081467D"/>
    <w:rsid w:val="00814984"/>
    <w:rsid w:val="00814B39"/>
    <w:rsid w:val="008150D0"/>
    <w:rsid w:val="008153CA"/>
    <w:rsid w:val="00815B5A"/>
    <w:rsid w:val="00815BFA"/>
    <w:rsid w:val="0081612C"/>
    <w:rsid w:val="0081613B"/>
    <w:rsid w:val="0081721A"/>
    <w:rsid w:val="008175DA"/>
    <w:rsid w:val="00817864"/>
    <w:rsid w:val="00817E6E"/>
    <w:rsid w:val="008201EA"/>
    <w:rsid w:val="00820664"/>
    <w:rsid w:val="00820962"/>
    <w:rsid w:val="00820B14"/>
    <w:rsid w:val="008212CA"/>
    <w:rsid w:val="00821681"/>
    <w:rsid w:val="00821993"/>
    <w:rsid w:val="008219B5"/>
    <w:rsid w:val="00821A5F"/>
    <w:rsid w:val="008226E2"/>
    <w:rsid w:val="00822A38"/>
    <w:rsid w:val="00825410"/>
    <w:rsid w:val="00826865"/>
    <w:rsid w:val="00826C5D"/>
    <w:rsid w:val="0082737E"/>
    <w:rsid w:val="008274DB"/>
    <w:rsid w:val="0082755C"/>
    <w:rsid w:val="0082782C"/>
    <w:rsid w:val="00830143"/>
    <w:rsid w:val="008305D1"/>
    <w:rsid w:val="00831434"/>
    <w:rsid w:val="00831E8D"/>
    <w:rsid w:val="008325BD"/>
    <w:rsid w:val="00832823"/>
    <w:rsid w:val="00832E6F"/>
    <w:rsid w:val="00833409"/>
    <w:rsid w:val="00833527"/>
    <w:rsid w:val="00833585"/>
    <w:rsid w:val="00834191"/>
    <w:rsid w:val="0083434A"/>
    <w:rsid w:val="008348AB"/>
    <w:rsid w:val="00834962"/>
    <w:rsid w:val="0083500B"/>
    <w:rsid w:val="00835014"/>
    <w:rsid w:val="008352B9"/>
    <w:rsid w:val="00835464"/>
    <w:rsid w:val="0083565B"/>
    <w:rsid w:val="00835766"/>
    <w:rsid w:val="008361DB"/>
    <w:rsid w:val="008364FF"/>
    <w:rsid w:val="00836770"/>
    <w:rsid w:val="00836C6B"/>
    <w:rsid w:val="00836CF8"/>
    <w:rsid w:val="0084002C"/>
    <w:rsid w:val="008400F1"/>
    <w:rsid w:val="0084045E"/>
    <w:rsid w:val="008407CC"/>
    <w:rsid w:val="00840BCD"/>
    <w:rsid w:val="00840C1F"/>
    <w:rsid w:val="0084146B"/>
    <w:rsid w:val="0084204F"/>
    <w:rsid w:val="0084260B"/>
    <w:rsid w:val="00842842"/>
    <w:rsid w:val="00842EB2"/>
    <w:rsid w:val="008456DE"/>
    <w:rsid w:val="008460CA"/>
    <w:rsid w:val="008465C5"/>
    <w:rsid w:val="00846B15"/>
    <w:rsid w:val="008473B5"/>
    <w:rsid w:val="00847A73"/>
    <w:rsid w:val="00847C7B"/>
    <w:rsid w:val="00847D1A"/>
    <w:rsid w:val="00850093"/>
    <w:rsid w:val="00850127"/>
    <w:rsid w:val="008501A1"/>
    <w:rsid w:val="008507B1"/>
    <w:rsid w:val="00850FEA"/>
    <w:rsid w:val="0085142D"/>
    <w:rsid w:val="00851885"/>
    <w:rsid w:val="00851C61"/>
    <w:rsid w:val="00851F11"/>
    <w:rsid w:val="00852194"/>
    <w:rsid w:val="00852991"/>
    <w:rsid w:val="00853866"/>
    <w:rsid w:val="00853AE4"/>
    <w:rsid w:val="00853D2F"/>
    <w:rsid w:val="00854DEC"/>
    <w:rsid w:val="00854E31"/>
    <w:rsid w:val="0085532F"/>
    <w:rsid w:val="008559DA"/>
    <w:rsid w:val="00855A76"/>
    <w:rsid w:val="00856887"/>
    <w:rsid w:val="0085700F"/>
    <w:rsid w:val="00857522"/>
    <w:rsid w:val="008579C6"/>
    <w:rsid w:val="00857E18"/>
    <w:rsid w:val="008609C3"/>
    <w:rsid w:val="00860DAB"/>
    <w:rsid w:val="00861057"/>
    <w:rsid w:val="0086110D"/>
    <w:rsid w:val="00861751"/>
    <w:rsid w:val="00861AE9"/>
    <w:rsid w:val="00861BAA"/>
    <w:rsid w:val="008629C1"/>
    <w:rsid w:val="00862C71"/>
    <w:rsid w:val="00863034"/>
    <w:rsid w:val="00863187"/>
    <w:rsid w:val="00863277"/>
    <w:rsid w:val="00864463"/>
    <w:rsid w:val="0086522B"/>
    <w:rsid w:val="00865544"/>
    <w:rsid w:val="00865E44"/>
    <w:rsid w:val="00865F15"/>
    <w:rsid w:val="008662EC"/>
    <w:rsid w:val="00866CE5"/>
    <w:rsid w:val="00866DAE"/>
    <w:rsid w:val="00867915"/>
    <w:rsid w:val="00867D42"/>
    <w:rsid w:val="0087009D"/>
    <w:rsid w:val="008702C6"/>
    <w:rsid w:val="008703EB"/>
    <w:rsid w:val="00870B09"/>
    <w:rsid w:val="00871218"/>
    <w:rsid w:val="00871234"/>
    <w:rsid w:val="0087125A"/>
    <w:rsid w:val="00871263"/>
    <w:rsid w:val="00871426"/>
    <w:rsid w:val="008723A2"/>
    <w:rsid w:val="008723AB"/>
    <w:rsid w:val="00873325"/>
    <w:rsid w:val="00873CE7"/>
    <w:rsid w:val="0087414B"/>
    <w:rsid w:val="00874C4F"/>
    <w:rsid w:val="00875A51"/>
    <w:rsid w:val="0087610F"/>
    <w:rsid w:val="0087654F"/>
    <w:rsid w:val="00876A9F"/>
    <w:rsid w:val="00876AD6"/>
    <w:rsid w:val="00876F50"/>
    <w:rsid w:val="00877419"/>
    <w:rsid w:val="00877743"/>
    <w:rsid w:val="00877E07"/>
    <w:rsid w:val="0088001D"/>
    <w:rsid w:val="0088087F"/>
    <w:rsid w:val="00881599"/>
    <w:rsid w:val="00881B09"/>
    <w:rsid w:val="00882357"/>
    <w:rsid w:val="00883258"/>
    <w:rsid w:val="008832BB"/>
    <w:rsid w:val="008836E1"/>
    <w:rsid w:val="00883769"/>
    <w:rsid w:val="008838E0"/>
    <w:rsid w:val="0088391A"/>
    <w:rsid w:val="00883947"/>
    <w:rsid w:val="00883B10"/>
    <w:rsid w:val="00884204"/>
    <w:rsid w:val="00884ED9"/>
    <w:rsid w:val="00884F22"/>
    <w:rsid w:val="008853F2"/>
    <w:rsid w:val="00885505"/>
    <w:rsid w:val="0088637B"/>
    <w:rsid w:val="0089094B"/>
    <w:rsid w:val="0089107E"/>
    <w:rsid w:val="008910BA"/>
    <w:rsid w:val="00891140"/>
    <w:rsid w:val="00892054"/>
    <w:rsid w:val="0089215F"/>
    <w:rsid w:val="008922DF"/>
    <w:rsid w:val="00892465"/>
    <w:rsid w:val="0089315B"/>
    <w:rsid w:val="00894317"/>
    <w:rsid w:val="008956FA"/>
    <w:rsid w:val="00895A9A"/>
    <w:rsid w:val="00896386"/>
    <w:rsid w:val="00896A6E"/>
    <w:rsid w:val="00896F19"/>
    <w:rsid w:val="00897701"/>
    <w:rsid w:val="00897CB4"/>
    <w:rsid w:val="008A0060"/>
    <w:rsid w:val="008A02C2"/>
    <w:rsid w:val="008A0923"/>
    <w:rsid w:val="008A0E4D"/>
    <w:rsid w:val="008A18CD"/>
    <w:rsid w:val="008A202A"/>
    <w:rsid w:val="008A20B0"/>
    <w:rsid w:val="008A21AA"/>
    <w:rsid w:val="008A31C4"/>
    <w:rsid w:val="008A3285"/>
    <w:rsid w:val="008A4267"/>
    <w:rsid w:val="008A4424"/>
    <w:rsid w:val="008A45BA"/>
    <w:rsid w:val="008A5533"/>
    <w:rsid w:val="008A5730"/>
    <w:rsid w:val="008A5A27"/>
    <w:rsid w:val="008A5A9F"/>
    <w:rsid w:val="008A642B"/>
    <w:rsid w:val="008A703E"/>
    <w:rsid w:val="008A75CE"/>
    <w:rsid w:val="008A7DF1"/>
    <w:rsid w:val="008A7F62"/>
    <w:rsid w:val="008B0014"/>
    <w:rsid w:val="008B0274"/>
    <w:rsid w:val="008B0429"/>
    <w:rsid w:val="008B057C"/>
    <w:rsid w:val="008B064D"/>
    <w:rsid w:val="008B0943"/>
    <w:rsid w:val="008B116F"/>
    <w:rsid w:val="008B11BA"/>
    <w:rsid w:val="008B173B"/>
    <w:rsid w:val="008B1800"/>
    <w:rsid w:val="008B19D0"/>
    <w:rsid w:val="008B1B3D"/>
    <w:rsid w:val="008B1F7A"/>
    <w:rsid w:val="008B226F"/>
    <w:rsid w:val="008B2348"/>
    <w:rsid w:val="008B2434"/>
    <w:rsid w:val="008B2598"/>
    <w:rsid w:val="008B25E0"/>
    <w:rsid w:val="008B2606"/>
    <w:rsid w:val="008B2697"/>
    <w:rsid w:val="008B29EF"/>
    <w:rsid w:val="008B30D0"/>
    <w:rsid w:val="008B346B"/>
    <w:rsid w:val="008B47E9"/>
    <w:rsid w:val="008B52E1"/>
    <w:rsid w:val="008B58FC"/>
    <w:rsid w:val="008B60E0"/>
    <w:rsid w:val="008B6568"/>
    <w:rsid w:val="008B6625"/>
    <w:rsid w:val="008B7CCA"/>
    <w:rsid w:val="008C013D"/>
    <w:rsid w:val="008C06FE"/>
    <w:rsid w:val="008C0981"/>
    <w:rsid w:val="008C1695"/>
    <w:rsid w:val="008C1B36"/>
    <w:rsid w:val="008C209F"/>
    <w:rsid w:val="008C23EF"/>
    <w:rsid w:val="008C2CD2"/>
    <w:rsid w:val="008C2D68"/>
    <w:rsid w:val="008C367C"/>
    <w:rsid w:val="008C4498"/>
    <w:rsid w:val="008C47C8"/>
    <w:rsid w:val="008C4CB9"/>
    <w:rsid w:val="008C5179"/>
    <w:rsid w:val="008C5A77"/>
    <w:rsid w:val="008C5B50"/>
    <w:rsid w:val="008C5C19"/>
    <w:rsid w:val="008C67D4"/>
    <w:rsid w:val="008C71CC"/>
    <w:rsid w:val="008C7566"/>
    <w:rsid w:val="008C7990"/>
    <w:rsid w:val="008C79D0"/>
    <w:rsid w:val="008C7D7E"/>
    <w:rsid w:val="008D0500"/>
    <w:rsid w:val="008D173B"/>
    <w:rsid w:val="008D2842"/>
    <w:rsid w:val="008D33A7"/>
    <w:rsid w:val="008D3CF8"/>
    <w:rsid w:val="008D401A"/>
    <w:rsid w:val="008D435E"/>
    <w:rsid w:val="008D4870"/>
    <w:rsid w:val="008D596E"/>
    <w:rsid w:val="008D5CAE"/>
    <w:rsid w:val="008D69A3"/>
    <w:rsid w:val="008D69C7"/>
    <w:rsid w:val="008D700F"/>
    <w:rsid w:val="008D78B5"/>
    <w:rsid w:val="008D793E"/>
    <w:rsid w:val="008E0C53"/>
    <w:rsid w:val="008E1A28"/>
    <w:rsid w:val="008E3CC4"/>
    <w:rsid w:val="008E4631"/>
    <w:rsid w:val="008E4D18"/>
    <w:rsid w:val="008E5432"/>
    <w:rsid w:val="008E5A32"/>
    <w:rsid w:val="008E5CAE"/>
    <w:rsid w:val="008E63D6"/>
    <w:rsid w:val="008E6B10"/>
    <w:rsid w:val="008E6CDD"/>
    <w:rsid w:val="008E6D0C"/>
    <w:rsid w:val="008E77E0"/>
    <w:rsid w:val="008E78AD"/>
    <w:rsid w:val="008E7DAC"/>
    <w:rsid w:val="008F07F9"/>
    <w:rsid w:val="008F188D"/>
    <w:rsid w:val="008F1D71"/>
    <w:rsid w:val="008F1DA5"/>
    <w:rsid w:val="008F1E41"/>
    <w:rsid w:val="008F1F88"/>
    <w:rsid w:val="008F20DD"/>
    <w:rsid w:val="008F2335"/>
    <w:rsid w:val="008F260B"/>
    <w:rsid w:val="008F2DEB"/>
    <w:rsid w:val="008F31C0"/>
    <w:rsid w:val="008F3F0A"/>
    <w:rsid w:val="008F4161"/>
    <w:rsid w:val="008F50A4"/>
    <w:rsid w:val="008F51CC"/>
    <w:rsid w:val="008F552F"/>
    <w:rsid w:val="008F574D"/>
    <w:rsid w:val="008F587C"/>
    <w:rsid w:val="008F5CE3"/>
    <w:rsid w:val="008F6B2D"/>
    <w:rsid w:val="008F6B82"/>
    <w:rsid w:val="008F6BD6"/>
    <w:rsid w:val="008F6CEF"/>
    <w:rsid w:val="008F78F9"/>
    <w:rsid w:val="008F7DDF"/>
    <w:rsid w:val="009006BD"/>
    <w:rsid w:val="00900C85"/>
    <w:rsid w:val="00901D5F"/>
    <w:rsid w:val="0090207E"/>
    <w:rsid w:val="00902977"/>
    <w:rsid w:val="00903898"/>
    <w:rsid w:val="00903904"/>
    <w:rsid w:val="009042BE"/>
    <w:rsid w:val="00904936"/>
    <w:rsid w:val="00904C0C"/>
    <w:rsid w:val="00904C12"/>
    <w:rsid w:val="0090508D"/>
    <w:rsid w:val="00905C4F"/>
    <w:rsid w:val="009072A9"/>
    <w:rsid w:val="00907B00"/>
    <w:rsid w:val="0091009E"/>
    <w:rsid w:val="00910BFB"/>
    <w:rsid w:val="0091139B"/>
    <w:rsid w:val="00911607"/>
    <w:rsid w:val="00911713"/>
    <w:rsid w:val="00911E4E"/>
    <w:rsid w:val="00912457"/>
    <w:rsid w:val="009124D5"/>
    <w:rsid w:val="0091358F"/>
    <w:rsid w:val="00913826"/>
    <w:rsid w:val="009139ED"/>
    <w:rsid w:val="00913E22"/>
    <w:rsid w:val="00914C00"/>
    <w:rsid w:val="00914CD8"/>
    <w:rsid w:val="00915241"/>
    <w:rsid w:val="00915437"/>
    <w:rsid w:val="009157B3"/>
    <w:rsid w:val="00915A33"/>
    <w:rsid w:val="0091615C"/>
    <w:rsid w:val="00916757"/>
    <w:rsid w:val="00916B9B"/>
    <w:rsid w:val="00916CFB"/>
    <w:rsid w:val="00917498"/>
    <w:rsid w:val="009179E7"/>
    <w:rsid w:val="00917A7C"/>
    <w:rsid w:val="00917B43"/>
    <w:rsid w:val="00917D5E"/>
    <w:rsid w:val="009207FE"/>
    <w:rsid w:val="00921F54"/>
    <w:rsid w:val="0092295A"/>
    <w:rsid w:val="00922C7E"/>
    <w:rsid w:val="0092300A"/>
    <w:rsid w:val="00923209"/>
    <w:rsid w:val="0092406D"/>
    <w:rsid w:val="009244B2"/>
    <w:rsid w:val="00924D54"/>
    <w:rsid w:val="00924EA7"/>
    <w:rsid w:val="00924EDB"/>
    <w:rsid w:val="00925088"/>
    <w:rsid w:val="009256F8"/>
    <w:rsid w:val="00926325"/>
    <w:rsid w:val="00927CA6"/>
    <w:rsid w:val="00927D43"/>
    <w:rsid w:val="00930A81"/>
    <w:rsid w:val="0093164A"/>
    <w:rsid w:val="009323B5"/>
    <w:rsid w:val="00932FDC"/>
    <w:rsid w:val="00933063"/>
    <w:rsid w:val="00933162"/>
    <w:rsid w:val="0093330A"/>
    <w:rsid w:val="0093381E"/>
    <w:rsid w:val="009348AC"/>
    <w:rsid w:val="00934B77"/>
    <w:rsid w:val="00934BA9"/>
    <w:rsid w:val="00935A4E"/>
    <w:rsid w:val="00935B0A"/>
    <w:rsid w:val="00937446"/>
    <w:rsid w:val="00937947"/>
    <w:rsid w:val="00937D6F"/>
    <w:rsid w:val="00937EFF"/>
    <w:rsid w:val="009402CE"/>
    <w:rsid w:val="00941635"/>
    <w:rsid w:val="00941808"/>
    <w:rsid w:val="00942636"/>
    <w:rsid w:val="00942967"/>
    <w:rsid w:val="00942A6D"/>
    <w:rsid w:val="00942CB0"/>
    <w:rsid w:val="00943960"/>
    <w:rsid w:val="00944284"/>
    <w:rsid w:val="00944E88"/>
    <w:rsid w:val="009450ED"/>
    <w:rsid w:val="00946230"/>
    <w:rsid w:val="00946440"/>
    <w:rsid w:val="0094668A"/>
    <w:rsid w:val="009466F6"/>
    <w:rsid w:val="00946CBF"/>
    <w:rsid w:val="00946D4F"/>
    <w:rsid w:val="0094738E"/>
    <w:rsid w:val="009475C7"/>
    <w:rsid w:val="009477AE"/>
    <w:rsid w:val="009478B1"/>
    <w:rsid w:val="00950105"/>
    <w:rsid w:val="00950232"/>
    <w:rsid w:val="009507A5"/>
    <w:rsid w:val="00950C52"/>
    <w:rsid w:val="00950F72"/>
    <w:rsid w:val="00951014"/>
    <w:rsid w:val="00951992"/>
    <w:rsid w:val="00951B54"/>
    <w:rsid w:val="009522B4"/>
    <w:rsid w:val="00952426"/>
    <w:rsid w:val="00952877"/>
    <w:rsid w:val="009530D5"/>
    <w:rsid w:val="00953CD6"/>
    <w:rsid w:val="00954632"/>
    <w:rsid w:val="00954AD3"/>
    <w:rsid w:val="0095574F"/>
    <w:rsid w:val="0095602B"/>
    <w:rsid w:val="00956280"/>
    <w:rsid w:val="0095701E"/>
    <w:rsid w:val="00957364"/>
    <w:rsid w:val="00957432"/>
    <w:rsid w:val="00960592"/>
    <w:rsid w:val="00960D98"/>
    <w:rsid w:val="009613C7"/>
    <w:rsid w:val="00961B22"/>
    <w:rsid w:val="00962663"/>
    <w:rsid w:val="00962810"/>
    <w:rsid w:val="00963D72"/>
    <w:rsid w:val="009646E7"/>
    <w:rsid w:val="00964C02"/>
    <w:rsid w:val="00965173"/>
    <w:rsid w:val="00965379"/>
    <w:rsid w:val="00965878"/>
    <w:rsid w:val="0096611A"/>
    <w:rsid w:val="00966BB9"/>
    <w:rsid w:val="00966BC6"/>
    <w:rsid w:val="0096717E"/>
    <w:rsid w:val="00967A49"/>
    <w:rsid w:val="00970613"/>
    <w:rsid w:val="009707B8"/>
    <w:rsid w:val="009709B7"/>
    <w:rsid w:val="009710F2"/>
    <w:rsid w:val="0097120C"/>
    <w:rsid w:val="00971D64"/>
    <w:rsid w:val="009720DA"/>
    <w:rsid w:val="009729C9"/>
    <w:rsid w:val="00973011"/>
    <w:rsid w:val="00973190"/>
    <w:rsid w:val="00973485"/>
    <w:rsid w:val="00974B49"/>
    <w:rsid w:val="009760C8"/>
    <w:rsid w:val="009762EE"/>
    <w:rsid w:val="00976D1D"/>
    <w:rsid w:val="00976D6F"/>
    <w:rsid w:val="009770B6"/>
    <w:rsid w:val="00977D3A"/>
    <w:rsid w:val="00980DB6"/>
    <w:rsid w:val="00980F68"/>
    <w:rsid w:val="00982732"/>
    <w:rsid w:val="0098282C"/>
    <w:rsid w:val="00982926"/>
    <w:rsid w:val="00983495"/>
    <w:rsid w:val="009838CD"/>
    <w:rsid w:val="0098397C"/>
    <w:rsid w:val="0098425E"/>
    <w:rsid w:val="00985AFE"/>
    <w:rsid w:val="00985B95"/>
    <w:rsid w:val="00985DEE"/>
    <w:rsid w:val="00986E3D"/>
    <w:rsid w:val="00986FF9"/>
    <w:rsid w:val="0098726A"/>
    <w:rsid w:val="009875A1"/>
    <w:rsid w:val="009879FF"/>
    <w:rsid w:val="00987F9D"/>
    <w:rsid w:val="0099060A"/>
    <w:rsid w:val="00990630"/>
    <w:rsid w:val="00990931"/>
    <w:rsid w:val="00990B13"/>
    <w:rsid w:val="00990F74"/>
    <w:rsid w:val="009910E7"/>
    <w:rsid w:val="00991330"/>
    <w:rsid w:val="009918DF"/>
    <w:rsid w:val="0099300E"/>
    <w:rsid w:val="00993468"/>
    <w:rsid w:val="00993554"/>
    <w:rsid w:val="009935B0"/>
    <w:rsid w:val="00993F63"/>
    <w:rsid w:val="0099416C"/>
    <w:rsid w:val="00994479"/>
    <w:rsid w:val="00994CBF"/>
    <w:rsid w:val="00994DE6"/>
    <w:rsid w:val="009953F2"/>
    <w:rsid w:val="009957B7"/>
    <w:rsid w:val="00995B62"/>
    <w:rsid w:val="00996EAE"/>
    <w:rsid w:val="00997341"/>
    <w:rsid w:val="00997396"/>
    <w:rsid w:val="00997A44"/>
    <w:rsid w:val="009A064D"/>
    <w:rsid w:val="009A0A7B"/>
    <w:rsid w:val="009A0AE1"/>
    <w:rsid w:val="009A0D9F"/>
    <w:rsid w:val="009A125F"/>
    <w:rsid w:val="009A12E3"/>
    <w:rsid w:val="009A20AC"/>
    <w:rsid w:val="009A305B"/>
    <w:rsid w:val="009A329C"/>
    <w:rsid w:val="009A40A8"/>
    <w:rsid w:val="009A4F16"/>
    <w:rsid w:val="009A5AFD"/>
    <w:rsid w:val="009A5D70"/>
    <w:rsid w:val="009A5EED"/>
    <w:rsid w:val="009A6081"/>
    <w:rsid w:val="009A6086"/>
    <w:rsid w:val="009A6533"/>
    <w:rsid w:val="009A6636"/>
    <w:rsid w:val="009A6B35"/>
    <w:rsid w:val="009A7F8A"/>
    <w:rsid w:val="009B04E2"/>
    <w:rsid w:val="009B0A59"/>
    <w:rsid w:val="009B0F24"/>
    <w:rsid w:val="009B106D"/>
    <w:rsid w:val="009B18B6"/>
    <w:rsid w:val="009B1963"/>
    <w:rsid w:val="009B1BAE"/>
    <w:rsid w:val="009B20F6"/>
    <w:rsid w:val="009B219C"/>
    <w:rsid w:val="009B24FD"/>
    <w:rsid w:val="009B270C"/>
    <w:rsid w:val="009B2E8E"/>
    <w:rsid w:val="009B3338"/>
    <w:rsid w:val="009B3774"/>
    <w:rsid w:val="009B38CE"/>
    <w:rsid w:val="009B407C"/>
    <w:rsid w:val="009B453C"/>
    <w:rsid w:val="009B498D"/>
    <w:rsid w:val="009B4D64"/>
    <w:rsid w:val="009B4EAD"/>
    <w:rsid w:val="009B547B"/>
    <w:rsid w:val="009B5A75"/>
    <w:rsid w:val="009B6115"/>
    <w:rsid w:val="009B69C9"/>
    <w:rsid w:val="009B6EE6"/>
    <w:rsid w:val="009B71B7"/>
    <w:rsid w:val="009B7814"/>
    <w:rsid w:val="009B7D04"/>
    <w:rsid w:val="009C1051"/>
    <w:rsid w:val="009C1A3F"/>
    <w:rsid w:val="009C2826"/>
    <w:rsid w:val="009C44FD"/>
    <w:rsid w:val="009C465F"/>
    <w:rsid w:val="009C4C1B"/>
    <w:rsid w:val="009C586B"/>
    <w:rsid w:val="009C5AB2"/>
    <w:rsid w:val="009C627E"/>
    <w:rsid w:val="009C68A6"/>
    <w:rsid w:val="009C6B0A"/>
    <w:rsid w:val="009C6D16"/>
    <w:rsid w:val="009C6DD1"/>
    <w:rsid w:val="009C719D"/>
    <w:rsid w:val="009C7553"/>
    <w:rsid w:val="009C7919"/>
    <w:rsid w:val="009C79D2"/>
    <w:rsid w:val="009C7F83"/>
    <w:rsid w:val="009D05E9"/>
    <w:rsid w:val="009D077F"/>
    <w:rsid w:val="009D0D6B"/>
    <w:rsid w:val="009D0F0C"/>
    <w:rsid w:val="009D1772"/>
    <w:rsid w:val="009D1CA3"/>
    <w:rsid w:val="009D1F01"/>
    <w:rsid w:val="009D2EBF"/>
    <w:rsid w:val="009D367B"/>
    <w:rsid w:val="009D37F5"/>
    <w:rsid w:val="009D3A39"/>
    <w:rsid w:val="009D416D"/>
    <w:rsid w:val="009D4215"/>
    <w:rsid w:val="009D4264"/>
    <w:rsid w:val="009D452F"/>
    <w:rsid w:val="009D4CFB"/>
    <w:rsid w:val="009D5050"/>
    <w:rsid w:val="009D5455"/>
    <w:rsid w:val="009D62C6"/>
    <w:rsid w:val="009D647D"/>
    <w:rsid w:val="009D654B"/>
    <w:rsid w:val="009D6776"/>
    <w:rsid w:val="009D7B15"/>
    <w:rsid w:val="009E0278"/>
    <w:rsid w:val="009E0517"/>
    <w:rsid w:val="009E13F0"/>
    <w:rsid w:val="009E14ED"/>
    <w:rsid w:val="009E174F"/>
    <w:rsid w:val="009E1E92"/>
    <w:rsid w:val="009E239E"/>
    <w:rsid w:val="009E2B1B"/>
    <w:rsid w:val="009E3716"/>
    <w:rsid w:val="009E3751"/>
    <w:rsid w:val="009E3B30"/>
    <w:rsid w:val="009E3BE6"/>
    <w:rsid w:val="009E3D56"/>
    <w:rsid w:val="009E3F8F"/>
    <w:rsid w:val="009E49EA"/>
    <w:rsid w:val="009E4C52"/>
    <w:rsid w:val="009E4C5C"/>
    <w:rsid w:val="009E52CC"/>
    <w:rsid w:val="009E555B"/>
    <w:rsid w:val="009E5A9F"/>
    <w:rsid w:val="009E6769"/>
    <w:rsid w:val="009E6A42"/>
    <w:rsid w:val="009E6E66"/>
    <w:rsid w:val="009E6E7A"/>
    <w:rsid w:val="009E6F94"/>
    <w:rsid w:val="009E6FBA"/>
    <w:rsid w:val="009E713F"/>
    <w:rsid w:val="009E71BB"/>
    <w:rsid w:val="009E75C3"/>
    <w:rsid w:val="009E7E5B"/>
    <w:rsid w:val="009F1367"/>
    <w:rsid w:val="009F1549"/>
    <w:rsid w:val="009F1556"/>
    <w:rsid w:val="009F1A12"/>
    <w:rsid w:val="009F1F88"/>
    <w:rsid w:val="009F2A04"/>
    <w:rsid w:val="009F2DA5"/>
    <w:rsid w:val="009F3973"/>
    <w:rsid w:val="009F4139"/>
    <w:rsid w:val="009F4633"/>
    <w:rsid w:val="009F48FF"/>
    <w:rsid w:val="009F51F5"/>
    <w:rsid w:val="009F5228"/>
    <w:rsid w:val="009F56C5"/>
    <w:rsid w:val="009F5771"/>
    <w:rsid w:val="009F5C02"/>
    <w:rsid w:val="009F64CD"/>
    <w:rsid w:val="009F64D1"/>
    <w:rsid w:val="009F78A1"/>
    <w:rsid w:val="009F7A2A"/>
    <w:rsid w:val="009F7B7C"/>
    <w:rsid w:val="009F7D7E"/>
    <w:rsid w:val="00A00217"/>
    <w:rsid w:val="00A00448"/>
    <w:rsid w:val="00A004CD"/>
    <w:rsid w:val="00A01C78"/>
    <w:rsid w:val="00A01F62"/>
    <w:rsid w:val="00A0262A"/>
    <w:rsid w:val="00A029D0"/>
    <w:rsid w:val="00A02EAC"/>
    <w:rsid w:val="00A0339D"/>
    <w:rsid w:val="00A03598"/>
    <w:rsid w:val="00A040DD"/>
    <w:rsid w:val="00A04B9C"/>
    <w:rsid w:val="00A0599D"/>
    <w:rsid w:val="00A05C71"/>
    <w:rsid w:val="00A06056"/>
    <w:rsid w:val="00A062C3"/>
    <w:rsid w:val="00A064E2"/>
    <w:rsid w:val="00A06843"/>
    <w:rsid w:val="00A06A6C"/>
    <w:rsid w:val="00A07073"/>
    <w:rsid w:val="00A07498"/>
    <w:rsid w:val="00A1035E"/>
    <w:rsid w:val="00A1065E"/>
    <w:rsid w:val="00A10AE2"/>
    <w:rsid w:val="00A10FED"/>
    <w:rsid w:val="00A127CF"/>
    <w:rsid w:val="00A12D1F"/>
    <w:rsid w:val="00A12D64"/>
    <w:rsid w:val="00A137EF"/>
    <w:rsid w:val="00A14004"/>
    <w:rsid w:val="00A142D8"/>
    <w:rsid w:val="00A14EA9"/>
    <w:rsid w:val="00A15180"/>
    <w:rsid w:val="00A15795"/>
    <w:rsid w:val="00A16102"/>
    <w:rsid w:val="00A16431"/>
    <w:rsid w:val="00A16920"/>
    <w:rsid w:val="00A173AB"/>
    <w:rsid w:val="00A175F7"/>
    <w:rsid w:val="00A17941"/>
    <w:rsid w:val="00A17DAE"/>
    <w:rsid w:val="00A2020E"/>
    <w:rsid w:val="00A2042D"/>
    <w:rsid w:val="00A21825"/>
    <w:rsid w:val="00A21E66"/>
    <w:rsid w:val="00A22D5C"/>
    <w:rsid w:val="00A2327C"/>
    <w:rsid w:val="00A23C2A"/>
    <w:rsid w:val="00A246DC"/>
    <w:rsid w:val="00A24783"/>
    <w:rsid w:val="00A24826"/>
    <w:rsid w:val="00A24942"/>
    <w:rsid w:val="00A24A88"/>
    <w:rsid w:val="00A24E4B"/>
    <w:rsid w:val="00A252D2"/>
    <w:rsid w:val="00A258A4"/>
    <w:rsid w:val="00A25A68"/>
    <w:rsid w:val="00A25AAE"/>
    <w:rsid w:val="00A2645E"/>
    <w:rsid w:val="00A26AD5"/>
    <w:rsid w:val="00A27511"/>
    <w:rsid w:val="00A27B0E"/>
    <w:rsid w:val="00A27FC6"/>
    <w:rsid w:val="00A32A4E"/>
    <w:rsid w:val="00A32A5D"/>
    <w:rsid w:val="00A33861"/>
    <w:rsid w:val="00A348D3"/>
    <w:rsid w:val="00A349F7"/>
    <w:rsid w:val="00A34EFD"/>
    <w:rsid w:val="00A35F2C"/>
    <w:rsid w:val="00A36073"/>
    <w:rsid w:val="00A3633D"/>
    <w:rsid w:val="00A36549"/>
    <w:rsid w:val="00A36B9E"/>
    <w:rsid w:val="00A36F40"/>
    <w:rsid w:val="00A37336"/>
    <w:rsid w:val="00A37CB6"/>
    <w:rsid w:val="00A406B8"/>
    <w:rsid w:val="00A40760"/>
    <w:rsid w:val="00A40B0A"/>
    <w:rsid w:val="00A410EE"/>
    <w:rsid w:val="00A412BA"/>
    <w:rsid w:val="00A412FF"/>
    <w:rsid w:val="00A41AA3"/>
    <w:rsid w:val="00A41E30"/>
    <w:rsid w:val="00A42141"/>
    <w:rsid w:val="00A427C8"/>
    <w:rsid w:val="00A42A7E"/>
    <w:rsid w:val="00A43161"/>
    <w:rsid w:val="00A43BEB"/>
    <w:rsid w:val="00A43C01"/>
    <w:rsid w:val="00A43CE1"/>
    <w:rsid w:val="00A443BD"/>
    <w:rsid w:val="00A446AF"/>
    <w:rsid w:val="00A45432"/>
    <w:rsid w:val="00A4564D"/>
    <w:rsid w:val="00A45B8E"/>
    <w:rsid w:val="00A4760F"/>
    <w:rsid w:val="00A47BAE"/>
    <w:rsid w:val="00A52BEF"/>
    <w:rsid w:val="00A52E17"/>
    <w:rsid w:val="00A53EBC"/>
    <w:rsid w:val="00A54199"/>
    <w:rsid w:val="00A547EF"/>
    <w:rsid w:val="00A54B25"/>
    <w:rsid w:val="00A54E0A"/>
    <w:rsid w:val="00A54FC5"/>
    <w:rsid w:val="00A56287"/>
    <w:rsid w:val="00A5692E"/>
    <w:rsid w:val="00A56EDF"/>
    <w:rsid w:val="00A57369"/>
    <w:rsid w:val="00A57734"/>
    <w:rsid w:val="00A57B83"/>
    <w:rsid w:val="00A6059F"/>
    <w:rsid w:val="00A60F28"/>
    <w:rsid w:val="00A619E2"/>
    <w:rsid w:val="00A61BE9"/>
    <w:rsid w:val="00A61F1E"/>
    <w:rsid w:val="00A62B83"/>
    <w:rsid w:val="00A6326B"/>
    <w:rsid w:val="00A63377"/>
    <w:rsid w:val="00A6345E"/>
    <w:rsid w:val="00A63570"/>
    <w:rsid w:val="00A63728"/>
    <w:rsid w:val="00A63798"/>
    <w:rsid w:val="00A63B73"/>
    <w:rsid w:val="00A64380"/>
    <w:rsid w:val="00A6467D"/>
    <w:rsid w:val="00A64C8B"/>
    <w:rsid w:val="00A64D43"/>
    <w:rsid w:val="00A6503B"/>
    <w:rsid w:val="00A655DC"/>
    <w:rsid w:val="00A6595A"/>
    <w:rsid w:val="00A671E8"/>
    <w:rsid w:val="00A6756B"/>
    <w:rsid w:val="00A70051"/>
    <w:rsid w:val="00A70176"/>
    <w:rsid w:val="00A70195"/>
    <w:rsid w:val="00A70BA0"/>
    <w:rsid w:val="00A710D9"/>
    <w:rsid w:val="00A71276"/>
    <w:rsid w:val="00A71355"/>
    <w:rsid w:val="00A72A87"/>
    <w:rsid w:val="00A72B1E"/>
    <w:rsid w:val="00A72C23"/>
    <w:rsid w:val="00A736D3"/>
    <w:rsid w:val="00A73764"/>
    <w:rsid w:val="00A73914"/>
    <w:rsid w:val="00A73963"/>
    <w:rsid w:val="00A73B50"/>
    <w:rsid w:val="00A73EB9"/>
    <w:rsid w:val="00A73F26"/>
    <w:rsid w:val="00A746B3"/>
    <w:rsid w:val="00A7478C"/>
    <w:rsid w:val="00A763AE"/>
    <w:rsid w:val="00A764CE"/>
    <w:rsid w:val="00A7745B"/>
    <w:rsid w:val="00A77512"/>
    <w:rsid w:val="00A77A2F"/>
    <w:rsid w:val="00A805CE"/>
    <w:rsid w:val="00A80732"/>
    <w:rsid w:val="00A8074F"/>
    <w:rsid w:val="00A80AF7"/>
    <w:rsid w:val="00A814E1"/>
    <w:rsid w:val="00A81FEE"/>
    <w:rsid w:val="00A82043"/>
    <w:rsid w:val="00A8273B"/>
    <w:rsid w:val="00A82BC9"/>
    <w:rsid w:val="00A82F02"/>
    <w:rsid w:val="00A82F50"/>
    <w:rsid w:val="00A8359C"/>
    <w:rsid w:val="00A837B0"/>
    <w:rsid w:val="00A83B09"/>
    <w:rsid w:val="00A83DB3"/>
    <w:rsid w:val="00A8416F"/>
    <w:rsid w:val="00A8484B"/>
    <w:rsid w:val="00A848D8"/>
    <w:rsid w:val="00A84D36"/>
    <w:rsid w:val="00A8596F"/>
    <w:rsid w:val="00A85A9B"/>
    <w:rsid w:val="00A861B5"/>
    <w:rsid w:val="00A902F7"/>
    <w:rsid w:val="00A90A69"/>
    <w:rsid w:val="00A90D84"/>
    <w:rsid w:val="00A91294"/>
    <w:rsid w:val="00A9236D"/>
    <w:rsid w:val="00A9238B"/>
    <w:rsid w:val="00A9359D"/>
    <w:rsid w:val="00A93EB0"/>
    <w:rsid w:val="00A946C9"/>
    <w:rsid w:val="00A94776"/>
    <w:rsid w:val="00A94F93"/>
    <w:rsid w:val="00A955E7"/>
    <w:rsid w:val="00A9564F"/>
    <w:rsid w:val="00A96635"/>
    <w:rsid w:val="00A96665"/>
    <w:rsid w:val="00A96A3B"/>
    <w:rsid w:val="00A9777C"/>
    <w:rsid w:val="00A97936"/>
    <w:rsid w:val="00AA09AA"/>
    <w:rsid w:val="00AA0AE4"/>
    <w:rsid w:val="00AA1583"/>
    <w:rsid w:val="00AA1E1E"/>
    <w:rsid w:val="00AA1EE8"/>
    <w:rsid w:val="00AA2A92"/>
    <w:rsid w:val="00AA30C5"/>
    <w:rsid w:val="00AA363F"/>
    <w:rsid w:val="00AA527D"/>
    <w:rsid w:val="00AA6298"/>
    <w:rsid w:val="00AA6D11"/>
    <w:rsid w:val="00AB1A37"/>
    <w:rsid w:val="00AB2867"/>
    <w:rsid w:val="00AB2BAB"/>
    <w:rsid w:val="00AB365F"/>
    <w:rsid w:val="00AB460E"/>
    <w:rsid w:val="00AB5EA8"/>
    <w:rsid w:val="00AB78F9"/>
    <w:rsid w:val="00AC0226"/>
    <w:rsid w:val="00AC036A"/>
    <w:rsid w:val="00AC039A"/>
    <w:rsid w:val="00AC0507"/>
    <w:rsid w:val="00AC0DDC"/>
    <w:rsid w:val="00AC101E"/>
    <w:rsid w:val="00AC10DB"/>
    <w:rsid w:val="00AC1CB8"/>
    <w:rsid w:val="00AC1D78"/>
    <w:rsid w:val="00AC22B8"/>
    <w:rsid w:val="00AC26DC"/>
    <w:rsid w:val="00AC2B6A"/>
    <w:rsid w:val="00AC2CC3"/>
    <w:rsid w:val="00AC4297"/>
    <w:rsid w:val="00AC457C"/>
    <w:rsid w:val="00AC587E"/>
    <w:rsid w:val="00AC59A2"/>
    <w:rsid w:val="00AC5AA1"/>
    <w:rsid w:val="00AC5F87"/>
    <w:rsid w:val="00AC61A7"/>
    <w:rsid w:val="00AC61CB"/>
    <w:rsid w:val="00AC66E8"/>
    <w:rsid w:val="00AC6879"/>
    <w:rsid w:val="00AC6AE4"/>
    <w:rsid w:val="00AC6D88"/>
    <w:rsid w:val="00AC7229"/>
    <w:rsid w:val="00AC75BE"/>
    <w:rsid w:val="00AC7698"/>
    <w:rsid w:val="00AC7853"/>
    <w:rsid w:val="00AC7E78"/>
    <w:rsid w:val="00AD01BF"/>
    <w:rsid w:val="00AD02D2"/>
    <w:rsid w:val="00AD119F"/>
    <w:rsid w:val="00AD1E3C"/>
    <w:rsid w:val="00AD1EC7"/>
    <w:rsid w:val="00AD1F7D"/>
    <w:rsid w:val="00AD2F39"/>
    <w:rsid w:val="00AD30BE"/>
    <w:rsid w:val="00AD3502"/>
    <w:rsid w:val="00AD4731"/>
    <w:rsid w:val="00AD554E"/>
    <w:rsid w:val="00AD57BE"/>
    <w:rsid w:val="00AD57E3"/>
    <w:rsid w:val="00AD5845"/>
    <w:rsid w:val="00AD58B9"/>
    <w:rsid w:val="00AD6489"/>
    <w:rsid w:val="00AD6971"/>
    <w:rsid w:val="00AD6D97"/>
    <w:rsid w:val="00AD72A9"/>
    <w:rsid w:val="00AE017C"/>
    <w:rsid w:val="00AE099F"/>
    <w:rsid w:val="00AE0CB0"/>
    <w:rsid w:val="00AE2225"/>
    <w:rsid w:val="00AE2E48"/>
    <w:rsid w:val="00AE3857"/>
    <w:rsid w:val="00AE3B3B"/>
    <w:rsid w:val="00AE3DCC"/>
    <w:rsid w:val="00AE44AA"/>
    <w:rsid w:val="00AE46B3"/>
    <w:rsid w:val="00AE5129"/>
    <w:rsid w:val="00AE53BD"/>
    <w:rsid w:val="00AE5B3B"/>
    <w:rsid w:val="00AE5D8F"/>
    <w:rsid w:val="00AE5F6C"/>
    <w:rsid w:val="00AE65FE"/>
    <w:rsid w:val="00AE6CB8"/>
    <w:rsid w:val="00AE78F4"/>
    <w:rsid w:val="00AE7D27"/>
    <w:rsid w:val="00AF0C72"/>
    <w:rsid w:val="00AF0DDE"/>
    <w:rsid w:val="00AF1385"/>
    <w:rsid w:val="00AF1D82"/>
    <w:rsid w:val="00AF1F54"/>
    <w:rsid w:val="00AF20F3"/>
    <w:rsid w:val="00AF29FC"/>
    <w:rsid w:val="00AF3562"/>
    <w:rsid w:val="00AF3865"/>
    <w:rsid w:val="00AF386F"/>
    <w:rsid w:val="00AF3938"/>
    <w:rsid w:val="00AF3956"/>
    <w:rsid w:val="00AF3D4C"/>
    <w:rsid w:val="00AF4D4C"/>
    <w:rsid w:val="00AF5156"/>
    <w:rsid w:val="00AF542B"/>
    <w:rsid w:val="00AF58CA"/>
    <w:rsid w:val="00AF67D7"/>
    <w:rsid w:val="00AF6B8A"/>
    <w:rsid w:val="00AF7864"/>
    <w:rsid w:val="00AF7C34"/>
    <w:rsid w:val="00AF7F9B"/>
    <w:rsid w:val="00B00BEA"/>
    <w:rsid w:val="00B018AA"/>
    <w:rsid w:val="00B02082"/>
    <w:rsid w:val="00B0221F"/>
    <w:rsid w:val="00B02645"/>
    <w:rsid w:val="00B028CA"/>
    <w:rsid w:val="00B03F49"/>
    <w:rsid w:val="00B0437D"/>
    <w:rsid w:val="00B04D11"/>
    <w:rsid w:val="00B05139"/>
    <w:rsid w:val="00B059C8"/>
    <w:rsid w:val="00B05E23"/>
    <w:rsid w:val="00B05E6A"/>
    <w:rsid w:val="00B06328"/>
    <w:rsid w:val="00B06BA2"/>
    <w:rsid w:val="00B06C34"/>
    <w:rsid w:val="00B071A4"/>
    <w:rsid w:val="00B07395"/>
    <w:rsid w:val="00B078DA"/>
    <w:rsid w:val="00B079E6"/>
    <w:rsid w:val="00B07C15"/>
    <w:rsid w:val="00B07ED9"/>
    <w:rsid w:val="00B1016E"/>
    <w:rsid w:val="00B10176"/>
    <w:rsid w:val="00B1033F"/>
    <w:rsid w:val="00B10594"/>
    <w:rsid w:val="00B10FB5"/>
    <w:rsid w:val="00B110DE"/>
    <w:rsid w:val="00B1147D"/>
    <w:rsid w:val="00B11674"/>
    <w:rsid w:val="00B11F6D"/>
    <w:rsid w:val="00B121BC"/>
    <w:rsid w:val="00B123A5"/>
    <w:rsid w:val="00B1289A"/>
    <w:rsid w:val="00B131D9"/>
    <w:rsid w:val="00B133BC"/>
    <w:rsid w:val="00B136A6"/>
    <w:rsid w:val="00B14119"/>
    <w:rsid w:val="00B14FD8"/>
    <w:rsid w:val="00B15298"/>
    <w:rsid w:val="00B15303"/>
    <w:rsid w:val="00B15403"/>
    <w:rsid w:val="00B15AB0"/>
    <w:rsid w:val="00B15B08"/>
    <w:rsid w:val="00B15BAF"/>
    <w:rsid w:val="00B16019"/>
    <w:rsid w:val="00B16A81"/>
    <w:rsid w:val="00B17EAC"/>
    <w:rsid w:val="00B20325"/>
    <w:rsid w:val="00B204F1"/>
    <w:rsid w:val="00B219FE"/>
    <w:rsid w:val="00B21B4D"/>
    <w:rsid w:val="00B21C5A"/>
    <w:rsid w:val="00B220F5"/>
    <w:rsid w:val="00B22CD4"/>
    <w:rsid w:val="00B22F1C"/>
    <w:rsid w:val="00B23195"/>
    <w:rsid w:val="00B23497"/>
    <w:rsid w:val="00B23BD1"/>
    <w:rsid w:val="00B23F69"/>
    <w:rsid w:val="00B24620"/>
    <w:rsid w:val="00B24C81"/>
    <w:rsid w:val="00B24CB2"/>
    <w:rsid w:val="00B24E0D"/>
    <w:rsid w:val="00B24EF9"/>
    <w:rsid w:val="00B2553E"/>
    <w:rsid w:val="00B25E11"/>
    <w:rsid w:val="00B25E42"/>
    <w:rsid w:val="00B25EA1"/>
    <w:rsid w:val="00B26E70"/>
    <w:rsid w:val="00B276DC"/>
    <w:rsid w:val="00B27906"/>
    <w:rsid w:val="00B27B44"/>
    <w:rsid w:val="00B306D9"/>
    <w:rsid w:val="00B30A5C"/>
    <w:rsid w:val="00B30A61"/>
    <w:rsid w:val="00B30E32"/>
    <w:rsid w:val="00B312A1"/>
    <w:rsid w:val="00B31331"/>
    <w:rsid w:val="00B31EA6"/>
    <w:rsid w:val="00B31EAB"/>
    <w:rsid w:val="00B32581"/>
    <w:rsid w:val="00B325F9"/>
    <w:rsid w:val="00B334EB"/>
    <w:rsid w:val="00B33792"/>
    <w:rsid w:val="00B337AE"/>
    <w:rsid w:val="00B33A2F"/>
    <w:rsid w:val="00B33AE7"/>
    <w:rsid w:val="00B33B6E"/>
    <w:rsid w:val="00B34582"/>
    <w:rsid w:val="00B34777"/>
    <w:rsid w:val="00B348EB"/>
    <w:rsid w:val="00B34E90"/>
    <w:rsid w:val="00B35E97"/>
    <w:rsid w:val="00B36235"/>
    <w:rsid w:val="00B3649D"/>
    <w:rsid w:val="00B3658D"/>
    <w:rsid w:val="00B37243"/>
    <w:rsid w:val="00B377A9"/>
    <w:rsid w:val="00B4008F"/>
    <w:rsid w:val="00B40F9C"/>
    <w:rsid w:val="00B413F0"/>
    <w:rsid w:val="00B41870"/>
    <w:rsid w:val="00B41C0E"/>
    <w:rsid w:val="00B42159"/>
    <w:rsid w:val="00B42353"/>
    <w:rsid w:val="00B4269B"/>
    <w:rsid w:val="00B42805"/>
    <w:rsid w:val="00B42884"/>
    <w:rsid w:val="00B42D8A"/>
    <w:rsid w:val="00B42E1D"/>
    <w:rsid w:val="00B42EC2"/>
    <w:rsid w:val="00B431E0"/>
    <w:rsid w:val="00B43E28"/>
    <w:rsid w:val="00B440CB"/>
    <w:rsid w:val="00B4423B"/>
    <w:rsid w:val="00B44601"/>
    <w:rsid w:val="00B446FB"/>
    <w:rsid w:val="00B44B5C"/>
    <w:rsid w:val="00B44FA1"/>
    <w:rsid w:val="00B4528B"/>
    <w:rsid w:val="00B4535F"/>
    <w:rsid w:val="00B4549B"/>
    <w:rsid w:val="00B4646C"/>
    <w:rsid w:val="00B46896"/>
    <w:rsid w:val="00B468E0"/>
    <w:rsid w:val="00B469A0"/>
    <w:rsid w:val="00B473C0"/>
    <w:rsid w:val="00B47469"/>
    <w:rsid w:val="00B476D8"/>
    <w:rsid w:val="00B47B42"/>
    <w:rsid w:val="00B47F0F"/>
    <w:rsid w:val="00B50764"/>
    <w:rsid w:val="00B508A6"/>
    <w:rsid w:val="00B50F29"/>
    <w:rsid w:val="00B51DC7"/>
    <w:rsid w:val="00B52666"/>
    <w:rsid w:val="00B52B91"/>
    <w:rsid w:val="00B5315B"/>
    <w:rsid w:val="00B55847"/>
    <w:rsid w:val="00B559B2"/>
    <w:rsid w:val="00B55B54"/>
    <w:rsid w:val="00B55B81"/>
    <w:rsid w:val="00B56007"/>
    <w:rsid w:val="00B56B73"/>
    <w:rsid w:val="00B610A0"/>
    <w:rsid w:val="00B61605"/>
    <w:rsid w:val="00B61699"/>
    <w:rsid w:val="00B61924"/>
    <w:rsid w:val="00B61A59"/>
    <w:rsid w:val="00B622FD"/>
    <w:rsid w:val="00B62B44"/>
    <w:rsid w:val="00B63930"/>
    <w:rsid w:val="00B63B83"/>
    <w:rsid w:val="00B64D04"/>
    <w:rsid w:val="00B64EBA"/>
    <w:rsid w:val="00B64F23"/>
    <w:rsid w:val="00B6535F"/>
    <w:rsid w:val="00B6585D"/>
    <w:rsid w:val="00B65A97"/>
    <w:rsid w:val="00B66847"/>
    <w:rsid w:val="00B66BC2"/>
    <w:rsid w:val="00B66BDF"/>
    <w:rsid w:val="00B6769B"/>
    <w:rsid w:val="00B70608"/>
    <w:rsid w:val="00B7088B"/>
    <w:rsid w:val="00B70A3C"/>
    <w:rsid w:val="00B70BFB"/>
    <w:rsid w:val="00B70E24"/>
    <w:rsid w:val="00B714D9"/>
    <w:rsid w:val="00B715E5"/>
    <w:rsid w:val="00B71F24"/>
    <w:rsid w:val="00B7241D"/>
    <w:rsid w:val="00B73139"/>
    <w:rsid w:val="00B7503C"/>
    <w:rsid w:val="00B75205"/>
    <w:rsid w:val="00B755D9"/>
    <w:rsid w:val="00B7579C"/>
    <w:rsid w:val="00B76136"/>
    <w:rsid w:val="00B764C8"/>
    <w:rsid w:val="00B76D3E"/>
    <w:rsid w:val="00B77456"/>
    <w:rsid w:val="00B80285"/>
    <w:rsid w:val="00B804F8"/>
    <w:rsid w:val="00B80A9C"/>
    <w:rsid w:val="00B810EB"/>
    <w:rsid w:val="00B81253"/>
    <w:rsid w:val="00B81366"/>
    <w:rsid w:val="00B824BD"/>
    <w:rsid w:val="00B824EC"/>
    <w:rsid w:val="00B8288F"/>
    <w:rsid w:val="00B8290E"/>
    <w:rsid w:val="00B83B23"/>
    <w:rsid w:val="00B84F53"/>
    <w:rsid w:val="00B851A8"/>
    <w:rsid w:val="00B85E64"/>
    <w:rsid w:val="00B860C0"/>
    <w:rsid w:val="00B86106"/>
    <w:rsid w:val="00B86532"/>
    <w:rsid w:val="00B868C8"/>
    <w:rsid w:val="00B87A95"/>
    <w:rsid w:val="00B90775"/>
    <w:rsid w:val="00B908A8"/>
    <w:rsid w:val="00B9116D"/>
    <w:rsid w:val="00B914A3"/>
    <w:rsid w:val="00B91B87"/>
    <w:rsid w:val="00B92215"/>
    <w:rsid w:val="00B92D40"/>
    <w:rsid w:val="00B93F99"/>
    <w:rsid w:val="00B94B35"/>
    <w:rsid w:val="00B94EA5"/>
    <w:rsid w:val="00B9531D"/>
    <w:rsid w:val="00B95A84"/>
    <w:rsid w:val="00B95B83"/>
    <w:rsid w:val="00B95F15"/>
    <w:rsid w:val="00B96339"/>
    <w:rsid w:val="00B96A31"/>
    <w:rsid w:val="00B972F4"/>
    <w:rsid w:val="00B97726"/>
    <w:rsid w:val="00BA0321"/>
    <w:rsid w:val="00BA0502"/>
    <w:rsid w:val="00BA0A03"/>
    <w:rsid w:val="00BA0E43"/>
    <w:rsid w:val="00BA1358"/>
    <w:rsid w:val="00BA17E2"/>
    <w:rsid w:val="00BA1EC4"/>
    <w:rsid w:val="00BA1F2C"/>
    <w:rsid w:val="00BA23A7"/>
    <w:rsid w:val="00BA2401"/>
    <w:rsid w:val="00BA270D"/>
    <w:rsid w:val="00BA30B3"/>
    <w:rsid w:val="00BA32AB"/>
    <w:rsid w:val="00BA3376"/>
    <w:rsid w:val="00BA3C71"/>
    <w:rsid w:val="00BA3F1E"/>
    <w:rsid w:val="00BA40C4"/>
    <w:rsid w:val="00BA4C44"/>
    <w:rsid w:val="00BA4D40"/>
    <w:rsid w:val="00BA565A"/>
    <w:rsid w:val="00BA5AC1"/>
    <w:rsid w:val="00BA5CCF"/>
    <w:rsid w:val="00BA708C"/>
    <w:rsid w:val="00BA745F"/>
    <w:rsid w:val="00BA7EAC"/>
    <w:rsid w:val="00BB0268"/>
    <w:rsid w:val="00BB15E1"/>
    <w:rsid w:val="00BB183B"/>
    <w:rsid w:val="00BB3050"/>
    <w:rsid w:val="00BB3117"/>
    <w:rsid w:val="00BB31C6"/>
    <w:rsid w:val="00BB37C0"/>
    <w:rsid w:val="00BB4300"/>
    <w:rsid w:val="00BB43B7"/>
    <w:rsid w:val="00BB4932"/>
    <w:rsid w:val="00BB5A02"/>
    <w:rsid w:val="00BB5AF7"/>
    <w:rsid w:val="00BB6DD7"/>
    <w:rsid w:val="00BB7B03"/>
    <w:rsid w:val="00BC08E3"/>
    <w:rsid w:val="00BC09FA"/>
    <w:rsid w:val="00BC18CE"/>
    <w:rsid w:val="00BC22F3"/>
    <w:rsid w:val="00BC2692"/>
    <w:rsid w:val="00BC2865"/>
    <w:rsid w:val="00BC2C5A"/>
    <w:rsid w:val="00BC2D5A"/>
    <w:rsid w:val="00BC3483"/>
    <w:rsid w:val="00BC3CA0"/>
    <w:rsid w:val="00BC4EB8"/>
    <w:rsid w:val="00BC56C5"/>
    <w:rsid w:val="00BC57B2"/>
    <w:rsid w:val="00BC650D"/>
    <w:rsid w:val="00BC699C"/>
    <w:rsid w:val="00BC7718"/>
    <w:rsid w:val="00BD0085"/>
    <w:rsid w:val="00BD1149"/>
    <w:rsid w:val="00BD13DF"/>
    <w:rsid w:val="00BD1590"/>
    <w:rsid w:val="00BD15BC"/>
    <w:rsid w:val="00BD1844"/>
    <w:rsid w:val="00BD2498"/>
    <w:rsid w:val="00BD2831"/>
    <w:rsid w:val="00BD3305"/>
    <w:rsid w:val="00BD3499"/>
    <w:rsid w:val="00BD3873"/>
    <w:rsid w:val="00BD4013"/>
    <w:rsid w:val="00BD50F1"/>
    <w:rsid w:val="00BD6129"/>
    <w:rsid w:val="00BD638D"/>
    <w:rsid w:val="00BD63E9"/>
    <w:rsid w:val="00BD6FBE"/>
    <w:rsid w:val="00BD70F2"/>
    <w:rsid w:val="00BD74F6"/>
    <w:rsid w:val="00BE07A6"/>
    <w:rsid w:val="00BE091A"/>
    <w:rsid w:val="00BE0A1A"/>
    <w:rsid w:val="00BE0E14"/>
    <w:rsid w:val="00BE12DF"/>
    <w:rsid w:val="00BE1398"/>
    <w:rsid w:val="00BE169A"/>
    <w:rsid w:val="00BE1A6F"/>
    <w:rsid w:val="00BE1D0C"/>
    <w:rsid w:val="00BE1E38"/>
    <w:rsid w:val="00BE2319"/>
    <w:rsid w:val="00BE2593"/>
    <w:rsid w:val="00BE29C5"/>
    <w:rsid w:val="00BE2B51"/>
    <w:rsid w:val="00BE38C4"/>
    <w:rsid w:val="00BE46B3"/>
    <w:rsid w:val="00BE46E3"/>
    <w:rsid w:val="00BE4723"/>
    <w:rsid w:val="00BE491C"/>
    <w:rsid w:val="00BE4C7D"/>
    <w:rsid w:val="00BE5248"/>
    <w:rsid w:val="00BE54F4"/>
    <w:rsid w:val="00BE66FD"/>
    <w:rsid w:val="00BE6A1B"/>
    <w:rsid w:val="00BE6A46"/>
    <w:rsid w:val="00BE6F37"/>
    <w:rsid w:val="00BE7A02"/>
    <w:rsid w:val="00BE7E20"/>
    <w:rsid w:val="00BF08B6"/>
    <w:rsid w:val="00BF0A61"/>
    <w:rsid w:val="00BF0FB9"/>
    <w:rsid w:val="00BF122F"/>
    <w:rsid w:val="00BF2254"/>
    <w:rsid w:val="00BF29D6"/>
    <w:rsid w:val="00BF3696"/>
    <w:rsid w:val="00BF3775"/>
    <w:rsid w:val="00BF3C78"/>
    <w:rsid w:val="00BF3EB5"/>
    <w:rsid w:val="00BF3FD6"/>
    <w:rsid w:val="00BF4E2D"/>
    <w:rsid w:val="00BF5541"/>
    <w:rsid w:val="00BF5B8E"/>
    <w:rsid w:val="00BF5C78"/>
    <w:rsid w:val="00BF650C"/>
    <w:rsid w:val="00BF7276"/>
    <w:rsid w:val="00BF730E"/>
    <w:rsid w:val="00BF74C3"/>
    <w:rsid w:val="00BF7788"/>
    <w:rsid w:val="00C00058"/>
    <w:rsid w:val="00C000E8"/>
    <w:rsid w:val="00C002D9"/>
    <w:rsid w:val="00C00719"/>
    <w:rsid w:val="00C007A7"/>
    <w:rsid w:val="00C007C1"/>
    <w:rsid w:val="00C00ACB"/>
    <w:rsid w:val="00C00D58"/>
    <w:rsid w:val="00C00ED1"/>
    <w:rsid w:val="00C0107C"/>
    <w:rsid w:val="00C01084"/>
    <w:rsid w:val="00C01477"/>
    <w:rsid w:val="00C02DE8"/>
    <w:rsid w:val="00C02E20"/>
    <w:rsid w:val="00C02F9B"/>
    <w:rsid w:val="00C04493"/>
    <w:rsid w:val="00C04E2C"/>
    <w:rsid w:val="00C04F72"/>
    <w:rsid w:val="00C05D60"/>
    <w:rsid w:val="00C05EFB"/>
    <w:rsid w:val="00C06460"/>
    <w:rsid w:val="00C064CB"/>
    <w:rsid w:val="00C06BA4"/>
    <w:rsid w:val="00C07016"/>
    <w:rsid w:val="00C07050"/>
    <w:rsid w:val="00C0776F"/>
    <w:rsid w:val="00C07D58"/>
    <w:rsid w:val="00C07D6D"/>
    <w:rsid w:val="00C07ECA"/>
    <w:rsid w:val="00C10006"/>
    <w:rsid w:val="00C105AE"/>
    <w:rsid w:val="00C1084F"/>
    <w:rsid w:val="00C1176E"/>
    <w:rsid w:val="00C1290E"/>
    <w:rsid w:val="00C12CC0"/>
    <w:rsid w:val="00C12F06"/>
    <w:rsid w:val="00C1371D"/>
    <w:rsid w:val="00C14811"/>
    <w:rsid w:val="00C152A4"/>
    <w:rsid w:val="00C15E0E"/>
    <w:rsid w:val="00C16314"/>
    <w:rsid w:val="00C163D5"/>
    <w:rsid w:val="00C1645A"/>
    <w:rsid w:val="00C16D84"/>
    <w:rsid w:val="00C1723F"/>
    <w:rsid w:val="00C174F8"/>
    <w:rsid w:val="00C17A58"/>
    <w:rsid w:val="00C17B4B"/>
    <w:rsid w:val="00C200D0"/>
    <w:rsid w:val="00C20579"/>
    <w:rsid w:val="00C211ED"/>
    <w:rsid w:val="00C2128D"/>
    <w:rsid w:val="00C21720"/>
    <w:rsid w:val="00C21744"/>
    <w:rsid w:val="00C218C0"/>
    <w:rsid w:val="00C21F5F"/>
    <w:rsid w:val="00C2218E"/>
    <w:rsid w:val="00C22680"/>
    <w:rsid w:val="00C229DD"/>
    <w:rsid w:val="00C236B2"/>
    <w:rsid w:val="00C23778"/>
    <w:rsid w:val="00C24389"/>
    <w:rsid w:val="00C24933"/>
    <w:rsid w:val="00C24C5D"/>
    <w:rsid w:val="00C24CC6"/>
    <w:rsid w:val="00C24CF7"/>
    <w:rsid w:val="00C25075"/>
    <w:rsid w:val="00C2595B"/>
    <w:rsid w:val="00C25CA1"/>
    <w:rsid w:val="00C25D82"/>
    <w:rsid w:val="00C2762A"/>
    <w:rsid w:val="00C27CF3"/>
    <w:rsid w:val="00C3022D"/>
    <w:rsid w:val="00C305BE"/>
    <w:rsid w:val="00C324FB"/>
    <w:rsid w:val="00C3252A"/>
    <w:rsid w:val="00C326F6"/>
    <w:rsid w:val="00C32D4C"/>
    <w:rsid w:val="00C33594"/>
    <w:rsid w:val="00C33E7B"/>
    <w:rsid w:val="00C345E7"/>
    <w:rsid w:val="00C35378"/>
    <w:rsid w:val="00C35446"/>
    <w:rsid w:val="00C35B68"/>
    <w:rsid w:val="00C35D60"/>
    <w:rsid w:val="00C3647A"/>
    <w:rsid w:val="00C365E2"/>
    <w:rsid w:val="00C36C5E"/>
    <w:rsid w:val="00C36D53"/>
    <w:rsid w:val="00C37022"/>
    <w:rsid w:val="00C370DC"/>
    <w:rsid w:val="00C37236"/>
    <w:rsid w:val="00C377B2"/>
    <w:rsid w:val="00C378BB"/>
    <w:rsid w:val="00C37B8B"/>
    <w:rsid w:val="00C37D83"/>
    <w:rsid w:val="00C37E76"/>
    <w:rsid w:val="00C40041"/>
    <w:rsid w:val="00C40635"/>
    <w:rsid w:val="00C41060"/>
    <w:rsid w:val="00C41F38"/>
    <w:rsid w:val="00C42072"/>
    <w:rsid w:val="00C42AEE"/>
    <w:rsid w:val="00C42CDC"/>
    <w:rsid w:val="00C44128"/>
    <w:rsid w:val="00C44AC4"/>
    <w:rsid w:val="00C45570"/>
    <w:rsid w:val="00C45BAD"/>
    <w:rsid w:val="00C4625B"/>
    <w:rsid w:val="00C46C76"/>
    <w:rsid w:val="00C470C1"/>
    <w:rsid w:val="00C472EF"/>
    <w:rsid w:val="00C478E4"/>
    <w:rsid w:val="00C513A7"/>
    <w:rsid w:val="00C513C6"/>
    <w:rsid w:val="00C51BDA"/>
    <w:rsid w:val="00C51D23"/>
    <w:rsid w:val="00C51D90"/>
    <w:rsid w:val="00C52933"/>
    <w:rsid w:val="00C52ADF"/>
    <w:rsid w:val="00C52D79"/>
    <w:rsid w:val="00C52E69"/>
    <w:rsid w:val="00C54F7A"/>
    <w:rsid w:val="00C55640"/>
    <w:rsid w:val="00C55892"/>
    <w:rsid w:val="00C55F23"/>
    <w:rsid w:val="00C567FA"/>
    <w:rsid w:val="00C56A5C"/>
    <w:rsid w:val="00C57846"/>
    <w:rsid w:val="00C600F9"/>
    <w:rsid w:val="00C602B8"/>
    <w:rsid w:val="00C62FD4"/>
    <w:rsid w:val="00C6362D"/>
    <w:rsid w:val="00C63B08"/>
    <w:rsid w:val="00C64AAC"/>
    <w:rsid w:val="00C65A59"/>
    <w:rsid w:val="00C66061"/>
    <w:rsid w:val="00C66494"/>
    <w:rsid w:val="00C665FA"/>
    <w:rsid w:val="00C66C68"/>
    <w:rsid w:val="00C66E04"/>
    <w:rsid w:val="00C67031"/>
    <w:rsid w:val="00C67A74"/>
    <w:rsid w:val="00C67E40"/>
    <w:rsid w:val="00C67FBB"/>
    <w:rsid w:val="00C7033A"/>
    <w:rsid w:val="00C70397"/>
    <w:rsid w:val="00C706A4"/>
    <w:rsid w:val="00C7258B"/>
    <w:rsid w:val="00C726ED"/>
    <w:rsid w:val="00C72A16"/>
    <w:rsid w:val="00C72A42"/>
    <w:rsid w:val="00C733F0"/>
    <w:rsid w:val="00C739C3"/>
    <w:rsid w:val="00C74059"/>
    <w:rsid w:val="00C744E5"/>
    <w:rsid w:val="00C74568"/>
    <w:rsid w:val="00C74BBD"/>
    <w:rsid w:val="00C767C3"/>
    <w:rsid w:val="00C76E02"/>
    <w:rsid w:val="00C7719A"/>
    <w:rsid w:val="00C77808"/>
    <w:rsid w:val="00C8074A"/>
    <w:rsid w:val="00C80E48"/>
    <w:rsid w:val="00C81086"/>
    <w:rsid w:val="00C81526"/>
    <w:rsid w:val="00C816AE"/>
    <w:rsid w:val="00C8256A"/>
    <w:rsid w:val="00C831FA"/>
    <w:rsid w:val="00C832D6"/>
    <w:rsid w:val="00C83515"/>
    <w:rsid w:val="00C8360C"/>
    <w:rsid w:val="00C83679"/>
    <w:rsid w:val="00C842F7"/>
    <w:rsid w:val="00C85B78"/>
    <w:rsid w:val="00C8618E"/>
    <w:rsid w:val="00C864F9"/>
    <w:rsid w:val="00C866B2"/>
    <w:rsid w:val="00C86BDB"/>
    <w:rsid w:val="00C86E4F"/>
    <w:rsid w:val="00C87346"/>
    <w:rsid w:val="00C9023E"/>
    <w:rsid w:val="00C902B9"/>
    <w:rsid w:val="00C91103"/>
    <w:rsid w:val="00C9148D"/>
    <w:rsid w:val="00C91868"/>
    <w:rsid w:val="00C91A05"/>
    <w:rsid w:val="00C91AF7"/>
    <w:rsid w:val="00C92571"/>
    <w:rsid w:val="00C92EA5"/>
    <w:rsid w:val="00C93542"/>
    <w:rsid w:val="00C93D35"/>
    <w:rsid w:val="00C94A14"/>
    <w:rsid w:val="00C9528D"/>
    <w:rsid w:val="00C95E3A"/>
    <w:rsid w:val="00C96173"/>
    <w:rsid w:val="00C96A30"/>
    <w:rsid w:val="00C96A8D"/>
    <w:rsid w:val="00C96B6A"/>
    <w:rsid w:val="00C96C94"/>
    <w:rsid w:val="00C970C4"/>
    <w:rsid w:val="00C97191"/>
    <w:rsid w:val="00C971F4"/>
    <w:rsid w:val="00C97685"/>
    <w:rsid w:val="00C97E1C"/>
    <w:rsid w:val="00CA0186"/>
    <w:rsid w:val="00CA04AF"/>
    <w:rsid w:val="00CA07E5"/>
    <w:rsid w:val="00CA2331"/>
    <w:rsid w:val="00CA290C"/>
    <w:rsid w:val="00CA2F0B"/>
    <w:rsid w:val="00CA345E"/>
    <w:rsid w:val="00CA39CF"/>
    <w:rsid w:val="00CA3B2D"/>
    <w:rsid w:val="00CA4AAF"/>
    <w:rsid w:val="00CA530C"/>
    <w:rsid w:val="00CA56B9"/>
    <w:rsid w:val="00CA58CA"/>
    <w:rsid w:val="00CA5A54"/>
    <w:rsid w:val="00CA5C03"/>
    <w:rsid w:val="00CA5EA1"/>
    <w:rsid w:val="00CA60E5"/>
    <w:rsid w:val="00CA63FE"/>
    <w:rsid w:val="00CA69F6"/>
    <w:rsid w:val="00CA6F78"/>
    <w:rsid w:val="00CA72B5"/>
    <w:rsid w:val="00CB1CC1"/>
    <w:rsid w:val="00CB24A1"/>
    <w:rsid w:val="00CB255C"/>
    <w:rsid w:val="00CB28F6"/>
    <w:rsid w:val="00CB2B57"/>
    <w:rsid w:val="00CB2EC2"/>
    <w:rsid w:val="00CB2F2E"/>
    <w:rsid w:val="00CB3062"/>
    <w:rsid w:val="00CB3552"/>
    <w:rsid w:val="00CB3953"/>
    <w:rsid w:val="00CB3ED0"/>
    <w:rsid w:val="00CB4DEC"/>
    <w:rsid w:val="00CB4F73"/>
    <w:rsid w:val="00CB52B9"/>
    <w:rsid w:val="00CB559C"/>
    <w:rsid w:val="00CB57CB"/>
    <w:rsid w:val="00CB5A60"/>
    <w:rsid w:val="00CB60C0"/>
    <w:rsid w:val="00CB610F"/>
    <w:rsid w:val="00CB6146"/>
    <w:rsid w:val="00CB6939"/>
    <w:rsid w:val="00CB6B06"/>
    <w:rsid w:val="00CB73C1"/>
    <w:rsid w:val="00CB79B1"/>
    <w:rsid w:val="00CB7C55"/>
    <w:rsid w:val="00CC09D9"/>
    <w:rsid w:val="00CC0B6E"/>
    <w:rsid w:val="00CC142C"/>
    <w:rsid w:val="00CC1BA5"/>
    <w:rsid w:val="00CC1E4D"/>
    <w:rsid w:val="00CC2143"/>
    <w:rsid w:val="00CC217D"/>
    <w:rsid w:val="00CC2745"/>
    <w:rsid w:val="00CC3251"/>
    <w:rsid w:val="00CC3313"/>
    <w:rsid w:val="00CC362E"/>
    <w:rsid w:val="00CC3E29"/>
    <w:rsid w:val="00CC434E"/>
    <w:rsid w:val="00CC45B3"/>
    <w:rsid w:val="00CC4845"/>
    <w:rsid w:val="00CC498A"/>
    <w:rsid w:val="00CC4C44"/>
    <w:rsid w:val="00CC5BA5"/>
    <w:rsid w:val="00CC6287"/>
    <w:rsid w:val="00CC6362"/>
    <w:rsid w:val="00CC64AA"/>
    <w:rsid w:val="00CC6AFD"/>
    <w:rsid w:val="00CC6B88"/>
    <w:rsid w:val="00CC70AC"/>
    <w:rsid w:val="00CC73BF"/>
    <w:rsid w:val="00CC7D42"/>
    <w:rsid w:val="00CD02FD"/>
    <w:rsid w:val="00CD0648"/>
    <w:rsid w:val="00CD0B25"/>
    <w:rsid w:val="00CD13A4"/>
    <w:rsid w:val="00CD1D6C"/>
    <w:rsid w:val="00CD2197"/>
    <w:rsid w:val="00CD25D0"/>
    <w:rsid w:val="00CD2F7B"/>
    <w:rsid w:val="00CD32AC"/>
    <w:rsid w:val="00CD369F"/>
    <w:rsid w:val="00CD39E3"/>
    <w:rsid w:val="00CD5037"/>
    <w:rsid w:val="00CD5DA0"/>
    <w:rsid w:val="00CD72C4"/>
    <w:rsid w:val="00CE0097"/>
    <w:rsid w:val="00CE0119"/>
    <w:rsid w:val="00CE04F5"/>
    <w:rsid w:val="00CE0E1D"/>
    <w:rsid w:val="00CE14EE"/>
    <w:rsid w:val="00CE1538"/>
    <w:rsid w:val="00CE18C5"/>
    <w:rsid w:val="00CE26F4"/>
    <w:rsid w:val="00CE2772"/>
    <w:rsid w:val="00CE2B71"/>
    <w:rsid w:val="00CE32E3"/>
    <w:rsid w:val="00CE3712"/>
    <w:rsid w:val="00CE3C3C"/>
    <w:rsid w:val="00CE4C5C"/>
    <w:rsid w:val="00CE5824"/>
    <w:rsid w:val="00CE5896"/>
    <w:rsid w:val="00CE5ADB"/>
    <w:rsid w:val="00CE628C"/>
    <w:rsid w:val="00CE64B5"/>
    <w:rsid w:val="00CE67AF"/>
    <w:rsid w:val="00CE697D"/>
    <w:rsid w:val="00CE6AA1"/>
    <w:rsid w:val="00CE6E04"/>
    <w:rsid w:val="00CE7685"/>
    <w:rsid w:val="00CE7C2A"/>
    <w:rsid w:val="00CE7E08"/>
    <w:rsid w:val="00CE7F59"/>
    <w:rsid w:val="00CF05E1"/>
    <w:rsid w:val="00CF066B"/>
    <w:rsid w:val="00CF0CE2"/>
    <w:rsid w:val="00CF1074"/>
    <w:rsid w:val="00CF17E8"/>
    <w:rsid w:val="00CF1ED8"/>
    <w:rsid w:val="00CF1F30"/>
    <w:rsid w:val="00CF2606"/>
    <w:rsid w:val="00CF26AC"/>
    <w:rsid w:val="00CF3134"/>
    <w:rsid w:val="00CF316B"/>
    <w:rsid w:val="00CF389F"/>
    <w:rsid w:val="00CF43D9"/>
    <w:rsid w:val="00CF4618"/>
    <w:rsid w:val="00CF46E6"/>
    <w:rsid w:val="00CF4AA2"/>
    <w:rsid w:val="00CF4C0D"/>
    <w:rsid w:val="00CF4CDA"/>
    <w:rsid w:val="00CF53C6"/>
    <w:rsid w:val="00CF5AC2"/>
    <w:rsid w:val="00CF70AA"/>
    <w:rsid w:val="00CF7538"/>
    <w:rsid w:val="00CF7556"/>
    <w:rsid w:val="00CF7671"/>
    <w:rsid w:val="00CF767D"/>
    <w:rsid w:val="00CF77DD"/>
    <w:rsid w:val="00CF7839"/>
    <w:rsid w:val="00CF7CBB"/>
    <w:rsid w:val="00D00030"/>
    <w:rsid w:val="00D002E9"/>
    <w:rsid w:val="00D005E5"/>
    <w:rsid w:val="00D00CEA"/>
    <w:rsid w:val="00D01068"/>
    <w:rsid w:val="00D01FC3"/>
    <w:rsid w:val="00D021EF"/>
    <w:rsid w:val="00D023EA"/>
    <w:rsid w:val="00D02B5E"/>
    <w:rsid w:val="00D02F29"/>
    <w:rsid w:val="00D03BA5"/>
    <w:rsid w:val="00D04602"/>
    <w:rsid w:val="00D04650"/>
    <w:rsid w:val="00D0495A"/>
    <w:rsid w:val="00D049A5"/>
    <w:rsid w:val="00D04F43"/>
    <w:rsid w:val="00D051D5"/>
    <w:rsid w:val="00D05363"/>
    <w:rsid w:val="00D053B5"/>
    <w:rsid w:val="00D056B4"/>
    <w:rsid w:val="00D05A85"/>
    <w:rsid w:val="00D06028"/>
    <w:rsid w:val="00D06692"/>
    <w:rsid w:val="00D068D3"/>
    <w:rsid w:val="00D06D61"/>
    <w:rsid w:val="00D06E39"/>
    <w:rsid w:val="00D06FA5"/>
    <w:rsid w:val="00D0731A"/>
    <w:rsid w:val="00D07540"/>
    <w:rsid w:val="00D07A44"/>
    <w:rsid w:val="00D07B5B"/>
    <w:rsid w:val="00D10185"/>
    <w:rsid w:val="00D101EC"/>
    <w:rsid w:val="00D107B9"/>
    <w:rsid w:val="00D10DD3"/>
    <w:rsid w:val="00D11117"/>
    <w:rsid w:val="00D113F8"/>
    <w:rsid w:val="00D1170E"/>
    <w:rsid w:val="00D11B1E"/>
    <w:rsid w:val="00D120CC"/>
    <w:rsid w:val="00D128D3"/>
    <w:rsid w:val="00D13034"/>
    <w:rsid w:val="00D138B2"/>
    <w:rsid w:val="00D13B35"/>
    <w:rsid w:val="00D13FD7"/>
    <w:rsid w:val="00D14653"/>
    <w:rsid w:val="00D156AF"/>
    <w:rsid w:val="00D157EC"/>
    <w:rsid w:val="00D15D40"/>
    <w:rsid w:val="00D16072"/>
    <w:rsid w:val="00D16C25"/>
    <w:rsid w:val="00D17DF1"/>
    <w:rsid w:val="00D20698"/>
    <w:rsid w:val="00D20937"/>
    <w:rsid w:val="00D214C5"/>
    <w:rsid w:val="00D2192A"/>
    <w:rsid w:val="00D22586"/>
    <w:rsid w:val="00D230F8"/>
    <w:rsid w:val="00D23915"/>
    <w:rsid w:val="00D23BB9"/>
    <w:rsid w:val="00D23E1E"/>
    <w:rsid w:val="00D23FAB"/>
    <w:rsid w:val="00D244C6"/>
    <w:rsid w:val="00D24C17"/>
    <w:rsid w:val="00D24F59"/>
    <w:rsid w:val="00D2503A"/>
    <w:rsid w:val="00D2573D"/>
    <w:rsid w:val="00D25C26"/>
    <w:rsid w:val="00D25FB5"/>
    <w:rsid w:val="00D25FE4"/>
    <w:rsid w:val="00D26DD9"/>
    <w:rsid w:val="00D270C5"/>
    <w:rsid w:val="00D27DDC"/>
    <w:rsid w:val="00D300F9"/>
    <w:rsid w:val="00D30257"/>
    <w:rsid w:val="00D30263"/>
    <w:rsid w:val="00D304EA"/>
    <w:rsid w:val="00D320B4"/>
    <w:rsid w:val="00D3420C"/>
    <w:rsid w:val="00D34498"/>
    <w:rsid w:val="00D34879"/>
    <w:rsid w:val="00D34FA3"/>
    <w:rsid w:val="00D350C9"/>
    <w:rsid w:val="00D35BF5"/>
    <w:rsid w:val="00D35D48"/>
    <w:rsid w:val="00D36BDC"/>
    <w:rsid w:val="00D36BDE"/>
    <w:rsid w:val="00D36CBD"/>
    <w:rsid w:val="00D36D0A"/>
    <w:rsid w:val="00D36D38"/>
    <w:rsid w:val="00D37262"/>
    <w:rsid w:val="00D37300"/>
    <w:rsid w:val="00D377F2"/>
    <w:rsid w:val="00D40197"/>
    <w:rsid w:val="00D40CDB"/>
    <w:rsid w:val="00D40FBD"/>
    <w:rsid w:val="00D41861"/>
    <w:rsid w:val="00D42189"/>
    <w:rsid w:val="00D42B71"/>
    <w:rsid w:val="00D432B2"/>
    <w:rsid w:val="00D432E1"/>
    <w:rsid w:val="00D43B5A"/>
    <w:rsid w:val="00D44011"/>
    <w:rsid w:val="00D445AF"/>
    <w:rsid w:val="00D449AA"/>
    <w:rsid w:val="00D45057"/>
    <w:rsid w:val="00D45487"/>
    <w:rsid w:val="00D462B2"/>
    <w:rsid w:val="00D500E3"/>
    <w:rsid w:val="00D51298"/>
    <w:rsid w:val="00D51F44"/>
    <w:rsid w:val="00D527D5"/>
    <w:rsid w:val="00D529EE"/>
    <w:rsid w:val="00D5384F"/>
    <w:rsid w:val="00D53C1B"/>
    <w:rsid w:val="00D54244"/>
    <w:rsid w:val="00D54370"/>
    <w:rsid w:val="00D545A8"/>
    <w:rsid w:val="00D54E4C"/>
    <w:rsid w:val="00D5518F"/>
    <w:rsid w:val="00D553D0"/>
    <w:rsid w:val="00D56031"/>
    <w:rsid w:val="00D5624D"/>
    <w:rsid w:val="00D56FB5"/>
    <w:rsid w:val="00D57177"/>
    <w:rsid w:val="00D571FE"/>
    <w:rsid w:val="00D573E2"/>
    <w:rsid w:val="00D575CC"/>
    <w:rsid w:val="00D600C3"/>
    <w:rsid w:val="00D608D4"/>
    <w:rsid w:val="00D61804"/>
    <w:rsid w:val="00D61D22"/>
    <w:rsid w:val="00D61F32"/>
    <w:rsid w:val="00D62243"/>
    <w:rsid w:val="00D62500"/>
    <w:rsid w:val="00D62A32"/>
    <w:rsid w:val="00D62AC1"/>
    <w:rsid w:val="00D6307E"/>
    <w:rsid w:val="00D64792"/>
    <w:rsid w:val="00D647CA"/>
    <w:rsid w:val="00D64CCA"/>
    <w:rsid w:val="00D65800"/>
    <w:rsid w:val="00D659E5"/>
    <w:rsid w:val="00D660A4"/>
    <w:rsid w:val="00D6617D"/>
    <w:rsid w:val="00D66680"/>
    <w:rsid w:val="00D66F7A"/>
    <w:rsid w:val="00D6785F"/>
    <w:rsid w:val="00D67B00"/>
    <w:rsid w:val="00D703FD"/>
    <w:rsid w:val="00D7045A"/>
    <w:rsid w:val="00D71AC8"/>
    <w:rsid w:val="00D72972"/>
    <w:rsid w:val="00D72C9A"/>
    <w:rsid w:val="00D7372E"/>
    <w:rsid w:val="00D74D91"/>
    <w:rsid w:val="00D74E96"/>
    <w:rsid w:val="00D755CF"/>
    <w:rsid w:val="00D7563F"/>
    <w:rsid w:val="00D760E1"/>
    <w:rsid w:val="00D77097"/>
    <w:rsid w:val="00D804C9"/>
    <w:rsid w:val="00D807DE"/>
    <w:rsid w:val="00D811A8"/>
    <w:rsid w:val="00D815C8"/>
    <w:rsid w:val="00D81883"/>
    <w:rsid w:val="00D81ABF"/>
    <w:rsid w:val="00D81D6C"/>
    <w:rsid w:val="00D81EEF"/>
    <w:rsid w:val="00D81F04"/>
    <w:rsid w:val="00D8256D"/>
    <w:rsid w:val="00D8278F"/>
    <w:rsid w:val="00D82D25"/>
    <w:rsid w:val="00D83462"/>
    <w:rsid w:val="00D8356C"/>
    <w:rsid w:val="00D83638"/>
    <w:rsid w:val="00D83964"/>
    <w:rsid w:val="00D83A3E"/>
    <w:rsid w:val="00D8408F"/>
    <w:rsid w:val="00D84CC4"/>
    <w:rsid w:val="00D85703"/>
    <w:rsid w:val="00D85D88"/>
    <w:rsid w:val="00D86428"/>
    <w:rsid w:val="00D86825"/>
    <w:rsid w:val="00D87116"/>
    <w:rsid w:val="00D87B81"/>
    <w:rsid w:val="00D90736"/>
    <w:rsid w:val="00D90FC8"/>
    <w:rsid w:val="00D91EF5"/>
    <w:rsid w:val="00D921B3"/>
    <w:rsid w:val="00D92954"/>
    <w:rsid w:val="00D947A4"/>
    <w:rsid w:val="00D94C19"/>
    <w:rsid w:val="00D95155"/>
    <w:rsid w:val="00D958C2"/>
    <w:rsid w:val="00D967A3"/>
    <w:rsid w:val="00D96BF7"/>
    <w:rsid w:val="00D97767"/>
    <w:rsid w:val="00DA1492"/>
    <w:rsid w:val="00DA14D5"/>
    <w:rsid w:val="00DA17DE"/>
    <w:rsid w:val="00DA26F4"/>
    <w:rsid w:val="00DA2754"/>
    <w:rsid w:val="00DA2DE9"/>
    <w:rsid w:val="00DA2E97"/>
    <w:rsid w:val="00DA3048"/>
    <w:rsid w:val="00DA32D0"/>
    <w:rsid w:val="00DA3399"/>
    <w:rsid w:val="00DA49F2"/>
    <w:rsid w:val="00DA5388"/>
    <w:rsid w:val="00DA6AFB"/>
    <w:rsid w:val="00DA6B17"/>
    <w:rsid w:val="00DA70B6"/>
    <w:rsid w:val="00DA7A2F"/>
    <w:rsid w:val="00DA7A81"/>
    <w:rsid w:val="00DB034E"/>
    <w:rsid w:val="00DB0790"/>
    <w:rsid w:val="00DB1013"/>
    <w:rsid w:val="00DB13C1"/>
    <w:rsid w:val="00DB13E5"/>
    <w:rsid w:val="00DB15E7"/>
    <w:rsid w:val="00DB21CA"/>
    <w:rsid w:val="00DB21EC"/>
    <w:rsid w:val="00DB237C"/>
    <w:rsid w:val="00DB25DF"/>
    <w:rsid w:val="00DB2740"/>
    <w:rsid w:val="00DB2A6D"/>
    <w:rsid w:val="00DB2E5C"/>
    <w:rsid w:val="00DB45DD"/>
    <w:rsid w:val="00DB513D"/>
    <w:rsid w:val="00DB7130"/>
    <w:rsid w:val="00DB771C"/>
    <w:rsid w:val="00DB7AB7"/>
    <w:rsid w:val="00DB7B5D"/>
    <w:rsid w:val="00DC0ADC"/>
    <w:rsid w:val="00DC0E5C"/>
    <w:rsid w:val="00DC1A83"/>
    <w:rsid w:val="00DC20E9"/>
    <w:rsid w:val="00DC2F19"/>
    <w:rsid w:val="00DC309D"/>
    <w:rsid w:val="00DC3D72"/>
    <w:rsid w:val="00DC3FCF"/>
    <w:rsid w:val="00DC4508"/>
    <w:rsid w:val="00DC4813"/>
    <w:rsid w:val="00DC4898"/>
    <w:rsid w:val="00DC49BA"/>
    <w:rsid w:val="00DC4B69"/>
    <w:rsid w:val="00DC4C47"/>
    <w:rsid w:val="00DC4F6E"/>
    <w:rsid w:val="00DC65AD"/>
    <w:rsid w:val="00DC6BDA"/>
    <w:rsid w:val="00DC72F3"/>
    <w:rsid w:val="00DC7F5E"/>
    <w:rsid w:val="00DC7F84"/>
    <w:rsid w:val="00DD100A"/>
    <w:rsid w:val="00DD106E"/>
    <w:rsid w:val="00DD1E46"/>
    <w:rsid w:val="00DD1F00"/>
    <w:rsid w:val="00DD1F90"/>
    <w:rsid w:val="00DD1F9B"/>
    <w:rsid w:val="00DD2170"/>
    <w:rsid w:val="00DD2C26"/>
    <w:rsid w:val="00DD2C5D"/>
    <w:rsid w:val="00DD2CB9"/>
    <w:rsid w:val="00DD314D"/>
    <w:rsid w:val="00DD3267"/>
    <w:rsid w:val="00DD344E"/>
    <w:rsid w:val="00DD3737"/>
    <w:rsid w:val="00DD381A"/>
    <w:rsid w:val="00DD38F0"/>
    <w:rsid w:val="00DD3BFA"/>
    <w:rsid w:val="00DD53E2"/>
    <w:rsid w:val="00DD5553"/>
    <w:rsid w:val="00DD5AE0"/>
    <w:rsid w:val="00DD65E0"/>
    <w:rsid w:val="00DD6A3D"/>
    <w:rsid w:val="00DD6D7E"/>
    <w:rsid w:val="00DE12DC"/>
    <w:rsid w:val="00DE13E2"/>
    <w:rsid w:val="00DE145C"/>
    <w:rsid w:val="00DE1CF7"/>
    <w:rsid w:val="00DE2461"/>
    <w:rsid w:val="00DE2B58"/>
    <w:rsid w:val="00DE2C1F"/>
    <w:rsid w:val="00DE37F7"/>
    <w:rsid w:val="00DE4228"/>
    <w:rsid w:val="00DE4F94"/>
    <w:rsid w:val="00DE543A"/>
    <w:rsid w:val="00DE5E8C"/>
    <w:rsid w:val="00DE6004"/>
    <w:rsid w:val="00DE61CB"/>
    <w:rsid w:val="00DE7111"/>
    <w:rsid w:val="00DE7C50"/>
    <w:rsid w:val="00DF0222"/>
    <w:rsid w:val="00DF06D6"/>
    <w:rsid w:val="00DF11A3"/>
    <w:rsid w:val="00DF1357"/>
    <w:rsid w:val="00DF2CA9"/>
    <w:rsid w:val="00DF33AD"/>
    <w:rsid w:val="00DF47E3"/>
    <w:rsid w:val="00DF4FB5"/>
    <w:rsid w:val="00DF4FF2"/>
    <w:rsid w:val="00DF527B"/>
    <w:rsid w:val="00DF5CE0"/>
    <w:rsid w:val="00DF5DB7"/>
    <w:rsid w:val="00DF74B4"/>
    <w:rsid w:val="00DF7675"/>
    <w:rsid w:val="00DF7753"/>
    <w:rsid w:val="00DF7869"/>
    <w:rsid w:val="00E00336"/>
    <w:rsid w:val="00E004F6"/>
    <w:rsid w:val="00E01011"/>
    <w:rsid w:val="00E0105F"/>
    <w:rsid w:val="00E0107B"/>
    <w:rsid w:val="00E01129"/>
    <w:rsid w:val="00E012D1"/>
    <w:rsid w:val="00E019AC"/>
    <w:rsid w:val="00E0203E"/>
    <w:rsid w:val="00E02553"/>
    <w:rsid w:val="00E02908"/>
    <w:rsid w:val="00E031FA"/>
    <w:rsid w:val="00E034E6"/>
    <w:rsid w:val="00E0363F"/>
    <w:rsid w:val="00E03920"/>
    <w:rsid w:val="00E03B71"/>
    <w:rsid w:val="00E04493"/>
    <w:rsid w:val="00E04944"/>
    <w:rsid w:val="00E05FE6"/>
    <w:rsid w:val="00E060C8"/>
    <w:rsid w:val="00E066DA"/>
    <w:rsid w:val="00E068C7"/>
    <w:rsid w:val="00E06D65"/>
    <w:rsid w:val="00E06EF0"/>
    <w:rsid w:val="00E07C28"/>
    <w:rsid w:val="00E07CF9"/>
    <w:rsid w:val="00E10661"/>
    <w:rsid w:val="00E10D55"/>
    <w:rsid w:val="00E10DE7"/>
    <w:rsid w:val="00E115A5"/>
    <w:rsid w:val="00E11D3B"/>
    <w:rsid w:val="00E11F80"/>
    <w:rsid w:val="00E121CB"/>
    <w:rsid w:val="00E13031"/>
    <w:rsid w:val="00E13CED"/>
    <w:rsid w:val="00E15034"/>
    <w:rsid w:val="00E1503C"/>
    <w:rsid w:val="00E15069"/>
    <w:rsid w:val="00E155C3"/>
    <w:rsid w:val="00E1661D"/>
    <w:rsid w:val="00E16858"/>
    <w:rsid w:val="00E17194"/>
    <w:rsid w:val="00E171B0"/>
    <w:rsid w:val="00E1760D"/>
    <w:rsid w:val="00E17901"/>
    <w:rsid w:val="00E17F91"/>
    <w:rsid w:val="00E2015E"/>
    <w:rsid w:val="00E20920"/>
    <w:rsid w:val="00E20B7C"/>
    <w:rsid w:val="00E20BAA"/>
    <w:rsid w:val="00E2158B"/>
    <w:rsid w:val="00E216ED"/>
    <w:rsid w:val="00E217C2"/>
    <w:rsid w:val="00E21932"/>
    <w:rsid w:val="00E228E6"/>
    <w:rsid w:val="00E22F60"/>
    <w:rsid w:val="00E2369E"/>
    <w:rsid w:val="00E23E84"/>
    <w:rsid w:val="00E243D5"/>
    <w:rsid w:val="00E24531"/>
    <w:rsid w:val="00E249D2"/>
    <w:rsid w:val="00E24A5A"/>
    <w:rsid w:val="00E254EC"/>
    <w:rsid w:val="00E257E2"/>
    <w:rsid w:val="00E25A42"/>
    <w:rsid w:val="00E25AA6"/>
    <w:rsid w:val="00E25ADB"/>
    <w:rsid w:val="00E267EB"/>
    <w:rsid w:val="00E26ACA"/>
    <w:rsid w:val="00E26E5E"/>
    <w:rsid w:val="00E26E92"/>
    <w:rsid w:val="00E27866"/>
    <w:rsid w:val="00E30382"/>
    <w:rsid w:val="00E30E66"/>
    <w:rsid w:val="00E31054"/>
    <w:rsid w:val="00E3170E"/>
    <w:rsid w:val="00E3195B"/>
    <w:rsid w:val="00E32AB9"/>
    <w:rsid w:val="00E332A8"/>
    <w:rsid w:val="00E33B62"/>
    <w:rsid w:val="00E33F77"/>
    <w:rsid w:val="00E358DD"/>
    <w:rsid w:val="00E35AD3"/>
    <w:rsid w:val="00E36861"/>
    <w:rsid w:val="00E36E7F"/>
    <w:rsid w:val="00E37062"/>
    <w:rsid w:val="00E373F9"/>
    <w:rsid w:val="00E37742"/>
    <w:rsid w:val="00E3793E"/>
    <w:rsid w:val="00E37B63"/>
    <w:rsid w:val="00E37F3E"/>
    <w:rsid w:val="00E400D1"/>
    <w:rsid w:val="00E4097D"/>
    <w:rsid w:val="00E40AB1"/>
    <w:rsid w:val="00E40D58"/>
    <w:rsid w:val="00E41214"/>
    <w:rsid w:val="00E41430"/>
    <w:rsid w:val="00E41437"/>
    <w:rsid w:val="00E4147D"/>
    <w:rsid w:val="00E415E4"/>
    <w:rsid w:val="00E41A99"/>
    <w:rsid w:val="00E41D1E"/>
    <w:rsid w:val="00E42135"/>
    <w:rsid w:val="00E426D9"/>
    <w:rsid w:val="00E4285B"/>
    <w:rsid w:val="00E42D6C"/>
    <w:rsid w:val="00E42F7F"/>
    <w:rsid w:val="00E43FC3"/>
    <w:rsid w:val="00E44195"/>
    <w:rsid w:val="00E44234"/>
    <w:rsid w:val="00E44954"/>
    <w:rsid w:val="00E44B8E"/>
    <w:rsid w:val="00E44E30"/>
    <w:rsid w:val="00E45E75"/>
    <w:rsid w:val="00E464A1"/>
    <w:rsid w:val="00E46800"/>
    <w:rsid w:val="00E46905"/>
    <w:rsid w:val="00E46B77"/>
    <w:rsid w:val="00E47818"/>
    <w:rsid w:val="00E501E8"/>
    <w:rsid w:val="00E507DB"/>
    <w:rsid w:val="00E508DE"/>
    <w:rsid w:val="00E50C8A"/>
    <w:rsid w:val="00E516CB"/>
    <w:rsid w:val="00E519EA"/>
    <w:rsid w:val="00E5257A"/>
    <w:rsid w:val="00E53AC8"/>
    <w:rsid w:val="00E53B8A"/>
    <w:rsid w:val="00E5452F"/>
    <w:rsid w:val="00E54B99"/>
    <w:rsid w:val="00E552BD"/>
    <w:rsid w:val="00E552C6"/>
    <w:rsid w:val="00E55D85"/>
    <w:rsid w:val="00E55DDA"/>
    <w:rsid w:val="00E56764"/>
    <w:rsid w:val="00E568CE"/>
    <w:rsid w:val="00E56D9D"/>
    <w:rsid w:val="00E57548"/>
    <w:rsid w:val="00E57AA6"/>
    <w:rsid w:val="00E60789"/>
    <w:rsid w:val="00E61070"/>
    <w:rsid w:val="00E6133C"/>
    <w:rsid w:val="00E61A00"/>
    <w:rsid w:val="00E6207B"/>
    <w:rsid w:val="00E62A00"/>
    <w:rsid w:val="00E63058"/>
    <w:rsid w:val="00E63EE5"/>
    <w:rsid w:val="00E64C02"/>
    <w:rsid w:val="00E64DAF"/>
    <w:rsid w:val="00E64E40"/>
    <w:rsid w:val="00E64FF1"/>
    <w:rsid w:val="00E6567E"/>
    <w:rsid w:val="00E659DA"/>
    <w:rsid w:val="00E65A48"/>
    <w:rsid w:val="00E65B7A"/>
    <w:rsid w:val="00E666AA"/>
    <w:rsid w:val="00E66863"/>
    <w:rsid w:val="00E66998"/>
    <w:rsid w:val="00E6699F"/>
    <w:rsid w:val="00E66EEA"/>
    <w:rsid w:val="00E6770E"/>
    <w:rsid w:val="00E67906"/>
    <w:rsid w:val="00E70647"/>
    <w:rsid w:val="00E724AD"/>
    <w:rsid w:val="00E72559"/>
    <w:rsid w:val="00E7297B"/>
    <w:rsid w:val="00E72C04"/>
    <w:rsid w:val="00E72F7C"/>
    <w:rsid w:val="00E7331C"/>
    <w:rsid w:val="00E7342A"/>
    <w:rsid w:val="00E73626"/>
    <w:rsid w:val="00E73813"/>
    <w:rsid w:val="00E73E63"/>
    <w:rsid w:val="00E74263"/>
    <w:rsid w:val="00E744C3"/>
    <w:rsid w:val="00E74847"/>
    <w:rsid w:val="00E74C2F"/>
    <w:rsid w:val="00E74FC2"/>
    <w:rsid w:val="00E7539F"/>
    <w:rsid w:val="00E753A5"/>
    <w:rsid w:val="00E757FA"/>
    <w:rsid w:val="00E75B4E"/>
    <w:rsid w:val="00E75BDC"/>
    <w:rsid w:val="00E75ECC"/>
    <w:rsid w:val="00E7690F"/>
    <w:rsid w:val="00E769E7"/>
    <w:rsid w:val="00E7753C"/>
    <w:rsid w:val="00E776E9"/>
    <w:rsid w:val="00E778D7"/>
    <w:rsid w:val="00E779B0"/>
    <w:rsid w:val="00E807AE"/>
    <w:rsid w:val="00E81531"/>
    <w:rsid w:val="00E81D68"/>
    <w:rsid w:val="00E82074"/>
    <w:rsid w:val="00E82EEC"/>
    <w:rsid w:val="00E83DDD"/>
    <w:rsid w:val="00E84872"/>
    <w:rsid w:val="00E84A7D"/>
    <w:rsid w:val="00E855E3"/>
    <w:rsid w:val="00E861D1"/>
    <w:rsid w:val="00E86206"/>
    <w:rsid w:val="00E864C8"/>
    <w:rsid w:val="00E86CD6"/>
    <w:rsid w:val="00E87941"/>
    <w:rsid w:val="00E90629"/>
    <w:rsid w:val="00E92006"/>
    <w:rsid w:val="00E92423"/>
    <w:rsid w:val="00E92805"/>
    <w:rsid w:val="00E93D0D"/>
    <w:rsid w:val="00E93F6C"/>
    <w:rsid w:val="00E947C4"/>
    <w:rsid w:val="00E94B37"/>
    <w:rsid w:val="00E94E9D"/>
    <w:rsid w:val="00E955A4"/>
    <w:rsid w:val="00E962A4"/>
    <w:rsid w:val="00E96BDA"/>
    <w:rsid w:val="00E97349"/>
    <w:rsid w:val="00E97963"/>
    <w:rsid w:val="00E97E63"/>
    <w:rsid w:val="00EA0B15"/>
    <w:rsid w:val="00EA0EA5"/>
    <w:rsid w:val="00EA140C"/>
    <w:rsid w:val="00EA2389"/>
    <w:rsid w:val="00EA23C7"/>
    <w:rsid w:val="00EA3CEA"/>
    <w:rsid w:val="00EA3F79"/>
    <w:rsid w:val="00EA3F88"/>
    <w:rsid w:val="00EA4347"/>
    <w:rsid w:val="00EA45F5"/>
    <w:rsid w:val="00EA4780"/>
    <w:rsid w:val="00EA49BE"/>
    <w:rsid w:val="00EA4BB8"/>
    <w:rsid w:val="00EA6355"/>
    <w:rsid w:val="00EA65A7"/>
    <w:rsid w:val="00EA65AB"/>
    <w:rsid w:val="00EA65C3"/>
    <w:rsid w:val="00EA66F6"/>
    <w:rsid w:val="00EA69ED"/>
    <w:rsid w:val="00EA6B2B"/>
    <w:rsid w:val="00EA6D0A"/>
    <w:rsid w:val="00EA6F1A"/>
    <w:rsid w:val="00EA7543"/>
    <w:rsid w:val="00EA7590"/>
    <w:rsid w:val="00EA787F"/>
    <w:rsid w:val="00EA7DE7"/>
    <w:rsid w:val="00EB1C34"/>
    <w:rsid w:val="00EB2B5D"/>
    <w:rsid w:val="00EB2E96"/>
    <w:rsid w:val="00EB3579"/>
    <w:rsid w:val="00EB36C8"/>
    <w:rsid w:val="00EB389B"/>
    <w:rsid w:val="00EB5465"/>
    <w:rsid w:val="00EB5826"/>
    <w:rsid w:val="00EB6E1A"/>
    <w:rsid w:val="00EB6E75"/>
    <w:rsid w:val="00EB722C"/>
    <w:rsid w:val="00EC06DC"/>
    <w:rsid w:val="00EC09A1"/>
    <w:rsid w:val="00EC10B0"/>
    <w:rsid w:val="00EC167A"/>
    <w:rsid w:val="00EC1FAE"/>
    <w:rsid w:val="00EC2367"/>
    <w:rsid w:val="00EC2D11"/>
    <w:rsid w:val="00EC2F2D"/>
    <w:rsid w:val="00EC32F4"/>
    <w:rsid w:val="00EC3B73"/>
    <w:rsid w:val="00EC3B90"/>
    <w:rsid w:val="00EC40F0"/>
    <w:rsid w:val="00EC4E27"/>
    <w:rsid w:val="00EC5A0D"/>
    <w:rsid w:val="00EC5CF8"/>
    <w:rsid w:val="00EC6B17"/>
    <w:rsid w:val="00EC6F09"/>
    <w:rsid w:val="00EC74E7"/>
    <w:rsid w:val="00EC7FE5"/>
    <w:rsid w:val="00ED04FF"/>
    <w:rsid w:val="00ED184D"/>
    <w:rsid w:val="00ED1BDB"/>
    <w:rsid w:val="00ED2891"/>
    <w:rsid w:val="00ED2955"/>
    <w:rsid w:val="00ED2EF0"/>
    <w:rsid w:val="00ED3110"/>
    <w:rsid w:val="00ED4C75"/>
    <w:rsid w:val="00ED53B7"/>
    <w:rsid w:val="00ED5543"/>
    <w:rsid w:val="00ED574B"/>
    <w:rsid w:val="00ED5D07"/>
    <w:rsid w:val="00ED6819"/>
    <w:rsid w:val="00ED6FBD"/>
    <w:rsid w:val="00ED7635"/>
    <w:rsid w:val="00ED79FF"/>
    <w:rsid w:val="00ED7C55"/>
    <w:rsid w:val="00EE09FB"/>
    <w:rsid w:val="00EE0FC1"/>
    <w:rsid w:val="00EE1E7A"/>
    <w:rsid w:val="00EE2164"/>
    <w:rsid w:val="00EE251F"/>
    <w:rsid w:val="00EE2FDC"/>
    <w:rsid w:val="00EE3536"/>
    <w:rsid w:val="00EE36D1"/>
    <w:rsid w:val="00EE4A7A"/>
    <w:rsid w:val="00EE4B41"/>
    <w:rsid w:val="00EE60BA"/>
    <w:rsid w:val="00EE6639"/>
    <w:rsid w:val="00EE679D"/>
    <w:rsid w:val="00EE68BB"/>
    <w:rsid w:val="00EE69B0"/>
    <w:rsid w:val="00EE6A88"/>
    <w:rsid w:val="00EE6F78"/>
    <w:rsid w:val="00EF141E"/>
    <w:rsid w:val="00EF147D"/>
    <w:rsid w:val="00EF2079"/>
    <w:rsid w:val="00EF2582"/>
    <w:rsid w:val="00EF262E"/>
    <w:rsid w:val="00EF26F1"/>
    <w:rsid w:val="00EF3D2F"/>
    <w:rsid w:val="00EF4B61"/>
    <w:rsid w:val="00EF4BB3"/>
    <w:rsid w:val="00EF4E03"/>
    <w:rsid w:val="00EF50F8"/>
    <w:rsid w:val="00EF5E39"/>
    <w:rsid w:val="00EF6235"/>
    <w:rsid w:val="00EF62BC"/>
    <w:rsid w:val="00EF6DAE"/>
    <w:rsid w:val="00EF75DE"/>
    <w:rsid w:val="00F010F4"/>
    <w:rsid w:val="00F014BF"/>
    <w:rsid w:val="00F01AB5"/>
    <w:rsid w:val="00F01D56"/>
    <w:rsid w:val="00F02AE2"/>
    <w:rsid w:val="00F02D36"/>
    <w:rsid w:val="00F02F18"/>
    <w:rsid w:val="00F03048"/>
    <w:rsid w:val="00F03CC1"/>
    <w:rsid w:val="00F0482B"/>
    <w:rsid w:val="00F05E5A"/>
    <w:rsid w:val="00F05F04"/>
    <w:rsid w:val="00F0623A"/>
    <w:rsid w:val="00F06CE1"/>
    <w:rsid w:val="00F070E1"/>
    <w:rsid w:val="00F074C8"/>
    <w:rsid w:val="00F076DF"/>
    <w:rsid w:val="00F0792D"/>
    <w:rsid w:val="00F10508"/>
    <w:rsid w:val="00F11173"/>
    <w:rsid w:val="00F116E1"/>
    <w:rsid w:val="00F121AF"/>
    <w:rsid w:val="00F123BE"/>
    <w:rsid w:val="00F12516"/>
    <w:rsid w:val="00F12B65"/>
    <w:rsid w:val="00F139DF"/>
    <w:rsid w:val="00F149B6"/>
    <w:rsid w:val="00F14A14"/>
    <w:rsid w:val="00F15272"/>
    <w:rsid w:val="00F1559C"/>
    <w:rsid w:val="00F15CF0"/>
    <w:rsid w:val="00F15EEA"/>
    <w:rsid w:val="00F16123"/>
    <w:rsid w:val="00F161BF"/>
    <w:rsid w:val="00F169C1"/>
    <w:rsid w:val="00F16CC1"/>
    <w:rsid w:val="00F17829"/>
    <w:rsid w:val="00F2055B"/>
    <w:rsid w:val="00F20847"/>
    <w:rsid w:val="00F2146A"/>
    <w:rsid w:val="00F223E2"/>
    <w:rsid w:val="00F22A5B"/>
    <w:rsid w:val="00F22AD7"/>
    <w:rsid w:val="00F22CCF"/>
    <w:rsid w:val="00F2398F"/>
    <w:rsid w:val="00F23D90"/>
    <w:rsid w:val="00F24639"/>
    <w:rsid w:val="00F2473D"/>
    <w:rsid w:val="00F24EDC"/>
    <w:rsid w:val="00F25230"/>
    <w:rsid w:val="00F25B4A"/>
    <w:rsid w:val="00F25D53"/>
    <w:rsid w:val="00F26123"/>
    <w:rsid w:val="00F26211"/>
    <w:rsid w:val="00F26793"/>
    <w:rsid w:val="00F26A1A"/>
    <w:rsid w:val="00F26EB0"/>
    <w:rsid w:val="00F26F2E"/>
    <w:rsid w:val="00F27521"/>
    <w:rsid w:val="00F27CE3"/>
    <w:rsid w:val="00F27FEA"/>
    <w:rsid w:val="00F30099"/>
    <w:rsid w:val="00F304EE"/>
    <w:rsid w:val="00F30BC1"/>
    <w:rsid w:val="00F30EBA"/>
    <w:rsid w:val="00F31349"/>
    <w:rsid w:val="00F314F0"/>
    <w:rsid w:val="00F319A4"/>
    <w:rsid w:val="00F31A1D"/>
    <w:rsid w:val="00F31A7E"/>
    <w:rsid w:val="00F3256F"/>
    <w:rsid w:val="00F32EEB"/>
    <w:rsid w:val="00F337DD"/>
    <w:rsid w:val="00F33904"/>
    <w:rsid w:val="00F33B5D"/>
    <w:rsid w:val="00F33BBF"/>
    <w:rsid w:val="00F33C6B"/>
    <w:rsid w:val="00F34522"/>
    <w:rsid w:val="00F34845"/>
    <w:rsid w:val="00F35135"/>
    <w:rsid w:val="00F356D9"/>
    <w:rsid w:val="00F36202"/>
    <w:rsid w:val="00F36A57"/>
    <w:rsid w:val="00F370C1"/>
    <w:rsid w:val="00F371BE"/>
    <w:rsid w:val="00F37483"/>
    <w:rsid w:val="00F379C9"/>
    <w:rsid w:val="00F37EB6"/>
    <w:rsid w:val="00F406CE"/>
    <w:rsid w:val="00F40856"/>
    <w:rsid w:val="00F409B1"/>
    <w:rsid w:val="00F40EB3"/>
    <w:rsid w:val="00F42D73"/>
    <w:rsid w:val="00F43172"/>
    <w:rsid w:val="00F4378A"/>
    <w:rsid w:val="00F437CB"/>
    <w:rsid w:val="00F4398D"/>
    <w:rsid w:val="00F43ABB"/>
    <w:rsid w:val="00F4415D"/>
    <w:rsid w:val="00F4552E"/>
    <w:rsid w:val="00F45DFA"/>
    <w:rsid w:val="00F460BA"/>
    <w:rsid w:val="00F46471"/>
    <w:rsid w:val="00F46C6A"/>
    <w:rsid w:val="00F47964"/>
    <w:rsid w:val="00F47B7F"/>
    <w:rsid w:val="00F503FB"/>
    <w:rsid w:val="00F5056C"/>
    <w:rsid w:val="00F50B86"/>
    <w:rsid w:val="00F51AAE"/>
    <w:rsid w:val="00F51B59"/>
    <w:rsid w:val="00F521D1"/>
    <w:rsid w:val="00F531D5"/>
    <w:rsid w:val="00F53687"/>
    <w:rsid w:val="00F547FD"/>
    <w:rsid w:val="00F54DAD"/>
    <w:rsid w:val="00F55023"/>
    <w:rsid w:val="00F550E5"/>
    <w:rsid w:val="00F55515"/>
    <w:rsid w:val="00F55546"/>
    <w:rsid w:val="00F55634"/>
    <w:rsid w:val="00F55655"/>
    <w:rsid w:val="00F55BE9"/>
    <w:rsid w:val="00F56114"/>
    <w:rsid w:val="00F562F5"/>
    <w:rsid w:val="00F56ACD"/>
    <w:rsid w:val="00F56DFF"/>
    <w:rsid w:val="00F571A0"/>
    <w:rsid w:val="00F5728F"/>
    <w:rsid w:val="00F5785B"/>
    <w:rsid w:val="00F60388"/>
    <w:rsid w:val="00F6038D"/>
    <w:rsid w:val="00F61D3D"/>
    <w:rsid w:val="00F62226"/>
    <w:rsid w:val="00F6357F"/>
    <w:rsid w:val="00F6406A"/>
    <w:rsid w:val="00F648F1"/>
    <w:rsid w:val="00F64B6E"/>
    <w:rsid w:val="00F64E0A"/>
    <w:rsid w:val="00F651A6"/>
    <w:rsid w:val="00F654E9"/>
    <w:rsid w:val="00F66006"/>
    <w:rsid w:val="00F67134"/>
    <w:rsid w:val="00F675FF"/>
    <w:rsid w:val="00F678C7"/>
    <w:rsid w:val="00F67BE1"/>
    <w:rsid w:val="00F70734"/>
    <w:rsid w:val="00F71143"/>
    <w:rsid w:val="00F71BAA"/>
    <w:rsid w:val="00F72221"/>
    <w:rsid w:val="00F7239C"/>
    <w:rsid w:val="00F7313C"/>
    <w:rsid w:val="00F737E4"/>
    <w:rsid w:val="00F73E65"/>
    <w:rsid w:val="00F7412D"/>
    <w:rsid w:val="00F756F3"/>
    <w:rsid w:val="00F758B1"/>
    <w:rsid w:val="00F7608D"/>
    <w:rsid w:val="00F76920"/>
    <w:rsid w:val="00F77367"/>
    <w:rsid w:val="00F77494"/>
    <w:rsid w:val="00F77874"/>
    <w:rsid w:val="00F80230"/>
    <w:rsid w:val="00F804CE"/>
    <w:rsid w:val="00F80F1D"/>
    <w:rsid w:val="00F8108F"/>
    <w:rsid w:val="00F8194F"/>
    <w:rsid w:val="00F81A5E"/>
    <w:rsid w:val="00F83139"/>
    <w:rsid w:val="00F8323C"/>
    <w:rsid w:val="00F8388D"/>
    <w:rsid w:val="00F83A40"/>
    <w:rsid w:val="00F841A1"/>
    <w:rsid w:val="00F8444F"/>
    <w:rsid w:val="00F849BC"/>
    <w:rsid w:val="00F84C21"/>
    <w:rsid w:val="00F853E1"/>
    <w:rsid w:val="00F854DD"/>
    <w:rsid w:val="00F85540"/>
    <w:rsid w:val="00F85A88"/>
    <w:rsid w:val="00F85D84"/>
    <w:rsid w:val="00F861D1"/>
    <w:rsid w:val="00F86271"/>
    <w:rsid w:val="00F86942"/>
    <w:rsid w:val="00F86D50"/>
    <w:rsid w:val="00F873D3"/>
    <w:rsid w:val="00F87D07"/>
    <w:rsid w:val="00F904DE"/>
    <w:rsid w:val="00F91F77"/>
    <w:rsid w:val="00F92EB1"/>
    <w:rsid w:val="00F933E6"/>
    <w:rsid w:val="00F935A8"/>
    <w:rsid w:val="00F93665"/>
    <w:rsid w:val="00F944E7"/>
    <w:rsid w:val="00F94D67"/>
    <w:rsid w:val="00F94DE9"/>
    <w:rsid w:val="00F94F18"/>
    <w:rsid w:val="00F95345"/>
    <w:rsid w:val="00F95A00"/>
    <w:rsid w:val="00F96B1D"/>
    <w:rsid w:val="00F96DA7"/>
    <w:rsid w:val="00F97064"/>
    <w:rsid w:val="00F97383"/>
    <w:rsid w:val="00F97FDE"/>
    <w:rsid w:val="00FA00AD"/>
    <w:rsid w:val="00FA02AE"/>
    <w:rsid w:val="00FA0C5A"/>
    <w:rsid w:val="00FA0F0C"/>
    <w:rsid w:val="00FA13E6"/>
    <w:rsid w:val="00FA1960"/>
    <w:rsid w:val="00FA1F01"/>
    <w:rsid w:val="00FA29A8"/>
    <w:rsid w:val="00FA2B1D"/>
    <w:rsid w:val="00FA2C4B"/>
    <w:rsid w:val="00FA2C98"/>
    <w:rsid w:val="00FA317A"/>
    <w:rsid w:val="00FA3484"/>
    <w:rsid w:val="00FA38D6"/>
    <w:rsid w:val="00FA45A4"/>
    <w:rsid w:val="00FA4E6C"/>
    <w:rsid w:val="00FA5DE0"/>
    <w:rsid w:val="00FA61A6"/>
    <w:rsid w:val="00FA6BBB"/>
    <w:rsid w:val="00FA7282"/>
    <w:rsid w:val="00FA72DB"/>
    <w:rsid w:val="00FA73E1"/>
    <w:rsid w:val="00FA74F0"/>
    <w:rsid w:val="00FA7C33"/>
    <w:rsid w:val="00FA7EB0"/>
    <w:rsid w:val="00FB0A28"/>
    <w:rsid w:val="00FB0C26"/>
    <w:rsid w:val="00FB14BA"/>
    <w:rsid w:val="00FB15AD"/>
    <w:rsid w:val="00FB19DC"/>
    <w:rsid w:val="00FB1CD5"/>
    <w:rsid w:val="00FB2784"/>
    <w:rsid w:val="00FB2999"/>
    <w:rsid w:val="00FB2A99"/>
    <w:rsid w:val="00FB2CCD"/>
    <w:rsid w:val="00FB34A1"/>
    <w:rsid w:val="00FB35A7"/>
    <w:rsid w:val="00FB3C9F"/>
    <w:rsid w:val="00FB447E"/>
    <w:rsid w:val="00FB5183"/>
    <w:rsid w:val="00FB5B26"/>
    <w:rsid w:val="00FB5B88"/>
    <w:rsid w:val="00FB5E5F"/>
    <w:rsid w:val="00FB6450"/>
    <w:rsid w:val="00FB6928"/>
    <w:rsid w:val="00FB764B"/>
    <w:rsid w:val="00FB797D"/>
    <w:rsid w:val="00FB7A52"/>
    <w:rsid w:val="00FB7B0C"/>
    <w:rsid w:val="00FB7C54"/>
    <w:rsid w:val="00FC02AC"/>
    <w:rsid w:val="00FC078E"/>
    <w:rsid w:val="00FC08B9"/>
    <w:rsid w:val="00FC09DD"/>
    <w:rsid w:val="00FC141D"/>
    <w:rsid w:val="00FC1694"/>
    <w:rsid w:val="00FC1FEF"/>
    <w:rsid w:val="00FC2411"/>
    <w:rsid w:val="00FC291E"/>
    <w:rsid w:val="00FC349F"/>
    <w:rsid w:val="00FC3FAC"/>
    <w:rsid w:val="00FC4FEB"/>
    <w:rsid w:val="00FC5B5D"/>
    <w:rsid w:val="00FC602C"/>
    <w:rsid w:val="00FC6317"/>
    <w:rsid w:val="00FC63E8"/>
    <w:rsid w:val="00FC6527"/>
    <w:rsid w:val="00FC6A2F"/>
    <w:rsid w:val="00FC7E0C"/>
    <w:rsid w:val="00FD0094"/>
    <w:rsid w:val="00FD019B"/>
    <w:rsid w:val="00FD166E"/>
    <w:rsid w:val="00FD1B67"/>
    <w:rsid w:val="00FD2F02"/>
    <w:rsid w:val="00FD3AF6"/>
    <w:rsid w:val="00FD3B80"/>
    <w:rsid w:val="00FD3C9A"/>
    <w:rsid w:val="00FD3E62"/>
    <w:rsid w:val="00FD4701"/>
    <w:rsid w:val="00FD47E0"/>
    <w:rsid w:val="00FD49D7"/>
    <w:rsid w:val="00FD4ABB"/>
    <w:rsid w:val="00FD4ADD"/>
    <w:rsid w:val="00FD4B9D"/>
    <w:rsid w:val="00FD4F45"/>
    <w:rsid w:val="00FD5A5E"/>
    <w:rsid w:val="00FD5A88"/>
    <w:rsid w:val="00FD5FAE"/>
    <w:rsid w:val="00FD654D"/>
    <w:rsid w:val="00FD66E0"/>
    <w:rsid w:val="00FD7537"/>
    <w:rsid w:val="00FD7A8E"/>
    <w:rsid w:val="00FE012C"/>
    <w:rsid w:val="00FE07B2"/>
    <w:rsid w:val="00FE0C14"/>
    <w:rsid w:val="00FE1210"/>
    <w:rsid w:val="00FE13C1"/>
    <w:rsid w:val="00FE140D"/>
    <w:rsid w:val="00FE19EA"/>
    <w:rsid w:val="00FE1A89"/>
    <w:rsid w:val="00FE1D7D"/>
    <w:rsid w:val="00FE2214"/>
    <w:rsid w:val="00FE303D"/>
    <w:rsid w:val="00FE30B3"/>
    <w:rsid w:val="00FE30F6"/>
    <w:rsid w:val="00FE374D"/>
    <w:rsid w:val="00FE3842"/>
    <w:rsid w:val="00FE3ADC"/>
    <w:rsid w:val="00FE4505"/>
    <w:rsid w:val="00FE47C3"/>
    <w:rsid w:val="00FE5015"/>
    <w:rsid w:val="00FE5162"/>
    <w:rsid w:val="00FE5197"/>
    <w:rsid w:val="00FE5452"/>
    <w:rsid w:val="00FE5534"/>
    <w:rsid w:val="00FE679B"/>
    <w:rsid w:val="00FE7085"/>
    <w:rsid w:val="00FE77A4"/>
    <w:rsid w:val="00FE7B02"/>
    <w:rsid w:val="00FE7EF8"/>
    <w:rsid w:val="00FF08EE"/>
    <w:rsid w:val="00FF0B42"/>
    <w:rsid w:val="00FF0D3E"/>
    <w:rsid w:val="00FF178F"/>
    <w:rsid w:val="00FF18B7"/>
    <w:rsid w:val="00FF2017"/>
    <w:rsid w:val="00FF263A"/>
    <w:rsid w:val="00FF27A4"/>
    <w:rsid w:val="00FF4777"/>
    <w:rsid w:val="00FF4CE6"/>
    <w:rsid w:val="00FF4FAB"/>
    <w:rsid w:val="00FF50D9"/>
    <w:rsid w:val="00FF576E"/>
    <w:rsid w:val="00FF5806"/>
    <w:rsid w:val="00FF5996"/>
    <w:rsid w:val="00FF5A77"/>
    <w:rsid w:val="00FF60F6"/>
    <w:rsid w:val="00FF68BD"/>
    <w:rsid w:val="00FF68EB"/>
    <w:rsid w:val="00FF748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B13E"/>
  <w15:docId w15:val="{456E675E-F0D1-42FA-B4A2-1EB97C3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60"/>
  </w:style>
  <w:style w:type="paragraph" w:styleId="1">
    <w:name w:val="heading 1"/>
    <w:basedOn w:val="a"/>
    <w:next w:val="a"/>
    <w:link w:val="10"/>
    <w:uiPriority w:val="9"/>
    <w:qFormat/>
    <w:rsid w:val="000321C0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A2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rsid w:val="0049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95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BE8"/>
  </w:style>
  <w:style w:type="paragraph" w:styleId="a6">
    <w:name w:val="footer"/>
    <w:basedOn w:val="a"/>
    <w:link w:val="a7"/>
    <w:uiPriority w:val="99"/>
    <w:unhideWhenUsed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BE8"/>
  </w:style>
  <w:style w:type="character" w:customStyle="1" w:styleId="11">
    <w:name w:val="Неразрешенное упоминание1"/>
    <w:basedOn w:val="a0"/>
    <w:uiPriority w:val="99"/>
    <w:semiHidden/>
    <w:unhideWhenUsed/>
    <w:rsid w:val="008201EA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1B7C2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A17E2"/>
    <w:rPr>
      <w:rFonts w:ascii="Times New Roman" w:hAnsi="Times New Roman" w:cs="Times New Roman"/>
      <w:sz w:val="24"/>
      <w:szCs w:val="24"/>
    </w:rPr>
  </w:style>
  <w:style w:type="paragraph" w:customStyle="1" w:styleId="-1">
    <w:name w:val="КОВ.Дисертація-1"/>
    <w:basedOn w:val="21"/>
    <w:uiPriority w:val="99"/>
    <w:rsid w:val="00A41AA3"/>
    <w:pPr>
      <w:widowControl w:val="0"/>
      <w:autoSpaceDE w:val="0"/>
      <w:autoSpaceDN w:val="0"/>
      <w:spacing w:after="0" w:line="336" w:lineRule="auto"/>
      <w:ind w:firstLine="284"/>
      <w:jc w:val="both"/>
    </w:pPr>
    <w:rPr>
      <w:rFonts w:ascii="Times New Roman" w:eastAsia="Times New Roman" w:hAnsi="Times New Roman" w:cs="Times New Roman"/>
      <w:w w:val="107"/>
      <w:sz w:val="28"/>
      <w:szCs w:val="28"/>
      <w:lang w:val="uk-UA" w:eastAsia="uk-UA"/>
    </w:rPr>
  </w:style>
  <w:style w:type="paragraph" w:styleId="21">
    <w:name w:val="Body Text 2"/>
    <w:basedOn w:val="a"/>
    <w:link w:val="22"/>
    <w:uiPriority w:val="99"/>
    <w:semiHidden/>
    <w:unhideWhenUsed/>
    <w:rsid w:val="00A41A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1AA3"/>
  </w:style>
  <w:style w:type="character" w:customStyle="1" w:styleId="23">
    <w:name w:val="Неразрешенное упоминание2"/>
    <w:basedOn w:val="a0"/>
    <w:uiPriority w:val="99"/>
    <w:semiHidden/>
    <w:unhideWhenUsed/>
    <w:rsid w:val="00AF4D4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1F68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809"/>
    <w:rPr>
      <w:rFonts w:ascii="Consolas" w:hAnsi="Consolas" w:cs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26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9C6D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6DD1"/>
  </w:style>
  <w:style w:type="character" w:customStyle="1" w:styleId="3">
    <w:name w:val="Неразрешенное упоминание3"/>
    <w:basedOn w:val="a0"/>
    <w:uiPriority w:val="99"/>
    <w:semiHidden/>
    <w:unhideWhenUsed/>
    <w:rsid w:val="00CB6939"/>
    <w:rPr>
      <w:color w:val="808080"/>
      <w:shd w:val="clear" w:color="auto" w:fill="E6E6E6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21C5A"/>
    <w:rPr>
      <w:color w:val="808080"/>
      <w:shd w:val="clear" w:color="auto" w:fill="E6E6E6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E0CB0"/>
    <w:rPr>
      <w:color w:val="808080"/>
      <w:shd w:val="clear" w:color="auto" w:fill="E6E6E6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D5455"/>
    <w:rPr>
      <w:color w:val="808080"/>
      <w:shd w:val="clear" w:color="auto" w:fill="E6E6E6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A54199"/>
    <w:rPr>
      <w:color w:val="808080"/>
      <w:shd w:val="clear" w:color="auto" w:fill="E6E6E6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C324F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0321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61DCB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761DCB"/>
    <w:pPr>
      <w:spacing w:after="100"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2C3BDC"/>
    <w:rPr>
      <w:color w:val="605E5C"/>
      <w:shd w:val="clear" w:color="auto" w:fill="E1DFDD"/>
    </w:rPr>
  </w:style>
  <w:style w:type="paragraph" w:customStyle="1" w:styleId="Default">
    <w:name w:val="Default"/>
    <w:rsid w:val="00B82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600345"/>
    <w:pPr>
      <w:spacing w:after="0" w:line="240" w:lineRule="auto"/>
    </w:pPr>
  </w:style>
  <w:style w:type="table" w:styleId="af0">
    <w:name w:val="Table Grid"/>
    <w:basedOn w:val="a1"/>
    <w:uiPriority w:val="39"/>
    <w:rsid w:val="0089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"/>
    <w:basedOn w:val="a0"/>
    <w:rsid w:val="00641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khodko.com.ua/ua/zastosuvannya-sudami-svobodi-vid-samovikrittya-ta-prava-ne-svidchiti-proti-blizkih-rodichi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27CD-7856-4E55-85C5-220592E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Оксана Смолярчук</cp:lastModifiedBy>
  <cp:revision>3</cp:revision>
  <cp:lastPrinted>2018-11-13T07:50:00Z</cp:lastPrinted>
  <dcterms:created xsi:type="dcterms:W3CDTF">2020-04-07T11:36:00Z</dcterms:created>
  <dcterms:modified xsi:type="dcterms:W3CDTF">2020-04-07T11:37:00Z</dcterms:modified>
</cp:coreProperties>
</file>