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23C1" w14:textId="579114C8" w:rsidR="00F40764" w:rsidRDefault="001E3495" w:rsidP="00F40764">
      <w:pPr>
        <w:spacing w:line="360" w:lineRule="auto"/>
        <w:jc w:val="center"/>
        <w:rPr>
          <w:rFonts w:ascii="Times New Roman" w:hAnsi="Times New Roman" w:cs="Times New Roman"/>
          <w:b/>
          <w:sz w:val="28"/>
        </w:rPr>
      </w:pPr>
      <w:r>
        <w:rPr>
          <w:rFonts w:ascii="Times New Roman" w:hAnsi="Times New Roman" w:cs="Times New Roman"/>
          <w:b/>
          <w:sz w:val="28"/>
        </w:rPr>
        <w:t>О</w:t>
      </w:r>
      <w:r w:rsidR="00F40764" w:rsidRPr="00F40764">
        <w:rPr>
          <w:rFonts w:ascii="Times New Roman" w:hAnsi="Times New Roman" w:cs="Times New Roman"/>
          <w:b/>
          <w:sz w:val="28"/>
        </w:rPr>
        <w:t xml:space="preserve">тримання зразків для експертизи </w:t>
      </w:r>
    </w:p>
    <w:p w14:paraId="359970E4" w14:textId="77777777" w:rsidR="00F40764" w:rsidRDefault="00F40764">
      <w:pPr>
        <w:rPr>
          <w:rFonts w:ascii="Times New Roman" w:hAnsi="Times New Roman" w:cs="Times New Roman"/>
          <w:b/>
          <w:sz w:val="28"/>
        </w:rPr>
      </w:pPr>
      <w:r>
        <w:rPr>
          <w:rFonts w:ascii="Times New Roman" w:hAnsi="Times New Roman" w:cs="Times New Roman"/>
          <w:b/>
          <w:sz w:val="28"/>
        </w:rPr>
        <w:br w:type="page"/>
      </w:r>
      <w:bookmarkStart w:id="0" w:name="_GoBack"/>
      <w:bookmarkEnd w:id="0"/>
    </w:p>
    <w:p w14:paraId="5A8CA322" w14:textId="77777777" w:rsidR="00F40764" w:rsidRDefault="00F40764" w:rsidP="00F4076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14:paraId="605B340E" w14:textId="77777777" w:rsidR="00DF16CB" w:rsidRDefault="00F40764" w:rsidP="00DF16CB">
      <w:pPr>
        <w:tabs>
          <w:tab w:val="left" w:pos="326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DF16CB">
        <w:rPr>
          <w:rFonts w:ascii="Times New Roman" w:hAnsi="Times New Roman" w:cs="Times New Roman"/>
          <w:sz w:val="28"/>
          <w:szCs w:val="28"/>
          <w:lang w:val="uk-UA"/>
        </w:rPr>
        <w:t>…………………………………………………………………………3</w:t>
      </w:r>
    </w:p>
    <w:p w14:paraId="25E8DBB9" w14:textId="77777777" w:rsidR="00F40764" w:rsidRDefault="00F40764" w:rsidP="00DF16CB">
      <w:pPr>
        <w:tabs>
          <w:tab w:val="left" w:pos="326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І.</w:t>
      </w:r>
      <w:r w:rsidR="0037055C">
        <w:rPr>
          <w:rFonts w:ascii="Times New Roman" w:hAnsi="Times New Roman" w:cs="Times New Roman"/>
          <w:sz w:val="28"/>
          <w:szCs w:val="28"/>
          <w:lang w:val="uk-UA"/>
        </w:rPr>
        <w:t xml:space="preserve"> ПОНЯТТЯ, ОСОБЛИВОСТІ ТА ЗНАЧЕННЯ ОТРИМАННЯ ЗРАЗКІВ ДЛЯ ЕКСПЕРТИЗИ ТА ПРИЗНАЧЕННЯ ЕКСПЕРТИЗИ В КРИМІНАЛЬНОМУ ПРОЦЕСІ</w:t>
      </w:r>
      <w:r w:rsidR="00DF16CB">
        <w:rPr>
          <w:rFonts w:ascii="Times New Roman" w:hAnsi="Times New Roman" w:cs="Times New Roman"/>
          <w:sz w:val="28"/>
          <w:szCs w:val="28"/>
          <w:lang w:val="uk-UA"/>
        </w:rPr>
        <w:t>…………………………………………………….5</w:t>
      </w:r>
    </w:p>
    <w:p w14:paraId="71420B7D" w14:textId="77777777" w:rsidR="00F40764" w:rsidRDefault="00F40764" w:rsidP="00F407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0E4FBE">
        <w:rPr>
          <w:rFonts w:ascii="Times New Roman" w:hAnsi="Times New Roman" w:cs="Times New Roman"/>
          <w:sz w:val="28"/>
          <w:szCs w:val="28"/>
          <w:lang w:val="uk-UA"/>
        </w:rPr>
        <w:t xml:space="preserve"> Поняття та значення експертизи в кримінальному процесі</w:t>
      </w:r>
      <w:r w:rsidR="00DF16CB">
        <w:rPr>
          <w:rFonts w:ascii="Times New Roman" w:hAnsi="Times New Roman" w:cs="Times New Roman"/>
          <w:sz w:val="28"/>
          <w:szCs w:val="28"/>
          <w:lang w:val="uk-UA"/>
        </w:rPr>
        <w:t>…………...5</w:t>
      </w:r>
    </w:p>
    <w:p w14:paraId="0DBFBEF6" w14:textId="77777777" w:rsidR="00F40764" w:rsidRDefault="00F40764" w:rsidP="00F407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0E4FBE">
        <w:rPr>
          <w:rFonts w:ascii="Times New Roman" w:hAnsi="Times New Roman" w:cs="Times New Roman"/>
          <w:sz w:val="28"/>
          <w:szCs w:val="28"/>
          <w:lang w:val="uk-UA"/>
        </w:rPr>
        <w:t xml:space="preserve"> Фактичні підстави проведення експертизи</w:t>
      </w:r>
      <w:r w:rsidR="00DF16CB">
        <w:rPr>
          <w:rFonts w:ascii="Times New Roman" w:hAnsi="Times New Roman" w:cs="Times New Roman"/>
          <w:sz w:val="28"/>
          <w:szCs w:val="28"/>
          <w:lang w:val="uk-UA"/>
        </w:rPr>
        <w:t>……………………………..</w:t>
      </w:r>
      <w:r w:rsidR="00ED5E62">
        <w:rPr>
          <w:rFonts w:ascii="Times New Roman" w:hAnsi="Times New Roman" w:cs="Times New Roman"/>
          <w:sz w:val="28"/>
          <w:szCs w:val="28"/>
          <w:lang w:val="uk-UA"/>
        </w:rPr>
        <w:t>9</w:t>
      </w:r>
    </w:p>
    <w:p w14:paraId="100DA349" w14:textId="77777777" w:rsidR="00F40764" w:rsidRDefault="00F40764" w:rsidP="00F407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ІІ.</w:t>
      </w:r>
      <w:r w:rsidR="000E4FBE">
        <w:rPr>
          <w:rFonts w:ascii="Times New Roman" w:hAnsi="Times New Roman" w:cs="Times New Roman"/>
          <w:sz w:val="28"/>
          <w:szCs w:val="28"/>
          <w:lang w:val="uk-UA"/>
        </w:rPr>
        <w:t xml:space="preserve"> </w:t>
      </w:r>
      <w:r w:rsidR="0037055C">
        <w:rPr>
          <w:rFonts w:ascii="Times New Roman" w:hAnsi="Times New Roman" w:cs="Times New Roman"/>
          <w:sz w:val="28"/>
          <w:szCs w:val="28"/>
          <w:lang w:val="uk-UA"/>
        </w:rPr>
        <w:t>ОСОБЛИВОСТІ ПРОЦЕСУАЛЬНОГО ПОРЯДКУ ТА ОФОРМЛЕННЯ ОТРИМАННЯ ЗРАЗКІВ ДЛЯ ЕКСПЕРТИЗИ ТА ПРИЗНАЧЕННЯ ЕКСПЕРТИЗИ</w:t>
      </w:r>
      <w:r w:rsidR="00DF16CB">
        <w:rPr>
          <w:rFonts w:ascii="Times New Roman" w:hAnsi="Times New Roman" w:cs="Times New Roman"/>
          <w:sz w:val="28"/>
          <w:szCs w:val="28"/>
          <w:lang w:val="uk-UA"/>
        </w:rPr>
        <w:t>…………………………………………………</w:t>
      </w:r>
      <w:r w:rsidR="00ED5E62">
        <w:rPr>
          <w:rFonts w:ascii="Times New Roman" w:hAnsi="Times New Roman" w:cs="Times New Roman"/>
          <w:sz w:val="28"/>
          <w:szCs w:val="28"/>
          <w:lang w:val="uk-UA"/>
        </w:rPr>
        <w:t>.16</w:t>
      </w:r>
    </w:p>
    <w:p w14:paraId="763DD8AB" w14:textId="77777777" w:rsidR="00F40764" w:rsidRDefault="00F40764" w:rsidP="00F407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0E4FBE">
        <w:rPr>
          <w:rFonts w:ascii="Times New Roman" w:hAnsi="Times New Roman" w:cs="Times New Roman"/>
          <w:sz w:val="28"/>
          <w:szCs w:val="28"/>
          <w:lang w:val="uk-UA"/>
        </w:rPr>
        <w:t xml:space="preserve"> Процесуальний порядок </w:t>
      </w:r>
      <w:r w:rsidR="000E4FBE" w:rsidRPr="000E4FBE">
        <w:rPr>
          <w:rFonts w:ascii="Times New Roman" w:hAnsi="Times New Roman" w:cs="Times New Roman"/>
          <w:sz w:val="28"/>
          <w:szCs w:val="28"/>
          <w:lang w:val="uk-UA"/>
        </w:rPr>
        <w:t>отримання зразків для експертизи та призначення експертизи</w:t>
      </w:r>
      <w:r w:rsidR="00DF16CB">
        <w:rPr>
          <w:rFonts w:ascii="Times New Roman" w:hAnsi="Times New Roman" w:cs="Times New Roman"/>
          <w:sz w:val="28"/>
          <w:szCs w:val="28"/>
          <w:lang w:val="uk-UA"/>
        </w:rPr>
        <w:t>…………………………………………………………</w:t>
      </w:r>
      <w:r w:rsidR="00ED5E62">
        <w:rPr>
          <w:rFonts w:ascii="Times New Roman" w:hAnsi="Times New Roman" w:cs="Times New Roman"/>
          <w:sz w:val="28"/>
          <w:szCs w:val="28"/>
          <w:lang w:val="uk-UA"/>
        </w:rPr>
        <w:t>...16</w:t>
      </w:r>
    </w:p>
    <w:p w14:paraId="3DAE1E51" w14:textId="77777777" w:rsidR="00F40764" w:rsidRDefault="00F40764" w:rsidP="000E4F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0E4FBE">
        <w:rPr>
          <w:rFonts w:ascii="Times New Roman" w:hAnsi="Times New Roman" w:cs="Times New Roman"/>
          <w:sz w:val="28"/>
          <w:szCs w:val="28"/>
          <w:lang w:val="uk-UA"/>
        </w:rPr>
        <w:t xml:space="preserve"> Особливості процесуального оформлення </w:t>
      </w:r>
      <w:r w:rsidR="000E4FBE" w:rsidRPr="000E4FBE">
        <w:rPr>
          <w:rFonts w:ascii="Times New Roman" w:hAnsi="Times New Roman" w:cs="Times New Roman"/>
          <w:sz w:val="28"/>
          <w:szCs w:val="28"/>
          <w:lang w:val="uk-UA"/>
        </w:rPr>
        <w:t>отримання зразків для експертизи та призначення експертизи</w:t>
      </w:r>
      <w:r w:rsidR="00DF16CB">
        <w:rPr>
          <w:rFonts w:ascii="Times New Roman" w:hAnsi="Times New Roman" w:cs="Times New Roman"/>
          <w:sz w:val="28"/>
          <w:szCs w:val="28"/>
          <w:lang w:val="uk-UA"/>
        </w:rPr>
        <w:t>…………………………………………</w:t>
      </w:r>
      <w:r w:rsidR="00ED5E62">
        <w:rPr>
          <w:rFonts w:ascii="Times New Roman" w:hAnsi="Times New Roman" w:cs="Times New Roman"/>
          <w:sz w:val="28"/>
          <w:szCs w:val="28"/>
          <w:lang w:val="uk-UA"/>
        </w:rPr>
        <w:t>...21</w:t>
      </w:r>
    </w:p>
    <w:p w14:paraId="5BCDEF8D" w14:textId="77777777" w:rsidR="00F40764" w:rsidRDefault="00F40764" w:rsidP="00F407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DF16CB">
        <w:rPr>
          <w:rFonts w:ascii="Times New Roman" w:hAnsi="Times New Roman" w:cs="Times New Roman"/>
          <w:sz w:val="28"/>
          <w:szCs w:val="28"/>
          <w:lang w:val="uk-UA"/>
        </w:rPr>
        <w:t>………………………………………………………………</w:t>
      </w:r>
      <w:r w:rsidR="00ED5E62">
        <w:rPr>
          <w:rFonts w:ascii="Times New Roman" w:hAnsi="Times New Roman" w:cs="Times New Roman"/>
          <w:sz w:val="28"/>
          <w:szCs w:val="28"/>
          <w:lang w:val="uk-UA"/>
        </w:rPr>
        <w:t>.</w:t>
      </w:r>
      <w:r w:rsidR="00DF16CB">
        <w:rPr>
          <w:rFonts w:ascii="Times New Roman" w:hAnsi="Times New Roman" w:cs="Times New Roman"/>
          <w:sz w:val="28"/>
          <w:szCs w:val="28"/>
          <w:lang w:val="uk-UA"/>
        </w:rPr>
        <w:t>…</w:t>
      </w:r>
      <w:r w:rsidR="00ED5E62">
        <w:rPr>
          <w:rFonts w:ascii="Times New Roman" w:hAnsi="Times New Roman" w:cs="Times New Roman"/>
          <w:sz w:val="28"/>
          <w:szCs w:val="28"/>
          <w:lang w:val="uk-UA"/>
        </w:rPr>
        <w:t>25</w:t>
      </w:r>
    </w:p>
    <w:p w14:paraId="18AF2D2F" w14:textId="77777777" w:rsidR="00BF7033" w:rsidRDefault="00F40764" w:rsidP="00F407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DF16CB">
        <w:rPr>
          <w:rFonts w:ascii="Times New Roman" w:hAnsi="Times New Roman" w:cs="Times New Roman"/>
          <w:sz w:val="28"/>
          <w:szCs w:val="28"/>
          <w:lang w:val="uk-UA"/>
        </w:rPr>
        <w:t>…………………………………</w:t>
      </w:r>
      <w:r w:rsidR="00ED5E62">
        <w:rPr>
          <w:rFonts w:ascii="Times New Roman" w:hAnsi="Times New Roman" w:cs="Times New Roman"/>
          <w:sz w:val="28"/>
          <w:szCs w:val="28"/>
          <w:lang w:val="uk-UA"/>
        </w:rPr>
        <w:t>..33</w:t>
      </w:r>
    </w:p>
    <w:p w14:paraId="13652DBB" w14:textId="77777777" w:rsidR="00BF7033" w:rsidRDefault="00BF7033" w:rsidP="00BF7033">
      <w:pPr>
        <w:tabs>
          <w:tab w:val="left" w:pos="5743"/>
        </w:tabs>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B98279E" w14:textId="77777777" w:rsidR="00DF16CB" w:rsidRPr="00DF16CB" w:rsidRDefault="00DF16CB" w:rsidP="00DF16CB">
      <w:pPr>
        <w:spacing w:line="360" w:lineRule="auto"/>
        <w:ind w:firstLine="709"/>
        <w:jc w:val="center"/>
        <w:rPr>
          <w:rFonts w:ascii="Times New Roman" w:hAnsi="Times New Roman" w:cs="Times New Roman"/>
          <w:b/>
          <w:sz w:val="28"/>
          <w:szCs w:val="28"/>
          <w:lang w:val="uk-UA"/>
        </w:rPr>
      </w:pPr>
      <w:r w:rsidRPr="00DF16CB">
        <w:rPr>
          <w:rFonts w:ascii="Times New Roman" w:hAnsi="Times New Roman" w:cs="Times New Roman"/>
          <w:b/>
          <w:sz w:val="28"/>
          <w:szCs w:val="28"/>
          <w:lang w:val="uk-UA"/>
        </w:rPr>
        <w:lastRenderedPageBreak/>
        <w:t>ВСТУП</w:t>
      </w:r>
    </w:p>
    <w:p w14:paraId="07349339" w14:textId="77777777" w:rsidR="00291B6F" w:rsidRPr="00790A16" w:rsidRDefault="00DF16CB" w:rsidP="00790A16">
      <w:pPr>
        <w:spacing w:after="0" w:line="360" w:lineRule="auto"/>
        <w:ind w:firstLine="709"/>
        <w:jc w:val="both"/>
        <w:rPr>
          <w:rFonts w:ascii="Times New Roman" w:hAnsi="Times New Roman" w:cs="Times New Roman"/>
          <w:color w:val="000000" w:themeColor="text1"/>
          <w:sz w:val="28"/>
          <w:szCs w:val="28"/>
          <w:lang w:val="uk-UA"/>
        </w:rPr>
      </w:pPr>
      <w:r w:rsidRPr="00DF16CB">
        <w:rPr>
          <w:rFonts w:ascii="Times New Roman" w:hAnsi="Times New Roman" w:cs="Times New Roman"/>
          <w:b/>
          <w:color w:val="000000" w:themeColor="text1"/>
          <w:sz w:val="28"/>
          <w:szCs w:val="28"/>
          <w:lang w:val="uk-UA"/>
        </w:rPr>
        <w:t>Актуальність теми дослідження</w:t>
      </w:r>
      <w:r w:rsidRPr="00DF16CB">
        <w:rPr>
          <w:rFonts w:ascii="Times New Roman" w:hAnsi="Times New Roman" w:cs="Times New Roman"/>
          <w:color w:val="000000" w:themeColor="text1"/>
          <w:sz w:val="28"/>
          <w:szCs w:val="28"/>
          <w:lang w:val="uk-UA"/>
        </w:rPr>
        <w:t xml:space="preserve">. </w:t>
      </w:r>
      <w:r w:rsidR="00291B6F" w:rsidRPr="00291B6F">
        <w:rPr>
          <w:rFonts w:ascii="Times New Roman" w:hAnsi="Times New Roman" w:cs="Times New Roman"/>
          <w:color w:val="000000" w:themeColor="text1"/>
          <w:sz w:val="28"/>
          <w:szCs w:val="28"/>
        </w:rPr>
        <w:t>Ефективність досудового розслідування нерозривно пов</w:t>
      </w:r>
      <w:r w:rsidR="00291B6F">
        <w:rPr>
          <w:rFonts w:ascii="Times New Roman" w:hAnsi="Times New Roman" w:cs="Times New Roman"/>
          <w:color w:val="000000" w:themeColor="text1"/>
          <w:sz w:val="28"/>
          <w:szCs w:val="28"/>
          <w:lang w:val="uk-UA"/>
        </w:rPr>
        <w:t>’</w:t>
      </w:r>
      <w:r w:rsidR="00291B6F" w:rsidRPr="00291B6F">
        <w:rPr>
          <w:rFonts w:ascii="Times New Roman" w:hAnsi="Times New Roman" w:cs="Times New Roman"/>
          <w:color w:val="000000" w:themeColor="text1"/>
          <w:sz w:val="28"/>
          <w:szCs w:val="28"/>
        </w:rPr>
        <w:t>язана з широким спектром використанням спеціальних знань, які</w:t>
      </w:r>
      <w:r w:rsidR="00291B6F">
        <w:rPr>
          <w:rFonts w:ascii="Times New Roman" w:hAnsi="Times New Roman" w:cs="Times New Roman"/>
          <w:color w:val="000000" w:themeColor="text1"/>
          <w:sz w:val="28"/>
          <w:szCs w:val="28"/>
          <w:lang w:val="uk-UA"/>
        </w:rPr>
        <w:t>,</w:t>
      </w:r>
      <w:r w:rsidR="00291B6F" w:rsidRPr="00291B6F">
        <w:rPr>
          <w:rFonts w:ascii="Times New Roman" w:hAnsi="Times New Roman" w:cs="Times New Roman"/>
          <w:color w:val="000000" w:themeColor="text1"/>
          <w:sz w:val="28"/>
          <w:szCs w:val="28"/>
        </w:rPr>
        <w:t xml:space="preserve"> в першу </w:t>
      </w:r>
      <w:r w:rsidR="00790A16">
        <w:rPr>
          <w:rFonts w:ascii="Times New Roman" w:hAnsi="Times New Roman" w:cs="Times New Roman"/>
          <w:color w:val="000000" w:themeColor="text1"/>
          <w:sz w:val="28"/>
          <w:szCs w:val="28"/>
          <w:lang w:val="uk-UA"/>
        </w:rPr>
        <w:t>….</w:t>
      </w:r>
    </w:p>
    <w:p w14:paraId="07009560" w14:textId="77777777" w:rsidR="00291B6F" w:rsidRPr="00291B6F" w:rsidRDefault="00DF16CB" w:rsidP="00DF16CB">
      <w:pPr>
        <w:spacing w:after="0" w:line="360" w:lineRule="auto"/>
        <w:ind w:firstLine="709"/>
        <w:jc w:val="both"/>
        <w:rPr>
          <w:rFonts w:ascii="Times New Roman" w:hAnsi="Times New Roman" w:cs="Times New Roman"/>
          <w:color w:val="000000" w:themeColor="text1"/>
          <w:sz w:val="28"/>
          <w:szCs w:val="28"/>
          <w:lang w:val="uk-UA"/>
        </w:rPr>
      </w:pPr>
      <w:r w:rsidRPr="00DF16CB">
        <w:rPr>
          <w:rFonts w:ascii="Times New Roman" w:hAnsi="Times New Roman" w:cs="Times New Roman"/>
          <w:color w:val="000000" w:themeColor="text1"/>
          <w:sz w:val="28"/>
          <w:szCs w:val="28"/>
          <w:lang w:val="uk-UA"/>
        </w:rPr>
        <w:t xml:space="preserve">У юридичній літературі питання </w:t>
      </w:r>
      <w:r w:rsidR="00291B6F" w:rsidRPr="00291B6F">
        <w:rPr>
          <w:rFonts w:ascii="Times New Roman" w:hAnsi="Times New Roman" w:cs="Times New Roman"/>
          <w:color w:val="000000" w:themeColor="text1"/>
          <w:sz w:val="28"/>
          <w:szCs w:val="28"/>
          <w:lang w:val="uk-UA"/>
        </w:rPr>
        <w:t>отримання зразків для експе</w:t>
      </w:r>
      <w:r w:rsidR="00291B6F">
        <w:rPr>
          <w:rFonts w:ascii="Times New Roman" w:hAnsi="Times New Roman" w:cs="Times New Roman"/>
          <w:color w:val="000000" w:themeColor="text1"/>
          <w:sz w:val="28"/>
          <w:szCs w:val="28"/>
          <w:lang w:val="uk-UA"/>
        </w:rPr>
        <w:t xml:space="preserve">ртизи та призначення експертизи досліджувало </w:t>
      </w:r>
      <w:r w:rsidR="00291B6F" w:rsidRPr="00291B6F">
        <w:rPr>
          <w:rFonts w:ascii="Times New Roman" w:hAnsi="Times New Roman" w:cs="Times New Roman"/>
          <w:color w:val="000000" w:themeColor="text1"/>
          <w:sz w:val="28"/>
          <w:szCs w:val="28"/>
          <w:lang w:val="uk-UA"/>
        </w:rPr>
        <w:t>багато вітчизняних та зарубіжних</w:t>
      </w:r>
      <w:r w:rsidR="00291B6F">
        <w:rPr>
          <w:rFonts w:ascii="Times New Roman" w:hAnsi="Times New Roman" w:cs="Times New Roman"/>
          <w:color w:val="000000" w:themeColor="text1"/>
          <w:sz w:val="28"/>
          <w:szCs w:val="28"/>
          <w:lang w:val="uk-UA"/>
        </w:rPr>
        <w:t xml:space="preserve"> </w:t>
      </w:r>
      <w:r w:rsidR="00291B6F" w:rsidRPr="00291B6F">
        <w:rPr>
          <w:rFonts w:ascii="Times New Roman" w:hAnsi="Times New Roman" w:cs="Times New Roman"/>
          <w:color w:val="000000" w:themeColor="text1"/>
          <w:sz w:val="28"/>
          <w:szCs w:val="28"/>
          <w:lang w:val="uk-UA"/>
        </w:rPr>
        <w:t>вчених-процесуалістів і криміналістів, серед яких В.Д</w:t>
      </w:r>
      <w:r w:rsidR="00790A16">
        <w:rPr>
          <w:rFonts w:ascii="Times New Roman" w:hAnsi="Times New Roman" w:cs="Times New Roman"/>
          <w:color w:val="000000" w:themeColor="text1"/>
          <w:sz w:val="28"/>
          <w:szCs w:val="28"/>
          <w:lang w:val="uk-UA"/>
        </w:rPr>
        <w:t>….</w:t>
      </w:r>
    </w:p>
    <w:p w14:paraId="3C6F4909" w14:textId="77777777" w:rsidR="00DF16CB" w:rsidRPr="00DF16CB" w:rsidRDefault="00DF16CB" w:rsidP="00790A16">
      <w:pPr>
        <w:spacing w:after="0" w:line="360" w:lineRule="auto"/>
        <w:ind w:firstLine="709"/>
        <w:jc w:val="both"/>
        <w:rPr>
          <w:rFonts w:ascii="Times New Roman" w:eastAsia="Calibri" w:hAnsi="Times New Roman" w:cs="Times New Roman"/>
          <w:color w:val="000000" w:themeColor="text1"/>
          <w:sz w:val="28"/>
          <w:szCs w:val="28"/>
          <w:lang w:val="uk-UA"/>
        </w:rPr>
      </w:pPr>
      <w:r w:rsidRPr="00DF16CB">
        <w:rPr>
          <w:rFonts w:ascii="Times New Roman" w:eastAsia="Calibri" w:hAnsi="Times New Roman" w:cs="Times New Roman"/>
          <w:b/>
          <w:color w:val="000000" w:themeColor="text1"/>
          <w:sz w:val="28"/>
          <w:szCs w:val="28"/>
          <w:lang w:val="uk-UA"/>
        </w:rPr>
        <w:t xml:space="preserve">Мета та завдання роботи. </w:t>
      </w:r>
      <w:r w:rsidRPr="00DF16CB">
        <w:rPr>
          <w:rFonts w:ascii="Times New Roman" w:eastAsia="Calibri" w:hAnsi="Times New Roman" w:cs="Times New Roman"/>
          <w:color w:val="000000" w:themeColor="text1"/>
          <w:sz w:val="28"/>
          <w:szCs w:val="28"/>
          <w:lang w:val="uk-UA"/>
        </w:rPr>
        <w:t xml:space="preserve">Метою </w:t>
      </w:r>
      <w:r w:rsidR="00790A16">
        <w:rPr>
          <w:rFonts w:ascii="Times New Roman" w:eastAsia="Calibri" w:hAnsi="Times New Roman" w:cs="Times New Roman"/>
          <w:color w:val="000000" w:themeColor="text1"/>
          <w:sz w:val="28"/>
          <w:szCs w:val="28"/>
          <w:lang w:val="uk-UA"/>
        </w:rPr>
        <w:t>….</w:t>
      </w:r>
      <w:r w:rsidRPr="00DF16CB">
        <w:rPr>
          <w:rFonts w:ascii="Times New Roman" w:eastAsia="Calibri" w:hAnsi="Times New Roman" w:cs="Times New Roman"/>
          <w:color w:val="000000" w:themeColor="text1"/>
          <w:sz w:val="28"/>
          <w:szCs w:val="28"/>
          <w:lang w:val="uk-UA"/>
        </w:rPr>
        <w:t xml:space="preserve"> завдання:</w:t>
      </w:r>
    </w:p>
    <w:p w14:paraId="1451AAD9" w14:textId="77777777" w:rsidR="00DF16CB" w:rsidRPr="00DF16CB" w:rsidRDefault="00291B6F" w:rsidP="00790A16">
      <w:pPr>
        <w:numPr>
          <w:ilvl w:val="0"/>
          <w:numId w:val="6"/>
        </w:numPr>
        <w:spacing w:after="0" w:line="360" w:lineRule="auto"/>
        <w:contextualSpacing/>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визначити п</w:t>
      </w:r>
      <w:r w:rsidRPr="00291B6F">
        <w:rPr>
          <w:rFonts w:ascii="Times New Roman" w:eastAsia="Calibri" w:hAnsi="Times New Roman" w:cs="Times New Roman"/>
          <w:color w:val="000000" w:themeColor="text1"/>
          <w:sz w:val="28"/>
          <w:szCs w:val="28"/>
          <w:lang w:val="uk-UA"/>
        </w:rPr>
        <w:t xml:space="preserve">оняття та </w:t>
      </w:r>
      <w:r>
        <w:rPr>
          <w:rFonts w:ascii="Times New Roman" w:eastAsia="Calibri" w:hAnsi="Times New Roman" w:cs="Times New Roman"/>
          <w:color w:val="000000" w:themeColor="text1"/>
          <w:sz w:val="28"/>
          <w:szCs w:val="28"/>
          <w:lang w:val="uk-UA"/>
        </w:rPr>
        <w:t xml:space="preserve">встановити </w:t>
      </w:r>
      <w:r w:rsidRPr="00291B6F">
        <w:rPr>
          <w:rFonts w:ascii="Times New Roman" w:eastAsia="Calibri" w:hAnsi="Times New Roman" w:cs="Times New Roman"/>
          <w:color w:val="000000" w:themeColor="text1"/>
          <w:sz w:val="28"/>
          <w:szCs w:val="28"/>
          <w:lang w:val="uk-UA"/>
        </w:rPr>
        <w:t xml:space="preserve">значення експертизи в кримінальному </w:t>
      </w:r>
      <w:r w:rsidR="00790A16">
        <w:rPr>
          <w:rFonts w:ascii="Times New Roman" w:eastAsia="Calibri" w:hAnsi="Times New Roman" w:cs="Times New Roman"/>
          <w:color w:val="000000" w:themeColor="text1"/>
          <w:sz w:val="28"/>
          <w:szCs w:val="28"/>
          <w:lang w:val="uk-UA"/>
        </w:rPr>
        <w:t>….</w:t>
      </w:r>
    </w:p>
    <w:p w14:paraId="1C1412BD" w14:textId="77777777" w:rsidR="00DF16CB" w:rsidRPr="00DF16CB" w:rsidRDefault="00DF16CB" w:rsidP="00DF16CB">
      <w:pPr>
        <w:spacing w:after="0" w:line="360" w:lineRule="auto"/>
        <w:ind w:firstLine="709"/>
        <w:jc w:val="both"/>
        <w:rPr>
          <w:rFonts w:ascii="Times New Roman" w:eastAsia="Calibri" w:hAnsi="Times New Roman" w:cs="Times New Roman"/>
          <w:color w:val="000000" w:themeColor="text1"/>
          <w:sz w:val="28"/>
          <w:szCs w:val="28"/>
          <w:lang w:val="uk-UA"/>
        </w:rPr>
      </w:pPr>
      <w:r w:rsidRPr="00DF16CB">
        <w:rPr>
          <w:rFonts w:ascii="Times New Roman" w:eastAsia="Calibri" w:hAnsi="Times New Roman" w:cs="Times New Roman"/>
          <w:b/>
          <w:color w:val="000000" w:themeColor="text1"/>
          <w:sz w:val="28"/>
          <w:szCs w:val="28"/>
          <w:lang w:val="uk-UA"/>
        </w:rPr>
        <w:t>Об'єктом дослідження</w:t>
      </w:r>
      <w:r w:rsidRPr="00DF16CB">
        <w:rPr>
          <w:rFonts w:ascii="Times New Roman" w:eastAsia="Calibri" w:hAnsi="Times New Roman" w:cs="Times New Roman"/>
          <w:color w:val="000000" w:themeColor="text1"/>
          <w:sz w:val="28"/>
          <w:szCs w:val="28"/>
          <w:lang w:val="uk-UA"/>
        </w:rPr>
        <w:t xml:space="preserve"> є система </w:t>
      </w:r>
      <w:r w:rsidR="00790A16">
        <w:rPr>
          <w:rFonts w:ascii="Times New Roman" w:eastAsia="Calibri" w:hAnsi="Times New Roman" w:cs="Times New Roman"/>
          <w:color w:val="000000" w:themeColor="text1"/>
          <w:sz w:val="28"/>
          <w:szCs w:val="28"/>
          <w:lang w:val="uk-UA"/>
        </w:rPr>
        <w:t>….</w:t>
      </w:r>
    </w:p>
    <w:p w14:paraId="491F9036" w14:textId="77777777" w:rsidR="00291B6F" w:rsidRDefault="00DF16CB" w:rsidP="00291B6F">
      <w:pPr>
        <w:spacing w:after="0" w:line="360" w:lineRule="auto"/>
        <w:ind w:firstLine="709"/>
        <w:jc w:val="both"/>
        <w:rPr>
          <w:rFonts w:ascii="Times New Roman" w:eastAsia="Calibri" w:hAnsi="Times New Roman" w:cs="Times New Roman"/>
          <w:color w:val="000000" w:themeColor="text1"/>
          <w:sz w:val="28"/>
          <w:szCs w:val="28"/>
          <w:lang w:val="uk-UA"/>
        </w:rPr>
      </w:pPr>
      <w:r w:rsidRPr="00DF16CB">
        <w:rPr>
          <w:rFonts w:ascii="Times New Roman" w:eastAsia="Calibri" w:hAnsi="Times New Roman" w:cs="Times New Roman"/>
          <w:b/>
          <w:color w:val="000000" w:themeColor="text1"/>
          <w:sz w:val="28"/>
          <w:szCs w:val="28"/>
          <w:lang w:val="uk-UA"/>
        </w:rPr>
        <w:t>Предметом дослідження</w:t>
      </w:r>
      <w:r w:rsidRPr="00DF16CB">
        <w:rPr>
          <w:rFonts w:ascii="Times New Roman" w:eastAsia="Calibri" w:hAnsi="Times New Roman" w:cs="Times New Roman"/>
          <w:color w:val="000000" w:themeColor="text1"/>
          <w:sz w:val="28"/>
          <w:szCs w:val="28"/>
          <w:lang w:val="uk-UA"/>
        </w:rPr>
        <w:t xml:space="preserve"> виступають </w:t>
      </w:r>
      <w:r w:rsidR="00790A16">
        <w:rPr>
          <w:rFonts w:ascii="Times New Roman" w:eastAsia="Calibri" w:hAnsi="Times New Roman" w:cs="Times New Roman"/>
          <w:color w:val="000000" w:themeColor="text1"/>
          <w:sz w:val="28"/>
          <w:szCs w:val="28"/>
          <w:lang w:val="uk-UA"/>
        </w:rPr>
        <w:t>…</w:t>
      </w:r>
    </w:p>
    <w:p w14:paraId="5AEC4042" w14:textId="77777777" w:rsidR="00DF16CB" w:rsidRPr="00291B6F" w:rsidRDefault="00DF16CB" w:rsidP="00291B6F">
      <w:pPr>
        <w:spacing w:after="0" w:line="360" w:lineRule="auto"/>
        <w:ind w:firstLine="709"/>
        <w:jc w:val="both"/>
        <w:rPr>
          <w:rFonts w:ascii="Times New Roman" w:eastAsia="Calibri" w:hAnsi="Times New Roman" w:cs="Times New Roman"/>
          <w:color w:val="000000" w:themeColor="text1"/>
          <w:sz w:val="28"/>
          <w:szCs w:val="28"/>
          <w:lang w:val="uk-UA"/>
        </w:rPr>
      </w:pPr>
      <w:r w:rsidRPr="00DF16CB">
        <w:rPr>
          <w:rFonts w:ascii="Times New Roman" w:eastAsia="Times New Roman" w:hAnsi="Times New Roman" w:cs="Times New Roman"/>
          <w:b/>
          <w:color w:val="000000" w:themeColor="text1"/>
          <w:sz w:val="28"/>
          <w:szCs w:val="28"/>
          <w:lang w:val="uk-UA" w:eastAsia="ru-RU"/>
        </w:rPr>
        <w:t>Методи дослідження.</w:t>
      </w:r>
      <w:r w:rsidRPr="00DF16CB">
        <w:rPr>
          <w:rFonts w:ascii="Times New Roman" w:eastAsia="Times New Roman" w:hAnsi="Times New Roman" w:cs="Times New Roman"/>
          <w:color w:val="000000" w:themeColor="text1"/>
          <w:sz w:val="28"/>
          <w:szCs w:val="28"/>
          <w:lang w:val="uk-UA" w:eastAsia="ru-RU"/>
        </w:rPr>
        <w:t xml:space="preserve"> При проведенні </w:t>
      </w:r>
      <w:r w:rsidR="00790A16">
        <w:rPr>
          <w:rFonts w:ascii="Times New Roman" w:eastAsia="Times New Roman" w:hAnsi="Times New Roman" w:cs="Times New Roman"/>
          <w:color w:val="000000" w:themeColor="text1"/>
          <w:sz w:val="28"/>
          <w:szCs w:val="28"/>
          <w:lang w:val="uk-UA" w:eastAsia="ru-RU"/>
        </w:rPr>
        <w:t>….</w:t>
      </w:r>
    </w:p>
    <w:p w14:paraId="3469F93F" w14:textId="77777777" w:rsidR="00DF16CB" w:rsidRPr="00DF16CB" w:rsidRDefault="00DF16CB" w:rsidP="00DF16CB">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DF16CB">
        <w:rPr>
          <w:rFonts w:ascii="Times New Roman" w:eastAsia="Calibri" w:hAnsi="Times New Roman" w:cs="Times New Roman"/>
          <w:b/>
          <w:color w:val="000000" w:themeColor="text1"/>
          <w:sz w:val="28"/>
          <w:szCs w:val="28"/>
          <w:lang w:val="uk-UA"/>
        </w:rPr>
        <w:t xml:space="preserve">Структура роботи </w:t>
      </w:r>
      <w:r w:rsidRPr="00DF16CB">
        <w:rPr>
          <w:rFonts w:ascii="Times New Roman" w:eastAsia="Calibri" w:hAnsi="Times New Roman" w:cs="Times New Roman"/>
          <w:color w:val="000000" w:themeColor="text1"/>
          <w:sz w:val="28"/>
          <w:szCs w:val="28"/>
          <w:lang w:val="uk-UA"/>
        </w:rPr>
        <w:t>зумовлена метою і завданнями дослідження, складається зі вступу, двох розділів, висновків, додатк</w:t>
      </w:r>
      <w:r w:rsidR="007578D7">
        <w:rPr>
          <w:rFonts w:ascii="Times New Roman" w:eastAsia="Calibri" w:hAnsi="Times New Roman" w:cs="Times New Roman"/>
          <w:color w:val="000000" w:themeColor="text1"/>
          <w:sz w:val="28"/>
          <w:szCs w:val="28"/>
          <w:lang w:val="uk-UA"/>
        </w:rPr>
        <w:t>ів</w:t>
      </w:r>
      <w:r w:rsidR="00ED5E62">
        <w:rPr>
          <w:rFonts w:ascii="Times New Roman" w:eastAsia="Calibri" w:hAnsi="Times New Roman" w:cs="Times New Roman"/>
          <w:color w:val="000000" w:themeColor="text1"/>
          <w:sz w:val="28"/>
          <w:szCs w:val="28"/>
          <w:lang w:val="uk-UA"/>
        </w:rPr>
        <w:t>, списку використаних джерел (19 найменувань</w:t>
      </w:r>
      <w:r w:rsidRPr="00DF16CB">
        <w:rPr>
          <w:rFonts w:ascii="Times New Roman" w:eastAsia="Calibri" w:hAnsi="Times New Roman" w:cs="Times New Roman"/>
          <w:color w:val="000000" w:themeColor="text1"/>
          <w:sz w:val="28"/>
          <w:szCs w:val="28"/>
          <w:lang w:val="uk-UA"/>
        </w:rPr>
        <w:t>). Загальний обсяг роботи –  3</w:t>
      </w:r>
      <w:r w:rsidR="00ED5E62">
        <w:rPr>
          <w:rFonts w:ascii="Times New Roman" w:eastAsia="Calibri" w:hAnsi="Times New Roman" w:cs="Times New Roman"/>
          <w:color w:val="000000" w:themeColor="text1"/>
          <w:sz w:val="28"/>
          <w:szCs w:val="28"/>
          <w:lang w:val="uk-UA"/>
        </w:rPr>
        <w:t>5</w:t>
      </w:r>
      <w:r w:rsidRPr="00DF16CB">
        <w:rPr>
          <w:rFonts w:ascii="Times New Roman" w:eastAsia="Calibri" w:hAnsi="Times New Roman" w:cs="Times New Roman"/>
          <w:color w:val="000000" w:themeColor="text1"/>
          <w:sz w:val="28"/>
          <w:szCs w:val="28"/>
          <w:lang w:val="uk-UA"/>
        </w:rPr>
        <w:t xml:space="preserve"> сторінок.</w:t>
      </w:r>
      <w:r>
        <w:rPr>
          <w:rFonts w:ascii="Times New Roman" w:hAnsi="Times New Roman" w:cs="Times New Roman"/>
          <w:sz w:val="28"/>
          <w:szCs w:val="28"/>
          <w:lang w:val="uk-UA"/>
        </w:rPr>
        <w:br w:type="page"/>
      </w:r>
    </w:p>
    <w:p w14:paraId="608BB47C" w14:textId="77777777" w:rsidR="00DF16CB" w:rsidRPr="00DF16CB" w:rsidRDefault="00DF16CB" w:rsidP="00DF16CB">
      <w:pPr>
        <w:spacing w:line="360" w:lineRule="auto"/>
        <w:ind w:firstLine="709"/>
        <w:jc w:val="center"/>
        <w:rPr>
          <w:rFonts w:ascii="Times New Roman" w:hAnsi="Times New Roman" w:cs="Times New Roman"/>
          <w:b/>
          <w:sz w:val="28"/>
          <w:szCs w:val="28"/>
          <w:lang w:val="uk-UA"/>
        </w:rPr>
      </w:pPr>
      <w:r w:rsidRPr="00DF16CB">
        <w:rPr>
          <w:rFonts w:ascii="Times New Roman" w:hAnsi="Times New Roman" w:cs="Times New Roman"/>
          <w:b/>
          <w:sz w:val="28"/>
          <w:szCs w:val="28"/>
          <w:lang w:val="uk-UA"/>
        </w:rPr>
        <w:lastRenderedPageBreak/>
        <w:t>РОЗДІЛ І. ПОНЯТТЯ, ОСОБЛИВОСТІ ТА ЗНАЧЕННЯ ОТРИМАННЯ ЗРАЗКІВ ДЛЯ ЕКСПЕРТИЗИ ТА ПРИЗНАЧЕННЯ ЕКСПЕРТИЗИ В КРИМІНАЛЬНОМУ ПРОЦЕСІ</w:t>
      </w:r>
    </w:p>
    <w:p w14:paraId="6A97E7A4" w14:textId="77777777" w:rsidR="00DF16CB" w:rsidRPr="00DF16CB" w:rsidRDefault="00DF16CB" w:rsidP="00DF16CB">
      <w:pPr>
        <w:spacing w:line="360" w:lineRule="auto"/>
        <w:ind w:firstLine="709"/>
        <w:jc w:val="center"/>
        <w:rPr>
          <w:rFonts w:ascii="Times New Roman" w:hAnsi="Times New Roman" w:cs="Times New Roman"/>
          <w:b/>
          <w:sz w:val="28"/>
          <w:szCs w:val="28"/>
          <w:lang w:val="uk-UA"/>
        </w:rPr>
      </w:pPr>
      <w:r w:rsidRPr="00DF16CB">
        <w:rPr>
          <w:rFonts w:ascii="Times New Roman" w:hAnsi="Times New Roman" w:cs="Times New Roman"/>
          <w:b/>
          <w:sz w:val="28"/>
          <w:szCs w:val="28"/>
          <w:lang w:val="uk-UA"/>
        </w:rPr>
        <w:t>1.1. Поняття та значення експертизи в кримінальному процесі</w:t>
      </w:r>
    </w:p>
    <w:p w14:paraId="609E5C50" w14:textId="77777777" w:rsidR="00082A20" w:rsidRDefault="007E7E2D" w:rsidP="00DF16CB">
      <w:pPr>
        <w:spacing w:after="0" w:line="360" w:lineRule="auto"/>
        <w:ind w:firstLine="709"/>
        <w:jc w:val="both"/>
        <w:rPr>
          <w:rFonts w:ascii="Times New Roman" w:hAnsi="Times New Roman" w:cs="Times New Roman"/>
          <w:sz w:val="28"/>
          <w:szCs w:val="28"/>
          <w:lang w:val="uk-UA"/>
        </w:rPr>
      </w:pPr>
      <w:r w:rsidRPr="007E7E2D">
        <w:rPr>
          <w:rFonts w:ascii="Times New Roman" w:hAnsi="Times New Roman" w:cs="Times New Roman"/>
          <w:sz w:val="28"/>
          <w:szCs w:val="28"/>
        </w:rPr>
        <w:t xml:space="preserve">Кримінальний процес, або як ще його названо у Кримінальному процесуальному кодексі України </w:t>
      </w:r>
      <w:r w:rsidR="004C2757" w:rsidRPr="004C2757">
        <w:rPr>
          <w:rFonts w:ascii="Times New Roman" w:hAnsi="Times New Roman" w:cs="Times New Roman"/>
          <w:sz w:val="28"/>
          <w:szCs w:val="28"/>
        </w:rPr>
        <w:t xml:space="preserve">від 13.04.2012 № 4651-VI </w:t>
      </w:r>
      <w:r w:rsidRPr="007E7E2D">
        <w:rPr>
          <w:rFonts w:ascii="Times New Roman" w:hAnsi="Times New Roman" w:cs="Times New Roman"/>
          <w:sz w:val="28"/>
          <w:szCs w:val="28"/>
        </w:rPr>
        <w:t>(далі – КПК</w:t>
      </w:r>
      <w:r w:rsidR="004C2757">
        <w:rPr>
          <w:rFonts w:ascii="Times New Roman" w:hAnsi="Times New Roman" w:cs="Times New Roman"/>
          <w:sz w:val="28"/>
          <w:szCs w:val="28"/>
          <w:lang w:val="uk-UA"/>
        </w:rPr>
        <w:t xml:space="preserve"> України</w:t>
      </w:r>
      <w:r w:rsidRPr="007E7E2D">
        <w:rPr>
          <w:rFonts w:ascii="Times New Roman" w:hAnsi="Times New Roman" w:cs="Times New Roman"/>
          <w:sz w:val="28"/>
          <w:szCs w:val="28"/>
        </w:rPr>
        <w:t>)</w:t>
      </w:r>
      <w:r w:rsidR="004C2757">
        <w:rPr>
          <w:rFonts w:ascii="Times New Roman" w:hAnsi="Times New Roman" w:cs="Times New Roman"/>
          <w:sz w:val="28"/>
          <w:szCs w:val="28"/>
          <w:lang w:val="uk-UA"/>
        </w:rPr>
        <w:t xml:space="preserve"> </w:t>
      </w:r>
      <w:r w:rsidR="004C2757" w:rsidRPr="004C2757">
        <w:rPr>
          <w:rFonts w:ascii="Times New Roman" w:hAnsi="Times New Roman" w:cs="Times New Roman"/>
          <w:sz w:val="28"/>
          <w:szCs w:val="28"/>
        </w:rPr>
        <w:t>[1]</w:t>
      </w:r>
      <w:r w:rsidRPr="007E7E2D">
        <w:rPr>
          <w:rFonts w:ascii="Times New Roman" w:hAnsi="Times New Roman" w:cs="Times New Roman"/>
          <w:sz w:val="28"/>
          <w:szCs w:val="28"/>
        </w:rPr>
        <w:t xml:space="preserve"> – кримінальне провадження має складну структуру. Складовими кримінального провадження є досудове розс</w:t>
      </w:r>
      <w:r w:rsidR="00082A20">
        <w:rPr>
          <w:rFonts w:ascii="Times New Roman" w:hAnsi="Times New Roman" w:cs="Times New Roman"/>
          <w:sz w:val="28"/>
          <w:szCs w:val="28"/>
        </w:rPr>
        <w:t>лідування і судове провадження.</w:t>
      </w:r>
    </w:p>
    <w:p w14:paraId="36484BD2" w14:textId="77777777" w:rsidR="00082A20" w:rsidRPr="00082A20" w:rsidRDefault="007E7E2D" w:rsidP="00DF16CB">
      <w:pPr>
        <w:spacing w:after="0" w:line="360" w:lineRule="auto"/>
        <w:ind w:firstLine="709"/>
        <w:jc w:val="both"/>
        <w:rPr>
          <w:rFonts w:ascii="Times New Roman" w:hAnsi="Times New Roman" w:cs="Times New Roman"/>
          <w:sz w:val="28"/>
          <w:szCs w:val="28"/>
          <w:lang w:val="uk-UA"/>
        </w:rPr>
      </w:pPr>
      <w:r w:rsidRPr="00082A20">
        <w:rPr>
          <w:rFonts w:ascii="Times New Roman" w:hAnsi="Times New Roman" w:cs="Times New Roman"/>
          <w:sz w:val="28"/>
          <w:szCs w:val="28"/>
          <w:lang w:val="uk-UA"/>
        </w:rPr>
        <w:t>Саме так це визначено п. 10 ч. 1 ст. 3 КПК</w:t>
      </w:r>
      <w:r w:rsidR="00082A20">
        <w:rPr>
          <w:rFonts w:ascii="Times New Roman" w:hAnsi="Times New Roman" w:cs="Times New Roman"/>
          <w:sz w:val="28"/>
          <w:szCs w:val="28"/>
          <w:lang w:val="uk-UA"/>
        </w:rPr>
        <w:t xml:space="preserve"> України</w:t>
      </w:r>
      <w:r w:rsidRPr="00082A20">
        <w:rPr>
          <w:rFonts w:ascii="Times New Roman" w:hAnsi="Times New Roman" w:cs="Times New Roman"/>
          <w:sz w:val="28"/>
          <w:szCs w:val="28"/>
          <w:lang w:val="uk-UA"/>
        </w:rPr>
        <w:t>: «кримінальне провадження –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r w:rsidR="00082A20">
        <w:rPr>
          <w:rFonts w:ascii="Times New Roman" w:hAnsi="Times New Roman" w:cs="Times New Roman"/>
          <w:sz w:val="28"/>
          <w:szCs w:val="28"/>
          <w:lang w:val="uk-UA"/>
        </w:rPr>
        <w:t xml:space="preserve"> </w:t>
      </w:r>
      <w:r w:rsidR="00082A20" w:rsidRPr="00082A20">
        <w:rPr>
          <w:rFonts w:ascii="Times New Roman" w:hAnsi="Times New Roman" w:cs="Times New Roman"/>
          <w:sz w:val="28"/>
          <w:szCs w:val="28"/>
          <w:lang w:val="uk-UA"/>
        </w:rPr>
        <w:t>[</w:t>
      </w:r>
      <w:r w:rsidR="00082A20">
        <w:rPr>
          <w:rFonts w:ascii="Times New Roman" w:hAnsi="Times New Roman" w:cs="Times New Roman"/>
          <w:sz w:val="28"/>
          <w:szCs w:val="28"/>
          <w:lang w:val="uk-UA"/>
        </w:rPr>
        <w:t>1, п. 10 ч. 1 ст. 3</w:t>
      </w:r>
      <w:r w:rsidR="00082A20" w:rsidRPr="00082A20">
        <w:rPr>
          <w:rFonts w:ascii="Times New Roman" w:hAnsi="Times New Roman" w:cs="Times New Roman"/>
          <w:sz w:val="28"/>
          <w:szCs w:val="28"/>
          <w:lang w:val="uk-UA"/>
        </w:rPr>
        <w:t>]</w:t>
      </w:r>
      <w:r w:rsidRPr="00082A20">
        <w:rPr>
          <w:rFonts w:ascii="Times New Roman" w:hAnsi="Times New Roman" w:cs="Times New Roman"/>
          <w:sz w:val="28"/>
          <w:szCs w:val="28"/>
          <w:lang w:val="uk-UA"/>
        </w:rPr>
        <w:t>.</w:t>
      </w:r>
      <w:r w:rsidR="00082A20">
        <w:rPr>
          <w:rFonts w:ascii="Times New Roman" w:hAnsi="Times New Roman" w:cs="Times New Roman"/>
          <w:sz w:val="28"/>
          <w:szCs w:val="28"/>
          <w:lang w:val="uk-UA"/>
        </w:rPr>
        <w:t xml:space="preserve"> </w:t>
      </w:r>
      <w:r w:rsidRPr="00082A20">
        <w:rPr>
          <w:rFonts w:ascii="Times New Roman" w:hAnsi="Times New Roman" w:cs="Times New Roman"/>
          <w:sz w:val="28"/>
          <w:szCs w:val="28"/>
          <w:lang w:val="uk-UA"/>
        </w:rPr>
        <w:t xml:space="preserve"> </w:t>
      </w:r>
    </w:p>
    <w:p w14:paraId="0E917A34" w14:textId="77777777" w:rsidR="004906C7" w:rsidRPr="00790A16" w:rsidRDefault="007E7E2D" w:rsidP="00790A16">
      <w:pPr>
        <w:spacing w:after="0" w:line="360" w:lineRule="auto"/>
        <w:ind w:firstLine="709"/>
        <w:jc w:val="both"/>
        <w:rPr>
          <w:rFonts w:ascii="Times New Roman" w:hAnsi="Times New Roman" w:cs="Times New Roman"/>
          <w:sz w:val="28"/>
          <w:szCs w:val="28"/>
          <w:lang w:val="uk-UA"/>
        </w:rPr>
      </w:pPr>
      <w:r w:rsidRPr="007E7E2D">
        <w:rPr>
          <w:rFonts w:ascii="Times New Roman" w:hAnsi="Times New Roman" w:cs="Times New Roman"/>
          <w:sz w:val="28"/>
          <w:szCs w:val="28"/>
        </w:rPr>
        <w:t>Відповідно до п. 5 ч. 1 ст. 3 КПК</w:t>
      </w:r>
      <w:r w:rsidR="00082A20">
        <w:rPr>
          <w:rFonts w:ascii="Times New Roman" w:hAnsi="Times New Roman" w:cs="Times New Roman"/>
          <w:sz w:val="28"/>
          <w:szCs w:val="28"/>
          <w:lang w:val="uk-UA"/>
        </w:rPr>
        <w:t xml:space="preserve"> України</w:t>
      </w:r>
      <w:r w:rsidRPr="007E7E2D">
        <w:rPr>
          <w:rFonts w:ascii="Times New Roman" w:hAnsi="Times New Roman" w:cs="Times New Roman"/>
          <w:sz w:val="28"/>
          <w:szCs w:val="28"/>
        </w:rPr>
        <w:t xml:space="preserve"> досудове розслідування – це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w:t>
      </w:r>
      <w:r w:rsidR="00790A16">
        <w:rPr>
          <w:rFonts w:ascii="Times New Roman" w:hAnsi="Times New Roman" w:cs="Times New Roman"/>
          <w:sz w:val="28"/>
          <w:szCs w:val="28"/>
          <w:lang w:val="uk-UA"/>
        </w:rPr>
        <w:t>….</w:t>
      </w:r>
    </w:p>
    <w:p w14:paraId="7E09D83B" w14:textId="77777777" w:rsidR="004906C7" w:rsidRPr="00790A16" w:rsidRDefault="004906C7" w:rsidP="00DF16CB">
      <w:pPr>
        <w:spacing w:after="0" w:line="360" w:lineRule="auto"/>
        <w:ind w:firstLine="709"/>
        <w:jc w:val="both"/>
        <w:rPr>
          <w:rFonts w:ascii="Times New Roman" w:hAnsi="Times New Roman" w:cs="Times New Roman"/>
          <w:sz w:val="28"/>
          <w:szCs w:val="28"/>
          <w:lang w:val="uk-UA"/>
        </w:rPr>
      </w:pPr>
      <w:r w:rsidRPr="004906C7">
        <w:rPr>
          <w:rFonts w:ascii="Times New Roman" w:hAnsi="Times New Roman" w:cs="Times New Roman"/>
          <w:sz w:val="28"/>
          <w:szCs w:val="28"/>
        </w:rPr>
        <w:t>Експертиза спрямована на виявлення саме фактичних даних, які можуть підтвердити або спростувати факти, що мають юридичне значення. Самі по собі юридичні факти експертизою не встановлюються чи не виключаються, оскільки право на це в процесі належить лише суду</w:t>
      </w:r>
      <w:r w:rsidR="00082A20">
        <w:rPr>
          <w:rFonts w:ascii="Times New Roman" w:hAnsi="Times New Roman" w:cs="Times New Roman"/>
          <w:sz w:val="28"/>
          <w:szCs w:val="28"/>
          <w:lang w:val="uk-UA"/>
        </w:rPr>
        <w:t xml:space="preserve"> </w:t>
      </w:r>
      <w:r w:rsidR="00082A20" w:rsidRPr="00082A20">
        <w:rPr>
          <w:rFonts w:ascii="Times New Roman" w:hAnsi="Times New Roman" w:cs="Times New Roman"/>
          <w:sz w:val="28"/>
          <w:szCs w:val="28"/>
        </w:rPr>
        <w:t>[</w:t>
      </w:r>
      <w:r w:rsidR="00082A20">
        <w:rPr>
          <w:rFonts w:ascii="Times New Roman" w:hAnsi="Times New Roman" w:cs="Times New Roman"/>
          <w:sz w:val="28"/>
          <w:szCs w:val="28"/>
          <w:lang w:val="uk-UA"/>
        </w:rPr>
        <w:t>5, с. 88</w:t>
      </w:r>
      <w:r w:rsidR="00082A20" w:rsidRPr="00082A20">
        <w:rPr>
          <w:rFonts w:ascii="Times New Roman" w:hAnsi="Times New Roman" w:cs="Times New Roman"/>
          <w:sz w:val="28"/>
          <w:szCs w:val="28"/>
        </w:rPr>
        <w:t>]</w:t>
      </w:r>
      <w:r w:rsidRPr="004906C7">
        <w:rPr>
          <w:rFonts w:ascii="Times New Roman" w:hAnsi="Times New Roman" w:cs="Times New Roman"/>
          <w:sz w:val="28"/>
          <w:szCs w:val="28"/>
        </w:rPr>
        <w:t xml:space="preserve">. </w:t>
      </w:r>
      <w:r w:rsidR="00790A16">
        <w:rPr>
          <w:rFonts w:ascii="Times New Roman" w:hAnsi="Times New Roman" w:cs="Times New Roman"/>
          <w:sz w:val="28"/>
          <w:szCs w:val="28"/>
          <w:lang w:val="uk-UA"/>
        </w:rPr>
        <w:t>…</w:t>
      </w:r>
    </w:p>
    <w:p w14:paraId="5AB94A3D" w14:textId="77777777" w:rsidR="004906C7" w:rsidRDefault="004906C7" w:rsidP="00DF16CB">
      <w:pPr>
        <w:spacing w:after="0" w:line="360" w:lineRule="auto"/>
        <w:ind w:firstLine="709"/>
        <w:jc w:val="both"/>
        <w:rPr>
          <w:rFonts w:ascii="Times New Roman" w:hAnsi="Times New Roman" w:cs="Times New Roman"/>
          <w:sz w:val="28"/>
          <w:szCs w:val="28"/>
          <w:lang w:val="uk-UA"/>
        </w:rPr>
      </w:pPr>
      <w:r w:rsidRPr="004906C7">
        <w:rPr>
          <w:rFonts w:ascii="Times New Roman" w:hAnsi="Times New Roman" w:cs="Times New Roman"/>
          <w:sz w:val="28"/>
          <w:szCs w:val="28"/>
          <w:lang w:val="uk-UA"/>
        </w:rPr>
        <w:t>Відповідно до ст. 1 Закону «Про судову експертизу», судова експертиза – це дослідження експертом на основі спеціальних знань матеріальних об’єктів,</w:t>
      </w:r>
      <w:r>
        <w:rPr>
          <w:rFonts w:ascii="Times New Roman" w:hAnsi="Times New Roman" w:cs="Times New Roman"/>
          <w:sz w:val="28"/>
          <w:szCs w:val="28"/>
          <w:lang w:val="uk-UA"/>
        </w:rPr>
        <w:t xml:space="preserve"> </w:t>
      </w:r>
      <w:r w:rsidRPr="004906C7">
        <w:rPr>
          <w:rFonts w:ascii="Times New Roman" w:hAnsi="Times New Roman" w:cs="Times New Roman"/>
          <w:sz w:val="28"/>
          <w:szCs w:val="28"/>
          <w:lang w:val="uk-UA"/>
        </w:rPr>
        <w:t>явищ і процесів, які містять інформацію про обставини справи, що перебуває у провадженні органів дізнання, до</w:t>
      </w:r>
      <w:r w:rsidR="00082A20">
        <w:rPr>
          <w:rFonts w:ascii="Times New Roman" w:hAnsi="Times New Roman" w:cs="Times New Roman"/>
          <w:sz w:val="28"/>
          <w:szCs w:val="28"/>
          <w:lang w:val="uk-UA"/>
        </w:rPr>
        <w:t>судового та судового слідства [6, ст. 1</w:t>
      </w:r>
      <w:r w:rsidRPr="004906C7">
        <w:rPr>
          <w:rFonts w:ascii="Times New Roman" w:hAnsi="Times New Roman" w:cs="Times New Roman"/>
          <w:sz w:val="28"/>
          <w:szCs w:val="28"/>
          <w:lang w:val="uk-UA"/>
        </w:rPr>
        <w:t xml:space="preserve">]. </w:t>
      </w:r>
    </w:p>
    <w:p w14:paraId="1161FB47" w14:textId="77777777" w:rsidR="004906C7" w:rsidRDefault="004906C7" w:rsidP="00DF16CB">
      <w:pPr>
        <w:spacing w:after="0" w:line="360" w:lineRule="auto"/>
        <w:ind w:firstLine="709"/>
        <w:jc w:val="both"/>
        <w:rPr>
          <w:rFonts w:ascii="Times New Roman" w:hAnsi="Times New Roman" w:cs="Times New Roman"/>
          <w:sz w:val="28"/>
          <w:szCs w:val="28"/>
          <w:lang w:val="uk-UA"/>
        </w:rPr>
      </w:pPr>
      <w:r w:rsidRPr="004906C7">
        <w:rPr>
          <w:rFonts w:ascii="Times New Roman" w:hAnsi="Times New Roman" w:cs="Times New Roman"/>
          <w:sz w:val="28"/>
          <w:szCs w:val="28"/>
          <w:lang w:val="uk-UA"/>
        </w:rPr>
        <w:t xml:space="preserve">Ознаками судової експертизи є: </w:t>
      </w:r>
      <w:r w:rsidR="00790A16">
        <w:rPr>
          <w:rFonts w:ascii="Times New Roman" w:hAnsi="Times New Roman" w:cs="Times New Roman"/>
          <w:sz w:val="28"/>
          <w:szCs w:val="28"/>
          <w:lang w:val="uk-UA"/>
        </w:rPr>
        <w:t>…</w:t>
      </w:r>
    </w:p>
    <w:p w14:paraId="76F18298" w14:textId="77777777" w:rsidR="007578D7" w:rsidRDefault="00790A16" w:rsidP="00D241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2A2BFD14" w14:textId="77777777" w:rsidR="0092668A" w:rsidRDefault="0092668A" w:rsidP="00790A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D24151">
        <w:rPr>
          <w:rFonts w:ascii="Times New Roman" w:hAnsi="Times New Roman" w:cs="Times New Roman"/>
          <w:sz w:val="28"/>
          <w:szCs w:val="28"/>
          <w:lang w:val="uk-UA"/>
        </w:rPr>
        <w:t xml:space="preserve"> </w:t>
      </w:r>
      <w:r w:rsidR="00790A16">
        <w:rPr>
          <w:rFonts w:ascii="Times New Roman" w:hAnsi="Times New Roman" w:cs="Times New Roman"/>
          <w:sz w:val="28"/>
          <w:szCs w:val="28"/>
          <w:lang w:val="uk-UA"/>
        </w:rPr>
        <w:t>….</w:t>
      </w:r>
    </w:p>
    <w:p w14:paraId="7498A57B" w14:textId="77777777" w:rsidR="0092668A" w:rsidRDefault="0092668A" w:rsidP="00DF16CB">
      <w:pPr>
        <w:spacing w:after="0" w:line="360" w:lineRule="auto"/>
        <w:ind w:firstLine="709"/>
        <w:jc w:val="both"/>
        <w:rPr>
          <w:rFonts w:ascii="Times New Roman" w:hAnsi="Times New Roman" w:cs="Times New Roman"/>
          <w:sz w:val="28"/>
          <w:szCs w:val="28"/>
          <w:lang w:val="uk-UA"/>
        </w:rPr>
      </w:pPr>
    </w:p>
    <w:p w14:paraId="1F1148E3" w14:textId="77777777" w:rsidR="00DF16CB" w:rsidRDefault="00DF16CB" w:rsidP="00DF16CB">
      <w:pPr>
        <w:spacing w:after="0" w:line="360" w:lineRule="auto"/>
        <w:ind w:firstLine="709"/>
        <w:jc w:val="both"/>
        <w:rPr>
          <w:rFonts w:ascii="Times New Roman" w:hAnsi="Times New Roman" w:cs="Times New Roman"/>
          <w:sz w:val="28"/>
          <w:szCs w:val="28"/>
          <w:lang w:val="uk-UA"/>
        </w:rPr>
      </w:pPr>
    </w:p>
    <w:p w14:paraId="7525E0D6" w14:textId="77777777" w:rsidR="00DF16CB" w:rsidRPr="00DF16CB" w:rsidRDefault="00DF16CB" w:rsidP="00DF16CB">
      <w:pPr>
        <w:spacing w:line="360" w:lineRule="auto"/>
        <w:ind w:firstLine="709"/>
        <w:jc w:val="center"/>
        <w:rPr>
          <w:rFonts w:ascii="Times New Roman" w:hAnsi="Times New Roman" w:cs="Times New Roman"/>
          <w:b/>
          <w:sz w:val="28"/>
          <w:szCs w:val="28"/>
          <w:lang w:val="uk-UA"/>
        </w:rPr>
      </w:pPr>
      <w:r w:rsidRPr="00DF16CB">
        <w:rPr>
          <w:rFonts w:ascii="Times New Roman" w:hAnsi="Times New Roman" w:cs="Times New Roman"/>
          <w:b/>
          <w:sz w:val="28"/>
          <w:szCs w:val="28"/>
          <w:lang w:val="uk-UA"/>
        </w:rPr>
        <w:t>1.2. Фактичні підстави проведення експертизи</w:t>
      </w:r>
    </w:p>
    <w:p w14:paraId="492F70AC" w14:textId="77777777" w:rsidR="007578D7" w:rsidRPr="00790A16" w:rsidRDefault="007578D7" w:rsidP="007578D7">
      <w:pPr>
        <w:spacing w:after="0" w:line="360" w:lineRule="auto"/>
        <w:ind w:firstLine="709"/>
        <w:jc w:val="both"/>
        <w:rPr>
          <w:rFonts w:ascii="Times New Roman" w:hAnsi="Times New Roman" w:cs="Times New Roman"/>
          <w:sz w:val="28"/>
          <w:szCs w:val="28"/>
          <w:lang w:val="uk-UA"/>
        </w:rPr>
      </w:pPr>
      <w:r w:rsidRPr="007578D7">
        <w:rPr>
          <w:rFonts w:ascii="Times New Roman" w:hAnsi="Times New Roman" w:cs="Times New Roman"/>
          <w:sz w:val="28"/>
          <w:szCs w:val="28"/>
        </w:rPr>
        <w:t>Будь-яка процесуальна слідча дія, а проведення судової експертизи є слідчою (судовою) дією, може бути здійснена лише при наявності фактичної і юридичної підстав. Не торкаючись юридичних підстав, констатуємо, що фактичні підстави для проведення слідчої дії у спеціальній літературі розуміються однаково, попри певні відмінності у формулюваннях. Це фактичні дані, що диктують необхідність виконання конкретних дій в інтересах</w:t>
      </w:r>
      <w:r w:rsidR="001A2DD3">
        <w:rPr>
          <w:rFonts w:ascii="Times New Roman" w:hAnsi="Times New Roman" w:cs="Times New Roman"/>
          <w:sz w:val="28"/>
          <w:szCs w:val="28"/>
        </w:rPr>
        <w:t xml:space="preserve"> встановлення істини в справі [</w:t>
      </w:r>
      <w:r w:rsidR="001A2DD3">
        <w:rPr>
          <w:rFonts w:ascii="Times New Roman" w:hAnsi="Times New Roman" w:cs="Times New Roman"/>
          <w:sz w:val="28"/>
          <w:szCs w:val="28"/>
          <w:lang w:val="uk-UA"/>
        </w:rPr>
        <w:t>7</w:t>
      </w:r>
      <w:r w:rsidRPr="007578D7">
        <w:rPr>
          <w:rFonts w:ascii="Times New Roman" w:hAnsi="Times New Roman" w:cs="Times New Roman"/>
          <w:sz w:val="28"/>
          <w:szCs w:val="28"/>
        </w:rPr>
        <w:t xml:space="preserve">, с. 222; </w:t>
      </w:r>
      <w:r w:rsidR="001A2DD3">
        <w:rPr>
          <w:rFonts w:ascii="Times New Roman" w:hAnsi="Times New Roman" w:cs="Times New Roman"/>
          <w:sz w:val="28"/>
          <w:szCs w:val="28"/>
          <w:lang w:val="uk-UA"/>
        </w:rPr>
        <w:t>8</w:t>
      </w:r>
      <w:r w:rsidRPr="007578D7">
        <w:rPr>
          <w:rFonts w:ascii="Times New Roman" w:hAnsi="Times New Roman" w:cs="Times New Roman"/>
          <w:sz w:val="28"/>
          <w:szCs w:val="28"/>
        </w:rPr>
        <w:t xml:space="preserve">, с. 414]. </w:t>
      </w:r>
      <w:r w:rsidR="00790A16">
        <w:rPr>
          <w:rFonts w:ascii="Times New Roman" w:hAnsi="Times New Roman" w:cs="Times New Roman"/>
          <w:sz w:val="28"/>
          <w:szCs w:val="28"/>
          <w:lang w:val="uk-UA"/>
        </w:rPr>
        <w:t>…</w:t>
      </w:r>
    </w:p>
    <w:p w14:paraId="3C0244EF" w14:textId="77777777" w:rsidR="007578D7" w:rsidRDefault="007578D7" w:rsidP="007578D7">
      <w:pPr>
        <w:spacing w:after="0" w:line="360" w:lineRule="auto"/>
        <w:ind w:firstLine="709"/>
        <w:jc w:val="both"/>
        <w:rPr>
          <w:rFonts w:ascii="Times New Roman" w:hAnsi="Times New Roman" w:cs="Times New Roman"/>
          <w:sz w:val="28"/>
          <w:szCs w:val="28"/>
          <w:lang w:val="uk-UA"/>
        </w:rPr>
      </w:pPr>
      <w:r w:rsidRPr="007578D7">
        <w:rPr>
          <w:rFonts w:ascii="Times New Roman" w:hAnsi="Times New Roman" w:cs="Times New Roman"/>
          <w:sz w:val="28"/>
          <w:szCs w:val="28"/>
        </w:rPr>
        <w:t>Це наявність достатніх доказів, що дозволяють припустити, що в ході слідчої дії можуть бути отримані відомості про факти, що мають значення для правил</w:t>
      </w:r>
      <w:r w:rsidR="001A2DD3">
        <w:rPr>
          <w:rFonts w:ascii="Times New Roman" w:hAnsi="Times New Roman" w:cs="Times New Roman"/>
          <w:sz w:val="28"/>
          <w:szCs w:val="28"/>
        </w:rPr>
        <w:t>ьного вирішення справи [</w:t>
      </w:r>
      <w:r w:rsidR="001A2DD3">
        <w:rPr>
          <w:rFonts w:ascii="Times New Roman" w:hAnsi="Times New Roman" w:cs="Times New Roman"/>
          <w:sz w:val="28"/>
          <w:szCs w:val="28"/>
          <w:lang w:val="uk-UA"/>
        </w:rPr>
        <w:t>9</w:t>
      </w:r>
      <w:r w:rsidRPr="007578D7">
        <w:rPr>
          <w:rFonts w:ascii="Times New Roman" w:hAnsi="Times New Roman" w:cs="Times New Roman"/>
          <w:sz w:val="28"/>
          <w:szCs w:val="28"/>
        </w:rPr>
        <w:t xml:space="preserve">, с. 12]. </w:t>
      </w:r>
    </w:p>
    <w:p w14:paraId="3E1B657B" w14:textId="77777777" w:rsidR="007578D7" w:rsidRPr="00790A16" w:rsidRDefault="007578D7" w:rsidP="007578D7">
      <w:pPr>
        <w:spacing w:after="0" w:line="360" w:lineRule="auto"/>
        <w:ind w:firstLine="709"/>
        <w:jc w:val="both"/>
        <w:rPr>
          <w:rFonts w:ascii="Times New Roman" w:hAnsi="Times New Roman" w:cs="Times New Roman"/>
          <w:sz w:val="28"/>
          <w:szCs w:val="28"/>
          <w:lang w:val="uk-UA"/>
        </w:rPr>
      </w:pPr>
      <w:r w:rsidRPr="007578D7">
        <w:rPr>
          <w:rFonts w:ascii="Times New Roman" w:hAnsi="Times New Roman" w:cs="Times New Roman"/>
          <w:sz w:val="28"/>
          <w:szCs w:val="28"/>
          <w:lang w:val="uk-UA"/>
        </w:rPr>
        <w:t xml:space="preserve">Ю.В. Гаврилін, А.В. Побєдкін, В.Н. Яшин зазначають, що висновок про можливість отримання доказів у ході слідчої дії переважно є вірогідним, однак повинен </w:t>
      </w:r>
      <w:r w:rsidR="001A2DD3">
        <w:rPr>
          <w:rFonts w:ascii="Times New Roman" w:hAnsi="Times New Roman" w:cs="Times New Roman"/>
          <w:sz w:val="28"/>
          <w:szCs w:val="28"/>
          <w:lang w:val="uk-UA"/>
        </w:rPr>
        <w:t>базуватися на наявних доказах [9</w:t>
      </w:r>
      <w:r w:rsidRPr="007578D7">
        <w:rPr>
          <w:rFonts w:ascii="Times New Roman" w:hAnsi="Times New Roman" w:cs="Times New Roman"/>
          <w:sz w:val="28"/>
          <w:szCs w:val="28"/>
          <w:lang w:val="uk-UA"/>
        </w:rPr>
        <w:t xml:space="preserve">, с. 12]. </w:t>
      </w:r>
      <w:r w:rsidRPr="007578D7">
        <w:rPr>
          <w:rFonts w:ascii="Times New Roman" w:hAnsi="Times New Roman" w:cs="Times New Roman"/>
          <w:sz w:val="28"/>
          <w:szCs w:val="28"/>
        </w:rPr>
        <w:t>Автори вважають неможливим проведення слідчих дій на основі лише оперативної інформації. Оперативні дані повинні враховуватися при прийнятті рішення про проведення слідчої дії, однак сама лише непроцесуальна інформація не може стати основою для п</w:t>
      </w:r>
      <w:r w:rsidR="001A2DD3">
        <w:rPr>
          <w:rFonts w:ascii="Times New Roman" w:hAnsi="Times New Roman" w:cs="Times New Roman"/>
          <w:sz w:val="28"/>
          <w:szCs w:val="28"/>
        </w:rPr>
        <w:t>рийняття процесуальних рішень [</w:t>
      </w:r>
      <w:r w:rsidR="001A2DD3">
        <w:rPr>
          <w:rFonts w:ascii="Times New Roman" w:hAnsi="Times New Roman" w:cs="Times New Roman"/>
          <w:sz w:val="28"/>
          <w:szCs w:val="28"/>
          <w:lang w:val="uk-UA"/>
        </w:rPr>
        <w:t>9</w:t>
      </w:r>
      <w:r w:rsidRPr="007578D7">
        <w:rPr>
          <w:rFonts w:ascii="Times New Roman" w:hAnsi="Times New Roman" w:cs="Times New Roman"/>
          <w:sz w:val="28"/>
          <w:szCs w:val="28"/>
        </w:rPr>
        <w:t xml:space="preserve">, с. 12]. </w:t>
      </w:r>
      <w:r w:rsidR="00790A16">
        <w:rPr>
          <w:rFonts w:ascii="Times New Roman" w:hAnsi="Times New Roman" w:cs="Times New Roman"/>
          <w:sz w:val="28"/>
          <w:szCs w:val="28"/>
          <w:lang w:val="uk-UA"/>
        </w:rPr>
        <w:t>…</w:t>
      </w:r>
    </w:p>
    <w:p w14:paraId="3C1105A9" w14:textId="77777777" w:rsidR="007578D7" w:rsidRPr="00790A16" w:rsidRDefault="007578D7" w:rsidP="00790A16">
      <w:pPr>
        <w:spacing w:after="0" w:line="360" w:lineRule="auto"/>
        <w:ind w:firstLine="709"/>
        <w:jc w:val="both"/>
        <w:rPr>
          <w:rFonts w:ascii="Times New Roman" w:hAnsi="Times New Roman" w:cs="Times New Roman"/>
          <w:sz w:val="28"/>
          <w:szCs w:val="28"/>
          <w:lang w:val="uk-UA"/>
        </w:rPr>
      </w:pPr>
      <w:r w:rsidRPr="007578D7">
        <w:rPr>
          <w:rFonts w:ascii="Times New Roman" w:hAnsi="Times New Roman" w:cs="Times New Roman"/>
          <w:sz w:val="28"/>
          <w:szCs w:val="28"/>
        </w:rPr>
        <w:t xml:space="preserve">Ю.П. Аленін вважає, що ці дані не завжди повинні мати характер доказу у справі, вони можуть бути отримані і з не процесуальних джерел. Наприклад, освідування на підставі припущення щодо наявності на тілі конкретної особи ознак злочину або особливих </w:t>
      </w:r>
      <w:r w:rsidR="00790A16">
        <w:rPr>
          <w:rFonts w:ascii="Times New Roman" w:hAnsi="Times New Roman" w:cs="Times New Roman"/>
          <w:sz w:val="28"/>
          <w:szCs w:val="28"/>
          <w:lang w:val="uk-UA"/>
        </w:rPr>
        <w:t>….</w:t>
      </w:r>
    </w:p>
    <w:p w14:paraId="74130666" w14:textId="77777777" w:rsidR="00A57A46" w:rsidRPr="00A57A46" w:rsidRDefault="007578D7" w:rsidP="00790A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w:t>
      </w:r>
      <w:r w:rsidR="00790A16">
        <w:rPr>
          <w:rFonts w:ascii="Times New Roman" w:hAnsi="Times New Roman" w:cs="Times New Roman"/>
          <w:sz w:val="28"/>
          <w:szCs w:val="28"/>
          <w:lang w:val="uk-UA"/>
        </w:rPr>
        <w:t>м</w:t>
      </w:r>
      <w:r>
        <w:rPr>
          <w:rFonts w:ascii="Times New Roman" w:hAnsi="Times New Roman" w:cs="Times New Roman"/>
          <w:sz w:val="28"/>
          <w:szCs w:val="28"/>
          <w:lang w:val="uk-UA"/>
        </w:rPr>
        <w:t xml:space="preserve"> чином, </w:t>
      </w:r>
      <w:r w:rsidR="00790A16">
        <w:rPr>
          <w:rFonts w:ascii="Times New Roman" w:hAnsi="Times New Roman" w:cs="Times New Roman"/>
          <w:sz w:val="28"/>
          <w:szCs w:val="28"/>
          <w:lang w:val="uk-UA"/>
        </w:rPr>
        <w:t>….</w:t>
      </w:r>
      <w:r w:rsidR="00A57A46" w:rsidRPr="00A57A46">
        <w:rPr>
          <w:rFonts w:ascii="Times New Roman" w:hAnsi="Times New Roman" w:cs="Times New Roman"/>
          <w:sz w:val="28"/>
          <w:szCs w:val="28"/>
        </w:rPr>
        <w:t>.</w:t>
      </w:r>
    </w:p>
    <w:p w14:paraId="18E96760" w14:textId="77777777" w:rsidR="00DF16CB" w:rsidRDefault="00DF16CB" w:rsidP="007578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D2F8C24" w14:textId="77777777" w:rsidR="00DF16CB" w:rsidRPr="00DF16CB" w:rsidRDefault="00DF16CB" w:rsidP="00DF16CB">
      <w:pPr>
        <w:spacing w:line="360" w:lineRule="auto"/>
        <w:ind w:firstLine="709"/>
        <w:jc w:val="center"/>
        <w:rPr>
          <w:rFonts w:ascii="Times New Roman" w:hAnsi="Times New Roman" w:cs="Times New Roman"/>
          <w:b/>
          <w:sz w:val="28"/>
          <w:szCs w:val="28"/>
          <w:lang w:val="uk-UA"/>
        </w:rPr>
      </w:pPr>
      <w:r w:rsidRPr="00DF16CB">
        <w:rPr>
          <w:rFonts w:ascii="Times New Roman" w:hAnsi="Times New Roman" w:cs="Times New Roman"/>
          <w:b/>
          <w:sz w:val="28"/>
          <w:szCs w:val="28"/>
          <w:lang w:val="uk-UA"/>
        </w:rPr>
        <w:lastRenderedPageBreak/>
        <w:t>РОЗДІЛ ІІ. ОСОБЛИВОСТІ ПРОЦЕСУАЛЬНОГО ПОРЯДКУ ТА ОФОРМЛЕННЯ ОТРИМАННЯ ЗРАЗКІВ ДЛЯ ЕКСПЕРТИЗИ ТА ПРИЗНАЧЕННЯ ЕКСПЕРТИЗИ</w:t>
      </w:r>
    </w:p>
    <w:p w14:paraId="342018BF" w14:textId="77777777" w:rsidR="00DF16CB" w:rsidRPr="00DF16CB" w:rsidRDefault="00DF16CB" w:rsidP="00DF16CB">
      <w:pPr>
        <w:spacing w:line="360" w:lineRule="auto"/>
        <w:ind w:firstLine="709"/>
        <w:jc w:val="center"/>
        <w:rPr>
          <w:rFonts w:ascii="Times New Roman" w:hAnsi="Times New Roman" w:cs="Times New Roman"/>
          <w:b/>
          <w:sz w:val="28"/>
          <w:szCs w:val="28"/>
          <w:lang w:val="uk-UA"/>
        </w:rPr>
      </w:pPr>
      <w:r w:rsidRPr="00DF16CB">
        <w:rPr>
          <w:rFonts w:ascii="Times New Roman" w:hAnsi="Times New Roman" w:cs="Times New Roman"/>
          <w:b/>
          <w:sz w:val="28"/>
          <w:szCs w:val="28"/>
          <w:lang w:val="uk-UA"/>
        </w:rPr>
        <w:t>2.1. Процесуальний порядок отримання зразків для експертизи та призначення експертизи</w:t>
      </w:r>
    </w:p>
    <w:p w14:paraId="4E621ECB" w14:textId="77777777" w:rsidR="00A57A46" w:rsidRDefault="00A57A46" w:rsidP="00DF16CB">
      <w:pPr>
        <w:spacing w:after="0" w:line="360" w:lineRule="auto"/>
        <w:ind w:firstLine="709"/>
        <w:jc w:val="both"/>
        <w:rPr>
          <w:rFonts w:ascii="Times New Roman" w:hAnsi="Times New Roman" w:cs="Times New Roman"/>
          <w:sz w:val="28"/>
          <w:szCs w:val="28"/>
          <w:lang w:val="uk-UA"/>
        </w:rPr>
      </w:pPr>
      <w:r w:rsidRPr="00A57A46">
        <w:rPr>
          <w:rFonts w:ascii="Times New Roman" w:hAnsi="Times New Roman" w:cs="Times New Roman"/>
          <w:sz w:val="28"/>
          <w:szCs w:val="28"/>
        </w:rPr>
        <w:t>Порядок залучення експерта передбачений ст. 243 КПК</w:t>
      </w:r>
      <w:r w:rsidR="004464F4">
        <w:rPr>
          <w:rFonts w:ascii="Times New Roman" w:hAnsi="Times New Roman" w:cs="Times New Roman"/>
          <w:sz w:val="28"/>
          <w:szCs w:val="28"/>
          <w:lang w:val="uk-UA"/>
        </w:rPr>
        <w:t xml:space="preserve"> України </w:t>
      </w:r>
      <w:r w:rsidR="004464F4" w:rsidRPr="004464F4">
        <w:rPr>
          <w:rFonts w:ascii="Times New Roman" w:hAnsi="Times New Roman" w:cs="Times New Roman"/>
          <w:sz w:val="28"/>
          <w:szCs w:val="28"/>
        </w:rPr>
        <w:t>[1]</w:t>
      </w:r>
      <w:r w:rsidRPr="00A57A46">
        <w:rPr>
          <w:rFonts w:ascii="Times New Roman" w:hAnsi="Times New Roman" w:cs="Times New Roman"/>
          <w:sz w:val="28"/>
          <w:szCs w:val="28"/>
        </w:rPr>
        <w:t xml:space="preserve">. </w:t>
      </w:r>
    </w:p>
    <w:p w14:paraId="25442F8F" w14:textId="77777777" w:rsidR="004464F4" w:rsidRPr="00790A16" w:rsidRDefault="00A57A46" w:rsidP="00DF16CB">
      <w:pPr>
        <w:spacing w:after="0" w:line="360" w:lineRule="auto"/>
        <w:ind w:firstLine="709"/>
        <w:jc w:val="both"/>
        <w:rPr>
          <w:rFonts w:ascii="Times New Roman" w:hAnsi="Times New Roman" w:cs="Times New Roman"/>
          <w:sz w:val="28"/>
          <w:szCs w:val="28"/>
          <w:lang w:val="uk-UA"/>
        </w:rPr>
      </w:pPr>
      <w:r w:rsidRPr="00A57A46">
        <w:rPr>
          <w:rFonts w:ascii="Times New Roman" w:hAnsi="Times New Roman" w:cs="Times New Roman"/>
          <w:sz w:val="28"/>
          <w:szCs w:val="28"/>
        </w:rPr>
        <w:t xml:space="preserve">Отримання висновку експерта є одним із способів збирання доказів у кримінальному провадженні. Тому слідчий, прокурор, як правило, залучають експерта залежно від наявності до того підстав на свій розсуд, виходячи з конкретних обставин провадження і тих питань, на які має відповісти фахівець з певної галузі знань. Винятки становлять лише випадки, передбачені у ч. 2 ст. 242 КПК, коли звернення до експерта є обов’язковим. Про залучення експерта та проведення експертизи слідчий чи прокурор складають постанову, в якій формулюють питання експерту. </w:t>
      </w:r>
      <w:r w:rsidR="00790A16">
        <w:rPr>
          <w:rFonts w:ascii="Times New Roman" w:hAnsi="Times New Roman" w:cs="Times New Roman"/>
          <w:sz w:val="28"/>
          <w:szCs w:val="28"/>
          <w:lang w:val="uk-UA"/>
        </w:rPr>
        <w:t>…</w:t>
      </w:r>
    </w:p>
    <w:p w14:paraId="43E1444F" w14:textId="77777777" w:rsidR="004464F4" w:rsidRPr="00790A16" w:rsidRDefault="00A57A46" w:rsidP="00DF16CB">
      <w:pPr>
        <w:spacing w:after="0" w:line="360" w:lineRule="auto"/>
        <w:ind w:firstLine="709"/>
        <w:jc w:val="both"/>
        <w:rPr>
          <w:rFonts w:ascii="Times New Roman" w:hAnsi="Times New Roman" w:cs="Times New Roman"/>
          <w:sz w:val="28"/>
          <w:szCs w:val="28"/>
          <w:lang w:val="uk-UA"/>
        </w:rPr>
      </w:pPr>
      <w:r w:rsidRPr="00A57A46">
        <w:rPr>
          <w:rFonts w:ascii="Times New Roman" w:hAnsi="Times New Roman" w:cs="Times New Roman"/>
          <w:sz w:val="28"/>
          <w:szCs w:val="28"/>
        </w:rPr>
        <w:t>Заявити слідчому чи прокурору клопотання про залучення експерта на стадії досудового розслідування мають право також потерпілий та сторона захисту (підозрюваний,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r w:rsidR="00E63373">
        <w:rPr>
          <w:rFonts w:ascii="Times New Roman" w:hAnsi="Times New Roman" w:cs="Times New Roman"/>
          <w:sz w:val="28"/>
          <w:szCs w:val="28"/>
          <w:lang w:val="uk-UA"/>
        </w:rPr>
        <w:t xml:space="preserve"> </w:t>
      </w:r>
      <w:r w:rsidR="00E63373" w:rsidRPr="00E63373">
        <w:rPr>
          <w:rFonts w:ascii="Times New Roman" w:hAnsi="Times New Roman" w:cs="Times New Roman"/>
          <w:sz w:val="28"/>
          <w:szCs w:val="28"/>
        </w:rPr>
        <w:t>[</w:t>
      </w:r>
      <w:r w:rsidR="00E63373">
        <w:rPr>
          <w:rFonts w:ascii="Times New Roman" w:hAnsi="Times New Roman" w:cs="Times New Roman"/>
          <w:sz w:val="28"/>
          <w:szCs w:val="28"/>
          <w:lang w:val="uk-UA"/>
        </w:rPr>
        <w:t>16, с. 412</w:t>
      </w:r>
      <w:r w:rsidR="00E63373" w:rsidRPr="00E63373">
        <w:rPr>
          <w:rFonts w:ascii="Times New Roman" w:hAnsi="Times New Roman" w:cs="Times New Roman"/>
          <w:sz w:val="28"/>
          <w:szCs w:val="28"/>
        </w:rPr>
        <w:t>]</w:t>
      </w:r>
      <w:r w:rsidRPr="00A57A46">
        <w:rPr>
          <w:rFonts w:ascii="Times New Roman" w:hAnsi="Times New Roman" w:cs="Times New Roman"/>
          <w:sz w:val="28"/>
          <w:szCs w:val="28"/>
        </w:rPr>
        <w:t xml:space="preserve">. </w:t>
      </w:r>
      <w:r w:rsidR="00790A16">
        <w:rPr>
          <w:rFonts w:ascii="Times New Roman" w:hAnsi="Times New Roman" w:cs="Times New Roman"/>
          <w:sz w:val="28"/>
          <w:szCs w:val="28"/>
          <w:lang w:val="uk-UA"/>
        </w:rPr>
        <w:t>…</w:t>
      </w:r>
    </w:p>
    <w:p w14:paraId="34066FDA" w14:textId="77777777" w:rsidR="004464F4" w:rsidRPr="00790A16" w:rsidRDefault="00A57A46" w:rsidP="00790A16">
      <w:pPr>
        <w:spacing w:after="0" w:line="360" w:lineRule="auto"/>
        <w:ind w:firstLine="709"/>
        <w:jc w:val="both"/>
        <w:rPr>
          <w:rFonts w:ascii="Times New Roman" w:hAnsi="Times New Roman" w:cs="Times New Roman"/>
          <w:sz w:val="28"/>
          <w:szCs w:val="28"/>
          <w:lang w:val="uk-UA"/>
        </w:rPr>
      </w:pPr>
      <w:r w:rsidRPr="00A57A46">
        <w:rPr>
          <w:rFonts w:ascii="Times New Roman" w:hAnsi="Times New Roman" w:cs="Times New Roman"/>
          <w:sz w:val="28"/>
          <w:szCs w:val="28"/>
        </w:rPr>
        <w:t xml:space="preserve">Заявлене клопотання слідчий, прокурор зобов’язані розглянути в строк не більше трьох днів з моменту його подання і задовольнити їх за наявності відповідних підстав. Особа, яка заявила клопотання про залучення експерта, повідомляється про результати його розгляду. Про повну або часткову відмову в задоволенні клопотання слідчим чи прокурором виноситься вмотивована постанова, копія якої вручається особі, </w:t>
      </w:r>
      <w:r w:rsidR="00790A16">
        <w:rPr>
          <w:rFonts w:ascii="Times New Roman" w:hAnsi="Times New Roman" w:cs="Times New Roman"/>
          <w:sz w:val="28"/>
          <w:szCs w:val="28"/>
          <w:lang w:val="uk-UA"/>
        </w:rPr>
        <w:t>…..</w:t>
      </w:r>
    </w:p>
    <w:p w14:paraId="75FDE046" w14:textId="77777777" w:rsidR="00E63373" w:rsidRPr="00790A16" w:rsidRDefault="004464F4" w:rsidP="00790A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790A16">
        <w:rPr>
          <w:rFonts w:ascii="Times New Roman" w:hAnsi="Times New Roman" w:cs="Times New Roman"/>
          <w:sz w:val="28"/>
          <w:szCs w:val="28"/>
          <w:lang w:val="uk-UA"/>
        </w:rPr>
        <w:t>….</w:t>
      </w:r>
    </w:p>
    <w:p w14:paraId="2791D4B8" w14:textId="77777777" w:rsidR="004464F4" w:rsidRPr="004464F4" w:rsidRDefault="004464F4" w:rsidP="004464F4">
      <w:pPr>
        <w:spacing w:after="0" w:line="360" w:lineRule="auto"/>
        <w:ind w:firstLine="709"/>
        <w:jc w:val="both"/>
        <w:rPr>
          <w:rFonts w:ascii="Times New Roman" w:hAnsi="Times New Roman" w:cs="Times New Roman"/>
          <w:sz w:val="28"/>
          <w:szCs w:val="28"/>
          <w:lang w:val="uk-UA"/>
        </w:rPr>
      </w:pPr>
    </w:p>
    <w:p w14:paraId="209A50EA" w14:textId="77777777" w:rsidR="00DF16CB" w:rsidRDefault="00DF16CB" w:rsidP="00DF16CB">
      <w:pPr>
        <w:spacing w:after="0" w:line="360" w:lineRule="auto"/>
        <w:ind w:firstLine="709"/>
        <w:jc w:val="both"/>
        <w:rPr>
          <w:rFonts w:ascii="Times New Roman" w:hAnsi="Times New Roman" w:cs="Times New Roman"/>
          <w:sz w:val="28"/>
          <w:szCs w:val="28"/>
          <w:lang w:val="uk-UA"/>
        </w:rPr>
      </w:pPr>
    </w:p>
    <w:p w14:paraId="5B1EF214" w14:textId="77777777" w:rsidR="00DF16CB" w:rsidRPr="00DF16CB" w:rsidRDefault="00DF16CB" w:rsidP="00DF16CB">
      <w:pPr>
        <w:spacing w:line="360" w:lineRule="auto"/>
        <w:ind w:firstLine="709"/>
        <w:jc w:val="center"/>
        <w:rPr>
          <w:rFonts w:ascii="Times New Roman" w:hAnsi="Times New Roman" w:cs="Times New Roman"/>
          <w:b/>
          <w:sz w:val="28"/>
          <w:szCs w:val="28"/>
          <w:lang w:val="uk-UA"/>
        </w:rPr>
      </w:pPr>
      <w:r w:rsidRPr="00DF16CB">
        <w:rPr>
          <w:rFonts w:ascii="Times New Roman" w:hAnsi="Times New Roman" w:cs="Times New Roman"/>
          <w:b/>
          <w:sz w:val="28"/>
          <w:szCs w:val="28"/>
          <w:lang w:val="uk-UA"/>
        </w:rPr>
        <w:lastRenderedPageBreak/>
        <w:t>2.2. Особливості процесуального оформлення отримання зразків для експертизи та призначення експертизи</w:t>
      </w:r>
    </w:p>
    <w:p w14:paraId="4D39D7A2" w14:textId="77777777" w:rsidR="00ED5E62" w:rsidRDefault="00EA07A4" w:rsidP="00ED5E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A07A4">
        <w:rPr>
          <w:rFonts w:ascii="Times New Roman" w:hAnsi="Times New Roman" w:cs="Times New Roman"/>
          <w:sz w:val="28"/>
          <w:szCs w:val="28"/>
          <w:lang w:val="uk-UA"/>
        </w:rPr>
        <w:t>роцесуальн</w:t>
      </w:r>
      <w:r>
        <w:rPr>
          <w:rFonts w:ascii="Times New Roman" w:hAnsi="Times New Roman" w:cs="Times New Roman"/>
          <w:sz w:val="28"/>
          <w:szCs w:val="28"/>
          <w:lang w:val="uk-UA"/>
        </w:rPr>
        <w:t xml:space="preserve">е </w:t>
      </w:r>
      <w:r w:rsidRPr="00EA07A4">
        <w:rPr>
          <w:rFonts w:ascii="Times New Roman" w:hAnsi="Times New Roman" w:cs="Times New Roman"/>
          <w:sz w:val="28"/>
          <w:szCs w:val="28"/>
          <w:lang w:val="uk-UA"/>
        </w:rPr>
        <w:t>оформлення отримання зразків для експертизи та призначення експертизи</w:t>
      </w:r>
      <w:r>
        <w:rPr>
          <w:rFonts w:ascii="Times New Roman" w:hAnsi="Times New Roman" w:cs="Times New Roman"/>
          <w:sz w:val="28"/>
          <w:szCs w:val="28"/>
          <w:lang w:val="uk-UA"/>
        </w:rPr>
        <w:t xml:space="preserve"> характеризується величезною кількістю процесуальних документів. Так, призначення експертизи супроводжується наступними актами: </w:t>
      </w:r>
      <w:r w:rsidR="00ED5E62">
        <w:rPr>
          <w:rFonts w:ascii="Times New Roman" w:hAnsi="Times New Roman" w:cs="Times New Roman"/>
          <w:sz w:val="28"/>
          <w:szCs w:val="28"/>
          <w:lang w:val="uk-UA"/>
        </w:rPr>
        <w:t xml:space="preserve">клопотанням </w:t>
      </w:r>
      <w:r w:rsidR="00ED5E62" w:rsidRPr="00ED5E62">
        <w:rPr>
          <w:rFonts w:ascii="Times New Roman" w:hAnsi="Times New Roman" w:cs="Times New Roman"/>
          <w:sz w:val="28"/>
          <w:szCs w:val="28"/>
          <w:lang w:val="uk-UA"/>
        </w:rPr>
        <w:t>про проведення експертизи</w:t>
      </w:r>
      <w:r w:rsidR="00ED5E62">
        <w:rPr>
          <w:rFonts w:ascii="Times New Roman" w:hAnsi="Times New Roman" w:cs="Times New Roman"/>
          <w:sz w:val="28"/>
          <w:szCs w:val="28"/>
          <w:lang w:val="uk-UA"/>
        </w:rPr>
        <w:t xml:space="preserve">, постанова або </w:t>
      </w:r>
      <w:r w:rsidR="00ED5E62" w:rsidRPr="00ED5E62">
        <w:rPr>
          <w:rFonts w:ascii="Times New Roman" w:hAnsi="Times New Roman" w:cs="Times New Roman"/>
          <w:sz w:val="28"/>
          <w:szCs w:val="28"/>
          <w:lang w:val="uk-UA"/>
        </w:rPr>
        <w:t xml:space="preserve">ухвала </w:t>
      </w:r>
      <w:r w:rsidR="00ED5E62" w:rsidRPr="00ED5E62">
        <w:rPr>
          <w:rFonts w:ascii="Times New Roman" w:hAnsi="Times New Roman" w:cs="Times New Roman"/>
          <w:color w:val="000000"/>
          <w:sz w:val="28"/>
          <w:szCs w:val="28"/>
          <w:shd w:val="clear" w:color="auto" w:fill="FFFFFF"/>
        </w:rPr>
        <w:t>про проведення експертизи</w:t>
      </w:r>
      <w:r w:rsidR="00ED5E62">
        <w:rPr>
          <w:rFonts w:ascii="Times New Roman" w:hAnsi="Times New Roman" w:cs="Times New Roman"/>
          <w:color w:val="000000"/>
          <w:sz w:val="28"/>
          <w:szCs w:val="28"/>
          <w:shd w:val="clear" w:color="auto" w:fill="FFFFFF"/>
          <w:lang w:val="uk-UA"/>
        </w:rPr>
        <w:t xml:space="preserve"> тощо.</w:t>
      </w:r>
    </w:p>
    <w:p w14:paraId="3F12510C" w14:textId="77777777" w:rsidR="00ED5E62" w:rsidRDefault="00ED5E62" w:rsidP="00ED5E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отримання зразків, то п</w:t>
      </w:r>
      <w:r w:rsidR="00EA07A4" w:rsidRPr="00EA07A4">
        <w:rPr>
          <w:rFonts w:ascii="Times New Roman" w:hAnsi="Times New Roman" w:cs="Times New Roman"/>
          <w:sz w:val="28"/>
          <w:szCs w:val="28"/>
          <w:lang w:val="uk-UA"/>
        </w:rPr>
        <w:t>ро відібрання в особи біологічних зразків складається протокол.</w:t>
      </w:r>
    </w:p>
    <w:p w14:paraId="3CBC021E" w14:textId="77777777" w:rsidR="00EA07A4" w:rsidRDefault="00ED5E62" w:rsidP="00ED5E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 1 ст. 244 КПК України у</w:t>
      </w:r>
      <w:r w:rsidR="00EA07A4" w:rsidRPr="00EA07A4">
        <w:rPr>
          <w:rFonts w:ascii="Times New Roman" w:hAnsi="Times New Roman" w:cs="Times New Roman"/>
          <w:sz w:val="28"/>
          <w:szCs w:val="28"/>
          <w:lang w:val="uk-UA"/>
        </w:rPr>
        <w:t xml:space="preserve"> разі якщо для з’ясування обставин, що мають значення для кримінального провадження, необхідні спеціальні знання, сторони кримінального провадження мають право звернутися з клопотанням про проведенн</w:t>
      </w:r>
      <w:r w:rsidR="00EA07A4">
        <w:rPr>
          <w:rFonts w:ascii="Times New Roman" w:hAnsi="Times New Roman" w:cs="Times New Roman"/>
          <w:sz w:val="28"/>
          <w:szCs w:val="28"/>
          <w:lang w:val="uk-UA"/>
        </w:rPr>
        <w:t>я експертизи до слідчого судді</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1, ч. 1 ст. 244</w:t>
      </w:r>
      <w:r w:rsidRPr="00ED5E62">
        <w:rPr>
          <w:rFonts w:ascii="Times New Roman" w:hAnsi="Times New Roman" w:cs="Times New Roman"/>
          <w:sz w:val="28"/>
          <w:szCs w:val="28"/>
        </w:rPr>
        <w:t>]</w:t>
      </w:r>
      <w:r w:rsidR="00790A16">
        <w:rPr>
          <w:rFonts w:ascii="Times New Roman" w:hAnsi="Times New Roman" w:cs="Times New Roman"/>
          <w:sz w:val="28"/>
          <w:szCs w:val="28"/>
          <w:lang w:val="uk-UA"/>
        </w:rPr>
        <w:t>….</w:t>
      </w:r>
    </w:p>
    <w:p w14:paraId="13A9FAB0" w14:textId="77777777" w:rsidR="00ED5E62" w:rsidRDefault="00ED5E62" w:rsidP="00ED5E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ч. 2 ст. 244 КПК України у</w:t>
      </w:r>
      <w:r w:rsidR="00EA07A4">
        <w:rPr>
          <w:rFonts w:ascii="Times New Roman" w:hAnsi="Times New Roman" w:cs="Times New Roman"/>
          <w:sz w:val="28"/>
          <w:szCs w:val="28"/>
          <w:lang w:val="uk-UA"/>
        </w:rPr>
        <w:t xml:space="preserve"> клопотанні зазначаються:</w:t>
      </w:r>
    </w:p>
    <w:p w14:paraId="7B02F7D8" w14:textId="77777777" w:rsidR="00ED5E62" w:rsidRDefault="00EA07A4" w:rsidP="00ED5E62">
      <w:pPr>
        <w:spacing w:after="0" w:line="360" w:lineRule="auto"/>
        <w:ind w:firstLine="709"/>
        <w:jc w:val="both"/>
        <w:rPr>
          <w:rFonts w:ascii="Times New Roman" w:hAnsi="Times New Roman" w:cs="Times New Roman"/>
          <w:sz w:val="28"/>
          <w:szCs w:val="28"/>
          <w:lang w:val="uk-UA"/>
        </w:rPr>
      </w:pPr>
      <w:r w:rsidRPr="00EA07A4">
        <w:rPr>
          <w:rFonts w:ascii="Times New Roman" w:hAnsi="Times New Roman" w:cs="Times New Roman"/>
          <w:sz w:val="28"/>
          <w:szCs w:val="28"/>
          <w:lang w:val="uk-UA"/>
        </w:rPr>
        <w:t>1) короткий виклад обставин кримінального правопорушення, у зв’яз</w:t>
      </w:r>
      <w:r>
        <w:rPr>
          <w:rFonts w:ascii="Times New Roman" w:hAnsi="Times New Roman" w:cs="Times New Roman"/>
          <w:sz w:val="28"/>
          <w:szCs w:val="28"/>
          <w:lang w:val="uk-UA"/>
        </w:rPr>
        <w:t>ку з яким подається клопотання;</w:t>
      </w:r>
    </w:p>
    <w:p w14:paraId="3BEB055E" w14:textId="77777777" w:rsidR="00EA07A4" w:rsidRDefault="00EA07A4" w:rsidP="00790A16">
      <w:pPr>
        <w:spacing w:after="0" w:line="360" w:lineRule="auto"/>
        <w:ind w:firstLine="709"/>
        <w:jc w:val="both"/>
        <w:rPr>
          <w:rFonts w:ascii="Times New Roman" w:hAnsi="Times New Roman" w:cs="Times New Roman"/>
          <w:sz w:val="28"/>
          <w:szCs w:val="28"/>
          <w:lang w:val="uk-UA"/>
        </w:rPr>
      </w:pPr>
      <w:r w:rsidRPr="00EA07A4">
        <w:rPr>
          <w:rFonts w:ascii="Times New Roman" w:hAnsi="Times New Roman" w:cs="Times New Roman"/>
          <w:sz w:val="28"/>
          <w:szCs w:val="28"/>
          <w:lang w:val="uk-UA"/>
        </w:rPr>
        <w:t>2) правова кваліфікація кримінального правопорушення із зазначенням статті (</w:t>
      </w:r>
      <w:r w:rsidR="00790A16">
        <w:rPr>
          <w:rFonts w:ascii="Times New Roman" w:hAnsi="Times New Roman" w:cs="Times New Roman"/>
          <w:sz w:val="28"/>
          <w:szCs w:val="28"/>
          <w:lang w:val="uk-UA"/>
        </w:rPr>
        <w:t>….</w:t>
      </w:r>
      <w:r w:rsidR="00ED5E62">
        <w:rPr>
          <w:rFonts w:ascii="Times New Roman" w:hAnsi="Times New Roman" w:cs="Times New Roman"/>
          <w:sz w:val="28"/>
          <w:szCs w:val="28"/>
          <w:lang w:val="uk-UA"/>
        </w:rPr>
        <w:t xml:space="preserve"> </w:t>
      </w:r>
      <w:r w:rsidR="00ED5E62" w:rsidRPr="00ED5E62">
        <w:rPr>
          <w:rFonts w:ascii="Times New Roman" w:hAnsi="Times New Roman" w:cs="Times New Roman"/>
          <w:sz w:val="28"/>
          <w:szCs w:val="28"/>
        </w:rPr>
        <w:t>[</w:t>
      </w:r>
      <w:r w:rsidR="00ED5E62">
        <w:rPr>
          <w:rFonts w:ascii="Times New Roman" w:hAnsi="Times New Roman" w:cs="Times New Roman"/>
          <w:sz w:val="28"/>
          <w:szCs w:val="28"/>
          <w:lang w:val="uk-UA"/>
        </w:rPr>
        <w:t>1, ч. 2 ст. 244</w:t>
      </w:r>
      <w:r w:rsidR="00ED5E62" w:rsidRPr="00ED5E62">
        <w:rPr>
          <w:rFonts w:ascii="Times New Roman" w:hAnsi="Times New Roman" w:cs="Times New Roman"/>
          <w:sz w:val="28"/>
          <w:szCs w:val="28"/>
        </w:rPr>
        <w:t>]</w:t>
      </w:r>
      <w:r>
        <w:rPr>
          <w:rFonts w:ascii="Times New Roman" w:hAnsi="Times New Roman" w:cs="Times New Roman"/>
          <w:sz w:val="28"/>
          <w:szCs w:val="28"/>
          <w:lang w:val="uk-UA"/>
        </w:rPr>
        <w:t>.</w:t>
      </w:r>
    </w:p>
    <w:p w14:paraId="4239B034" w14:textId="77777777" w:rsidR="00ED5E62" w:rsidRDefault="00ED5E62" w:rsidP="00790A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Вимоги до процесуальних документів щодо </w:t>
      </w:r>
      <w:r w:rsidRPr="00ED5E62">
        <w:rPr>
          <w:rFonts w:ascii="Times New Roman" w:hAnsi="Times New Roman" w:cs="Times New Roman"/>
          <w:sz w:val="28"/>
          <w:szCs w:val="28"/>
          <w:lang w:val="uk-UA"/>
        </w:rPr>
        <w:t>отримання зразків для експертизи та призначення експертизи</w:t>
      </w:r>
      <w:r>
        <w:rPr>
          <w:rFonts w:ascii="Times New Roman" w:hAnsi="Times New Roman" w:cs="Times New Roman"/>
          <w:sz w:val="28"/>
          <w:szCs w:val="28"/>
          <w:lang w:val="uk-UA"/>
        </w:rPr>
        <w:t xml:space="preserve"> містяться в Інструкції </w:t>
      </w:r>
      <w:r w:rsidRPr="00ED5E62">
        <w:rPr>
          <w:rFonts w:ascii="Times New Roman" w:hAnsi="Times New Roman" w:cs="Times New Roman"/>
          <w:sz w:val="28"/>
          <w:szCs w:val="28"/>
          <w:lang w:val="uk-UA"/>
        </w:rPr>
        <w:t xml:space="preserve">про призначення та проведення судових </w:t>
      </w:r>
      <w:r w:rsidR="00790A16">
        <w:rPr>
          <w:rFonts w:ascii="Times New Roman" w:hAnsi="Times New Roman" w:cs="Times New Roman"/>
          <w:sz w:val="28"/>
          <w:szCs w:val="28"/>
          <w:lang w:val="uk-UA"/>
        </w:rPr>
        <w:t>….</w:t>
      </w:r>
    </w:p>
    <w:p w14:paraId="3A29988D" w14:textId="77777777" w:rsidR="00DF16CB" w:rsidRDefault="00ED5E62" w:rsidP="00790A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790A16">
        <w:rPr>
          <w:rFonts w:ascii="Times New Roman" w:hAnsi="Times New Roman" w:cs="Times New Roman"/>
          <w:sz w:val="28"/>
          <w:szCs w:val="28"/>
          <w:lang w:val="uk-UA"/>
        </w:rPr>
        <w:t>….</w:t>
      </w:r>
    </w:p>
    <w:p w14:paraId="68CE3502" w14:textId="77777777" w:rsidR="00DF16CB" w:rsidRPr="00DF16CB" w:rsidRDefault="00DF16CB" w:rsidP="00DF16CB">
      <w:pPr>
        <w:spacing w:line="360" w:lineRule="auto"/>
        <w:ind w:firstLine="709"/>
        <w:jc w:val="center"/>
        <w:rPr>
          <w:rFonts w:ascii="Times New Roman" w:hAnsi="Times New Roman" w:cs="Times New Roman"/>
          <w:b/>
          <w:sz w:val="28"/>
          <w:szCs w:val="28"/>
          <w:lang w:val="uk-UA"/>
        </w:rPr>
      </w:pPr>
      <w:r w:rsidRPr="00DF16CB">
        <w:rPr>
          <w:rFonts w:ascii="Times New Roman" w:hAnsi="Times New Roman" w:cs="Times New Roman"/>
          <w:b/>
          <w:sz w:val="28"/>
          <w:szCs w:val="28"/>
          <w:lang w:val="uk-UA"/>
        </w:rPr>
        <w:t>ВИСНОВКИ</w:t>
      </w:r>
    </w:p>
    <w:p w14:paraId="49D47B1F" w14:textId="77777777" w:rsidR="00DF16CB" w:rsidRDefault="00DF16CB" w:rsidP="00DF16CB">
      <w:pPr>
        <w:spacing w:after="0" w:line="360" w:lineRule="auto"/>
        <w:ind w:firstLine="709"/>
        <w:jc w:val="both"/>
        <w:rPr>
          <w:rFonts w:ascii="Times New Roman" w:hAnsi="Times New Roman" w:cs="Times New Roman"/>
          <w:sz w:val="28"/>
          <w:lang w:val="uk-UA"/>
        </w:rPr>
      </w:pPr>
      <w:r w:rsidRPr="00DF16CB">
        <w:rPr>
          <w:rFonts w:ascii="Times New Roman" w:hAnsi="Times New Roman" w:cs="Times New Roman"/>
          <w:sz w:val="28"/>
          <w:lang w:val="uk-UA"/>
        </w:rPr>
        <w:t>Отже, проаналізувавши все вище зазначене, можна зробити наступні висновки.</w:t>
      </w:r>
    </w:p>
    <w:p w14:paraId="77843597" w14:textId="77777777" w:rsidR="001A2DD3" w:rsidRDefault="001A2DD3" w:rsidP="001A2D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Експертиза </w:t>
      </w:r>
      <w:r w:rsidRPr="00D24151">
        <w:rPr>
          <w:rFonts w:ascii="Times New Roman" w:hAnsi="Times New Roman" w:cs="Times New Roman"/>
          <w:sz w:val="28"/>
          <w:szCs w:val="28"/>
          <w:lang w:val="uk-UA"/>
        </w:rPr>
        <w:t>належить до системи слідчих (розшукових) дій</w:t>
      </w:r>
      <w:r>
        <w:rPr>
          <w:rFonts w:ascii="Times New Roman" w:hAnsi="Times New Roman" w:cs="Times New Roman"/>
          <w:sz w:val="28"/>
          <w:szCs w:val="28"/>
          <w:lang w:val="uk-UA"/>
        </w:rPr>
        <w:t>.</w:t>
      </w:r>
    </w:p>
    <w:p w14:paraId="2608E030" w14:textId="77777777" w:rsidR="00DF16CB" w:rsidRDefault="001A2DD3" w:rsidP="00790A1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Відповідно до </w:t>
      </w:r>
      <w:r w:rsidRPr="00D24151">
        <w:rPr>
          <w:rFonts w:ascii="Times New Roman" w:hAnsi="Times New Roman" w:cs="Times New Roman"/>
          <w:sz w:val="28"/>
          <w:szCs w:val="28"/>
          <w:lang w:val="uk-UA"/>
        </w:rPr>
        <w:t xml:space="preserve">ст. 1 Закону </w:t>
      </w:r>
      <w:r w:rsidR="00790A16">
        <w:rPr>
          <w:rFonts w:ascii="Times New Roman" w:hAnsi="Times New Roman" w:cs="Times New Roman"/>
          <w:sz w:val="28"/>
          <w:szCs w:val="28"/>
          <w:lang w:val="uk-UA"/>
        </w:rPr>
        <w:t>….</w:t>
      </w:r>
    </w:p>
    <w:p w14:paraId="7A34778D" w14:textId="77777777" w:rsidR="00BF7033" w:rsidRPr="00DF16CB" w:rsidRDefault="00BF7033" w:rsidP="00DF16CB">
      <w:pPr>
        <w:spacing w:line="360" w:lineRule="auto"/>
        <w:ind w:firstLine="709"/>
        <w:jc w:val="center"/>
        <w:rPr>
          <w:rFonts w:ascii="Times New Roman" w:hAnsi="Times New Roman" w:cs="Times New Roman"/>
          <w:b/>
          <w:sz w:val="28"/>
          <w:szCs w:val="28"/>
          <w:lang w:val="uk-UA"/>
        </w:rPr>
      </w:pPr>
      <w:r w:rsidRPr="00DF16CB">
        <w:rPr>
          <w:rFonts w:ascii="Times New Roman" w:hAnsi="Times New Roman" w:cs="Times New Roman"/>
          <w:b/>
          <w:sz w:val="28"/>
          <w:szCs w:val="28"/>
          <w:lang w:val="uk-UA"/>
        </w:rPr>
        <w:t>СПИСОК ВИКОРИСТАНИХ ДЖЕРЕЛ</w:t>
      </w:r>
    </w:p>
    <w:p w14:paraId="7B3D66E3"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bCs/>
          <w:sz w:val="28"/>
          <w:lang w:val="uk-UA"/>
        </w:rPr>
        <w:lastRenderedPageBreak/>
        <w:t xml:space="preserve">Кримінальний процесуальний кодекс України. Верховна Рада України; Кодекс України, Закон, Кодекс від 13.04.2012 № 4651-VI.. URL: </w:t>
      </w:r>
      <w:hyperlink r:id="rId7" w:history="1">
        <w:r>
          <w:rPr>
            <w:rStyle w:val="a8"/>
            <w:rFonts w:ascii="Times New Roman" w:hAnsi="Times New Roman" w:cs="Times New Roman"/>
            <w:bCs/>
            <w:sz w:val="28"/>
            <w:lang w:val="uk-UA"/>
          </w:rPr>
          <w:t>http://zakon2.rada.gov.ua/laws/show/4651-17</w:t>
        </w:r>
      </w:hyperlink>
      <w:r>
        <w:rPr>
          <w:rFonts w:ascii="Times New Roman" w:hAnsi="Times New Roman" w:cs="Times New Roman"/>
          <w:bCs/>
          <w:color w:val="0000FF" w:themeColor="hyperlink"/>
          <w:sz w:val="28"/>
          <w:u w:val="single"/>
          <w:lang w:val="uk-UA"/>
        </w:rPr>
        <w:t xml:space="preserve"> </w:t>
      </w:r>
      <w:r>
        <w:rPr>
          <w:rFonts w:ascii="Times New Roman" w:hAnsi="Times New Roman"/>
          <w:sz w:val="28"/>
          <w:szCs w:val="28"/>
        </w:rPr>
        <w:t>(дата звернення 10.04.2020)</w:t>
      </w:r>
    </w:p>
    <w:p w14:paraId="7DA10E51"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Лобойко Л.М. Кримінально-процесуальне право: курс лекцій: навч. посібник: Істина, 2005. 456 с.</w:t>
      </w:r>
    </w:p>
    <w:p w14:paraId="26AF435F"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Лобойко Л.М. Кримінально-процесуальна регламентація слідчих дій: монографія / Л.М. Лобойко, А.П. Черненко. Дніпропетровськ: Дніпропетровський держ. ун-т внутр. справ; Ліра лтд, 2006. 168 с. </w:t>
      </w:r>
    </w:p>
    <w:p w14:paraId="2CB8566D"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Черненко А.П. Проблемні питання призначення та провадження експертизи</w:t>
      </w:r>
      <w:r>
        <w:rPr>
          <w:rFonts w:ascii="Times New Roman" w:hAnsi="Times New Roman" w:cs="Times New Roman"/>
          <w:sz w:val="28"/>
        </w:rPr>
        <w:t>.</w:t>
      </w:r>
      <w:r>
        <w:rPr>
          <w:rFonts w:ascii="Times New Roman" w:hAnsi="Times New Roman" w:cs="Times New Roman"/>
          <w:sz w:val="28"/>
          <w:lang w:val="uk-UA"/>
        </w:rPr>
        <w:t xml:space="preserve"> Науковий вісник Дніпропетровського державного університету внутрішніх справ : зб. наук. праць. 2009. № 2. C. 213–221.</w:t>
      </w:r>
    </w:p>
    <w:p w14:paraId="36D84EF1"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Паладійчук О.Ю. Значення судової експертизи у вирішенні завдань кримінального провадження</w:t>
      </w:r>
      <w:r>
        <w:rPr>
          <w:rFonts w:ascii="Times New Roman" w:hAnsi="Times New Roman" w:cs="Times New Roman"/>
          <w:sz w:val="28"/>
        </w:rPr>
        <w:t>.</w:t>
      </w:r>
      <w:r>
        <w:rPr>
          <w:rFonts w:ascii="Times New Roman" w:hAnsi="Times New Roman" w:cs="Times New Roman"/>
          <w:sz w:val="28"/>
          <w:lang w:val="uk-UA"/>
        </w:rPr>
        <w:t xml:space="preserve"> Науковий вісник Ужгородського національного університету. Вип. 34. Т.3. 2015. С.87-89.</w:t>
      </w:r>
    </w:p>
    <w:p w14:paraId="235947FF"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Про судову експертизу : Закон України від 25.02.1994 р. № 4038-XII // Офіційний сайт Верховної Ради України. URL : </w:t>
      </w:r>
      <w:hyperlink r:id="rId8" w:history="1">
        <w:r>
          <w:rPr>
            <w:rStyle w:val="a8"/>
            <w:rFonts w:ascii="Times New Roman" w:hAnsi="Times New Roman" w:cs="Times New Roman"/>
            <w:sz w:val="28"/>
            <w:lang w:val="uk-UA"/>
          </w:rPr>
          <w:t>http://zakon2.rada.gov.ua/laws/show/4038-12</w:t>
        </w:r>
      </w:hyperlink>
      <w:r>
        <w:rPr>
          <w:rFonts w:ascii="Times New Roman" w:hAnsi="Times New Roman" w:cs="Times New Roman"/>
          <w:sz w:val="28"/>
          <w:lang w:val="uk-UA"/>
        </w:rPr>
        <w:t xml:space="preserve"> </w:t>
      </w:r>
      <w:r>
        <w:rPr>
          <w:rFonts w:ascii="Times New Roman" w:hAnsi="Times New Roman"/>
          <w:sz w:val="28"/>
          <w:szCs w:val="28"/>
        </w:rPr>
        <w:t>(дата звернення 10.04.2020)</w:t>
      </w:r>
    </w:p>
    <w:p w14:paraId="332BD050"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Коваленко Є.Г. Теорія доказів у кримінальному процесі України: підручник. К.: Юрінком Інтер, 2006. 632 с. </w:t>
      </w:r>
    </w:p>
    <w:p w14:paraId="32E35C43"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Кримінально-процесуальне право України: підручник / За заг ред. Ю.П. Аленіна. Х.: ТОВ «Одіссей», 2009. 816 с. </w:t>
      </w:r>
    </w:p>
    <w:p w14:paraId="57574FF4"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Гаврилин Ю.В., Победкин А.В., Яшин В.Н. Следственные действия : учебн. пособ. М.: МосУ МВД России, Книжный мир, 2006. 187 с. </w:t>
      </w:r>
    </w:p>
    <w:p w14:paraId="4BA326C5"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Науково-практичний коментар / За загальною редакцією професорів В.Г. Гончаренка, В.Т. Нора, М.Є. Шумила. К.: Юстініан, 2012. 1 224 с.</w:t>
      </w:r>
    </w:p>
    <w:p w14:paraId="4D133952"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Калужна О.М. Фактичні підстави проведення судової експертизи в кримінальному судочинстві Науковий вісник Ужгородського національного університету. №36. Т. 2. 2016. С. 130-137.</w:t>
      </w:r>
    </w:p>
    <w:p w14:paraId="758ACBE3"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lastRenderedPageBreak/>
        <w:t xml:space="preserve"> Салтевський М.В. Криміналістика: підручник: у 2 ч. Ч. 2. Харків: Консум, 2001. 528 с. </w:t>
      </w:r>
    </w:p>
    <w:p w14:paraId="68BCC025"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Коновалова В.Е. Версия: концепция и функции в судопроизводстве. Харьков: Консум, 2000. 176 с. </w:t>
      </w:r>
    </w:p>
    <w:p w14:paraId="2C242EDF"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Узагальнення судової практики про застосування судами кримінально-процесуального законодавства при призначенні судових експертиз і використання їх висновків у кримінальному судочинстві у 2010 році. URL : </w:t>
      </w:r>
      <w:hyperlink r:id="rId9" w:history="1">
        <w:r>
          <w:rPr>
            <w:rStyle w:val="a8"/>
            <w:rFonts w:ascii="Times New Roman" w:hAnsi="Times New Roman" w:cs="Times New Roman"/>
            <w:sz w:val="28"/>
            <w:lang w:val="uk-UA"/>
          </w:rPr>
          <w:t>http://sc.gov.ua/ua/uzagalnennja_sudovoji_praktiki.html</w:t>
        </w:r>
      </w:hyperlink>
      <w:r>
        <w:rPr>
          <w:rFonts w:ascii="Times New Roman" w:hAnsi="Times New Roman" w:cs="Times New Roman"/>
          <w:sz w:val="28"/>
          <w:lang w:val="uk-UA"/>
        </w:rPr>
        <w:t xml:space="preserve"> </w:t>
      </w:r>
      <w:r>
        <w:rPr>
          <w:rFonts w:ascii="Times New Roman" w:hAnsi="Times New Roman"/>
          <w:sz w:val="28"/>
          <w:szCs w:val="28"/>
        </w:rPr>
        <w:t>(дата звернення 10.04.2020)</w:t>
      </w:r>
    </w:p>
    <w:p w14:paraId="0326FC47"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Шейфер С.А. Следственные действия. Основания, процессуальный порядок и доказательственное значение. М.: Юрлиинформ, 2004. 184 с.</w:t>
      </w:r>
    </w:p>
    <w:p w14:paraId="09A8EC6A"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Кримінальний процес : [підручник] /Ю.М. Грошевий, В.Я. Тацій, А.Р. Туманянц та ін.; за ред. В.Я. Тація, Ю.М. Грошевого, О.В. Капліної, О.Г. Шило. X. : Право, 2013. 824 с.</w:t>
      </w:r>
    </w:p>
    <w:p w14:paraId="30824FF7"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Кримінальний процесуальний кодекс України. Науково-практичний коментар: у 2 т / [О.М. Бандурка, Є.М. Блажевський, Є.П. Бурдоль та ін.; за заг ред. В.Я.Тація, В. П. Пшонки, А.В. Портнова. Х. Право, 2012. Т. 1. 768 с.</w:t>
      </w:r>
    </w:p>
    <w:p w14:paraId="12427CB5"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Сокиран М.Ф. Отримання слідчим зразків для експертизи за участю спеціаліста</w:t>
      </w:r>
      <w:r>
        <w:rPr>
          <w:rFonts w:ascii="Times New Roman" w:hAnsi="Times New Roman" w:cs="Times New Roman"/>
          <w:sz w:val="28"/>
        </w:rPr>
        <w:t>.</w:t>
      </w:r>
      <w:r>
        <w:rPr>
          <w:rFonts w:ascii="Times New Roman" w:hAnsi="Times New Roman" w:cs="Times New Roman"/>
          <w:sz w:val="28"/>
          <w:lang w:val="uk-UA"/>
        </w:rPr>
        <w:t xml:space="preserve"> Криминалистика и судебная экспертиза. 2014. Вып. 59. С. 153-161.</w:t>
      </w:r>
    </w:p>
    <w:p w14:paraId="1BB6E903" w14:textId="77777777" w:rsidR="00316531" w:rsidRDefault="00316531" w:rsidP="00316531">
      <w:pPr>
        <w:numPr>
          <w:ilvl w:val="0"/>
          <w:numId w:val="8"/>
        </w:num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 Міністерство юстиції України. Наказ,  Інструкція,  Рекомендації від 08.10.1998 № 53/5. URL : </w:t>
      </w:r>
      <w:hyperlink r:id="rId10" w:history="1">
        <w:r>
          <w:rPr>
            <w:rStyle w:val="a8"/>
            <w:rFonts w:ascii="Times New Roman" w:hAnsi="Times New Roman" w:cs="Times New Roman"/>
            <w:sz w:val="28"/>
            <w:lang w:val="uk-UA"/>
          </w:rPr>
          <w:t>http://zakon.rada.gov.ua/laws/show/z0705-98</w:t>
        </w:r>
      </w:hyperlink>
      <w:r>
        <w:rPr>
          <w:rFonts w:ascii="Times New Roman" w:hAnsi="Times New Roman" w:cs="Times New Roman"/>
          <w:sz w:val="28"/>
          <w:lang w:val="uk-UA"/>
        </w:rPr>
        <w:t xml:space="preserve"> </w:t>
      </w:r>
      <w:r w:rsidRPr="00316531">
        <w:rPr>
          <w:rFonts w:ascii="Times New Roman" w:hAnsi="Times New Roman"/>
          <w:sz w:val="28"/>
          <w:szCs w:val="28"/>
          <w:lang w:val="uk-UA"/>
        </w:rPr>
        <w:t>(дата звернення 10.04.2020)</w:t>
      </w:r>
    </w:p>
    <w:p w14:paraId="1746DE65" w14:textId="2903360D" w:rsidR="00ED5E62" w:rsidRPr="00ED5E62" w:rsidRDefault="00ED5E62" w:rsidP="00316531">
      <w:pPr>
        <w:numPr>
          <w:ilvl w:val="0"/>
          <w:numId w:val="5"/>
        </w:numPr>
        <w:spacing w:line="360" w:lineRule="auto"/>
        <w:ind w:left="357" w:firstLine="709"/>
        <w:contextualSpacing/>
        <w:jc w:val="both"/>
        <w:rPr>
          <w:rFonts w:ascii="Times New Roman" w:hAnsi="Times New Roman" w:cs="Times New Roman"/>
          <w:sz w:val="28"/>
          <w:lang w:val="uk-UA"/>
        </w:rPr>
      </w:pPr>
    </w:p>
    <w:sectPr w:rsidR="00ED5E62" w:rsidRPr="00ED5E62" w:rsidSect="00F40764">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A3E0" w14:textId="77777777" w:rsidR="000935BB" w:rsidRDefault="000935BB" w:rsidP="00F40764">
      <w:pPr>
        <w:spacing w:after="0" w:line="240" w:lineRule="auto"/>
      </w:pPr>
      <w:r>
        <w:separator/>
      </w:r>
    </w:p>
  </w:endnote>
  <w:endnote w:type="continuationSeparator" w:id="0">
    <w:p w14:paraId="13ED8733" w14:textId="77777777" w:rsidR="000935BB" w:rsidRDefault="000935BB" w:rsidP="00F4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9B32" w14:textId="77777777" w:rsidR="000935BB" w:rsidRDefault="000935BB" w:rsidP="00F40764">
      <w:pPr>
        <w:spacing w:after="0" w:line="240" w:lineRule="auto"/>
      </w:pPr>
      <w:r>
        <w:separator/>
      </w:r>
    </w:p>
  </w:footnote>
  <w:footnote w:type="continuationSeparator" w:id="0">
    <w:p w14:paraId="74AD237E" w14:textId="77777777" w:rsidR="000935BB" w:rsidRDefault="000935BB" w:rsidP="00F4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248190"/>
      <w:docPartObj>
        <w:docPartGallery w:val="Page Numbers (Top of Page)"/>
        <w:docPartUnique/>
      </w:docPartObj>
    </w:sdtPr>
    <w:sdtEndPr/>
    <w:sdtContent>
      <w:p w14:paraId="641EFB76" w14:textId="77777777" w:rsidR="00082A20" w:rsidRDefault="00082A20">
        <w:pPr>
          <w:pStyle w:val="a3"/>
          <w:jc w:val="right"/>
        </w:pPr>
        <w:r>
          <w:fldChar w:fldCharType="begin"/>
        </w:r>
        <w:r>
          <w:instrText>PAGE   \* MERGEFORMAT</w:instrText>
        </w:r>
        <w:r>
          <w:fldChar w:fldCharType="separate"/>
        </w:r>
        <w:r w:rsidR="00ED5E62">
          <w:rPr>
            <w:noProof/>
          </w:rPr>
          <w:t>2</w:t>
        </w:r>
        <w:r>
          <w:fldChar w:fldCharType="end"/>
        </w:r>
      </w:p>
    </w:sdtContent>
  </w:sdt>
  <w:p w14:paraId="13A1D38C" w14:textId="77777777" w:rsidR="00082A20" w:rsidRDefault="00082A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A33"/>
    <w:multiLevelType w:val="hybridMultilevel"/>
    <w:tmpl w:val="02E2FFA8"/>
    <w:lvl w:ilvl="0" w:tplc="9E6652B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062782"/>
    <w:multiLevelType w:val="hybridMultilevel"/>
    <w:tmpl w:val="EF0A0268"/>
    <w:lvl w:ilvl="0" w:tplc="AA26F5BC">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22454BC"/>
    <w:multiLevelType w:val="hybridMultilevel"/>
    <w:tmpl w:val="0A7A4C24"/>
    <w:lvl w:ilvl="0" w:tplc="57C23692">
      <w:start w:val="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D51064B"/>
    <w:multiLevelType w:val="hybridMultilevel"/>
    <w:tmpl w:val="EFEA8D2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5D7E34"/>
    <w:multiLevelType w:val="hybridMultilevel"/>
    <w:tmpl w:val="EFEA8D2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83C1F"/>
    <w:multiLevelType w:val="hybridMultilevel"/>
    <w:tmpl w:val="8602A54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15:restartNumberingAfterBreak="0">
    <w:nsid w:val="5B481E54"/>
    <w:multiLevelType w:val="hybridMultilevel"/>
    <w:tmpl w:val="679C3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764"/>
    <w:rsid w:val="000732CB"/>
    <w:rsid w:val="00082A20"/>
    <w:rsid w:val="000935BB"/>
    <w:rsid w:val="000E2168"/>
    <w:rsid w:val="000E4FBE"/>
    <w:rsid w:val="000E632C"/>
    <w:rsid w:val="001A2DD3"/>
    <w:rsid w:val="001E3495"/>
    <w:rsid w:val="002357BC"/>
    <w:rsid w:val="00291B6F"/>
    <w:rsid w:val="00316531"/>
    <w:rsid w:val="0037055C"/>
    <w:rsid w:val="003C19B5"/>
    <w:rsid w:val="004464F4"/>
    <w:rsid w:val="00467A63"/>
    <w:rsid w:val="004906C7"/>
    <w:rsid w:val="004C2757"/>
    <w:rsid w:val="004F456A"/>
    <w:rsid w:val="005D3D65"/>
    <w:rsid w:val="007578D7"/>
    <w:rsid w:val="00790A16"/>
    <w:rsid w:val="007E7E2D"/>
    <w:rsid w:val="00827F81"/>
    <w:rsid w:val="00837B60"/>
    <w:rsid w:val="0092668A"/>
    <w:rsid w:val="00A57A46"/>
    <w:rsid w:val="00B87EF2"/>
    <w:rsid w:val="00BF7033"/>
    <w:rsid w:val="00D24151"/>
    <w:rsid w:val="00DF16CB"/>
    <w:rsid w:val="00E63373"/>
    <w:rsid w:val="00E707D5"/>
    <w:rsid w:val="00EA07A4"/>
    <w:rsid w:val="00ED5E62"/>
    <w:rsid w:val="00F02B9B"/>
    <w:rsid w:val="00F40764"/>
    <w:rsid w:val="00FF1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CE26"/>
  <w15:docId w15:val="{5344CD67-EDE3-4C6D-8DC8-97A72C45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0764"/>
  </w:style>
  <w:style w:type="paragraph" w:styleId="a5">
    <w:name w:val="footer"/>
    <w:basedOn w:val="a"/>
    <w:link w:val="a6"/>
    <w:uiPriority w:val="99"/>
    <w:unhideWhenUsed/>
    <w:rsid w:val="00F407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0764"/>
  </w:style>
  <w:style w:type="paragraph" w:styleId="a7">
    <w:name w:val="List Paragraph"/>
    <w:basedOn w:val="a"/>
    <w:uiPriority w:val="34"/>
    <w:qFormat/>
    <w:rsid w:val="00F02B9B"/>
    <w:pPr>
      <w:ind w:left="720"/>
      <w:contextualSpacing/>
    </w:pPr>
  </w:style>
  <w:style w:type="character" w:styleId="a8">
    <w:name w:val="Hyperlink"/>
    <w:basedOn w:val="a0"/>
    <w:uiPriority w:val="99"/>
    <w:unhideWhenUsed/>
    <w:rsid w:val="00082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038-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4651-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rada.gov.ua/laws/show/z0705-98" TargetMode="External"/><Relationship Id="rId4" Type="http://schemas.openxmlformats.org/officeDocument/2006/relationships/webSettings" Target="webSettings.xml"/><Relationship Id="rId9" Type="http://schemas.openxmlformats.org/officeDocument/2006/relationships/hyperlink" Target="http://sc.gov.ua/ua/uzagalnennja_sudovoji_prakt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Stafiychuk</dc:creator>
  <cp:lastModifiedBy>Оксана Смолярчук</cp:lastModifiedBy>
  <cp:revision>6</cp:revision>
  <dcterms:created xsi:type="dcterms:W3CDTF">2018-10-06T17:05:00Z</dcterms:created>
  <dcterms:modified xsi:type="dcterms:W3CDTF">2020-04-17T16:16:00Z</dcterms:modified>
</cp:coreProperties>
</file>