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376C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492A10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DF7D29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ED13D1A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21D28F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976FB3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A4DEE6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407F239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FE45849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1BD1B9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495A94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24DEB2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80211D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833632" w14:textId="77777777" w:rsidR="00D72C72" w:rsidRPr="008A0A98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A98">
        <w:rPr>
          <w:rFonts w:ascii="Times New Roman" w:hAnsi="Times New Roman" w:cs="Times New Roman"/>
          <w:b/>
          <w:sz w:val="28"/>
          <w:szCs w:val="28"/>
          <w:lang w:val="uk-UA"/>
        </w:rPr>
        <w:t>ТИТУЛЬНА СТОРІНКА</w:t>
      </w:r>
    </w:p>
    <w:p w14:paraId="34C2DBC7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6434D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0AAEC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AA2AA6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31983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6B67E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3DC02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C2991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38ECB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69E9E6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3EE29C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4887481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EA600A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733E0B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2000BD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5C93D36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3DFF7B" w14:textId="77777777" w:rsidR="00794678" w:rsidRPr="00194E10" w:rsidRDefault="00DD4F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F22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Особи щодо яких здійснюють особливий порядок кримінального провадження</w:t>
      </w:r>
    </w:p>
    <w:p w14:paraId="397EFABC" w14:textId="77777777" w:rsidR="00DD4F22" w:rsidRPr="00194E10" w:rsidRDefault="00DD4F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765CB19" w14:textId="77777777" w:rsidR="00794678" w:rsidRDefault="00794678" w:rsidP="00A115B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План</w:t>
      </w:r>
    </w:p>
    <w:p w14:paraId="772D5EE3" w14:textId="77777777" w:rsidR="00794678" w:rsidRDefault="00794678" w:rsidP="0079467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29E1E62" w14:textId="77777777" w:rsidR="00794678" w:rsidRDefault="00794678" w:rsidP="0079467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Вступ </w:t>
      </w:r>
    </w:p>
    <w:p w14:paraId="27004914" w14:textId="77777777" w:rsidR="00D90CD2" w:rsidRPr="00DD4F22" w:rsidRDefault="00D90CD2" w:rsidP="00DD4F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0CD2"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DD4F22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осіб </w:t>
      </w:r>
      <w:r w:rsidR="00DD4F22" w:rsidRPr="00DD4F22">
        <w:rPr>
          <w:rFonts w:ascii="Times New Roman" w:hAnsi="Times New Roman"/>
          <w:color w:val="000000"/>
          <w:sz w:val="28"/>
          <w:szCs w:val="28"/>
          <w:lang w:val="uk-UA"/>
        </w:rPr>
        <w:t>щодо яких здійснюють особливий порядок кримінального провадження</w:t>
      </w:r>
    </w:p>
    <w:p w14:paraId="510055F0" w14:textId="77777777" w:rsidR="00794678" w:rsidRPr="00DD4F22" w:rsidRDefault="00794678" w:rsidP="00DD4F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0CD2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D90C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D4F22"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DD4F22"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DD4F22" w:rsidRPr="00DD4F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="00DD4F22"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D4F22"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="00DD4F22"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DD4F22"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F22" w:rsidRPr="00DD4F22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14:paraId="14EDB194" w14:textId="77777777" w:rsidR="00794678" w:rsidRDefault="00794678" w:rsidP="0079467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Висновок </w:t>
      </w:r>
    </w:p>
    <w:p w14:paraId="7DC248FD" w14:textId="77777777" w:rsidR="00794678" w:rsidRPr="00794678" w:rsidRDefault="00794678" w:rsidP="0079467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Список використаної літератури</w:t>
      </w:r>
    </w:p>
    <w:p w14:paraId="21770407" w14:textId="77777777" w:rsidR="00794678" w:rsidRDefault="0079467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DE24C98" w14:textId="77777777" w:rsidR="00794678" w:rsidRDefault="0079467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DA14B12" w14:textId="77777777" w:rsidR="00794678" w:rsidRDefault="0079467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FC9C216" w14:textId="77777777" w:rsidR="00794678" w:rsidRDefault="0079467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A27A9F3" w14:textId="77777777" w:rsidR="00794678" w:rsidRDefault="0079467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EAF8E98" w14:textId="77777777" w:rsidR="00794678" w:rsidRDefault="0079467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FFE235B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9F0E22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7EE1168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31EA1B7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2EC8A5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2D40947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B74D07E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B6F5A99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F37DEC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326E25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2B8701C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8B1C6E1" w14:textId="77777777" w:rsidR="00A446C7" w:rsidRDefault="00A446C7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275E02" w14:textId="77777777" w:rsidR="00867498" w:rsidRDefault="00C05751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Вступ </w:t>
      </w:r>
    </w:p>
    <w:p w14:paraId="4C4E5C60" w14:textId="77777777" w:rsidR="00DD4F22" w:rsidRDefault="00DD4F22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BF46ECA" w14:textId="0C846D89" w:rsidR="00A446C7" w:rsidRDefault="00DD4F22" w:rsidP="009D58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Стаття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конституційні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та є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рівними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перед законом.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перед законом і судом. А </w:t>
      </w:r>
      <w:proofErr w:type="spellStart"/>
      <w:r w:rsidRPr="00DD4F2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DD4F22">
        <w:rPr>
          <w:rFonts w:ascii="Times New Roman" w:hAnsi="Times New Roman" w:cs="Times New Roman"/>
          <w:sz w:val="28"/>
          <w:szCs w:val="28"/>
        </w:rPr>
        <w:t xml:space="preserve"> в ч. 1 ст. </w:t>
      </w:r>
      <w:r w:rsidR="009D5874">
        <w:rPr>
          <w:rFonts w:ascii="Times New Roman" w:hAnsi="Times New Roman" w:cs="Times New Roman"/>
          <w:sz w:val="28"/>
          <w:szCs w:val="28"/>
        </w:rPr>
        <w:t>….</w:t>
      </w:r>
    </w:p>
    <w:p w14:paraId="6B4B29E6" w14:textId="77777777" w:rsidR="00DD4F22" w:rsidRDefault="00DD4F22" w:rsidP="00DD4F22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D4F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</w:t>
      </w:r>
      <w:r w:rsidRPr="00DD4F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Характеристика осіб </w:t>
      </w:r>
      <w:r w:rsidRPr="00DD4F22">
        <w:rPr>
          <w:rFonts w:ascii="Times New Roman" w:hAnsi="Times New Roman"/>
          <w:b/>
          <w:color w:val="000000"/>
          <w:sz w:val="28"/>
          <w:szCs w:val="28"/>
          <w:lang w:val="uk-UA"/>
        </w:rPr>
        <w:t>щодо яких здійснюють особливий порядок кримінального провадження</w:t>
      </w:r>
    </w:p>
    <w:p w14:paraId="3D9359C3" w14:textId="77777777" w:rsidR="00DD4F22" w:rsidRDefault="00DD4F22" w:rsidP="00DD4F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8E75565" w14:textId="19C1EEF9" w:rsidR="00D767FB" w:rsidRPr="00D767FB" w:rsidRDefault="00D767FB" w:rsidP="00D767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особливого порядку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ст. 480 КПК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загальними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правилами,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низки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процедур),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r w:rsidR="009D5874">
        <w:rPr>
          <w:rFonts w:ascii="Times New Roman" w:hAnsi="Times New Roman" w:cs="Times New Roman"/>
          <w:sz w:val="28"/>
          <w:szCs w:val="28"/>
        </w:rPr>
        <w:t>….</w:t>
      </w:r>
      <w:r w:rsidR="008F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6C0" w:rsidRPr="008F46C0">
        <w:rPr>
          <w:rFonts w:ascii="Times New Roman" w:hAnsi="Times New Roman" w:cs="Times New Roman"/>
          <w:sz w:val="28"/>
          <w:szCs w:val="28"/>
        </w:rPr>
        <w:t>[</w:t>
      </w:r>
      <w:r w:rsidR="008F46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6C0" w:rsidRPr="008F46C0">
        <w:rPr>
          <w:rFonts w:ascii="Times New Roman" w:hAnsi="Times New Roman" w:cs="Times New Roman"/>
          <w:sz w:val="28"/>
          <w:szCs w:val="28"/>
        </w:rPr>
        <w:t>]</w:t>
      </w:r>
      <w:r w:rsidRPr="00D767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39309C" w14:textId="682A5FA2" w:rsidR="00D767FB" w:rsidRPr="00D767FB" w:rsidRDefault="00DD4F22" w:rsidP="009D5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ст. 480 КПК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вбачається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: народного депутата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присяжного на час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заступника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члена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правосудця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заступника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, члена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судців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; кандидата у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767FB">
        <w:rPr>
          <w:rFonts w:ascii="Times New Roman" w:hAnsi="Times New Roman" w:cs="Times New Roman"/>
          <w:sz w:val="28"/>
          <w:szCs w:val="28"/>
        </w:rPr>
        <w:t xml:space="preserve">; </w:t>
      </w:r>
      <w:r w:rsidR="009D5874">
        <w:rPr>
          <w:rFonts w:ascii="Times New Roman" w:hAnsi="Times New Roman" w:cs="Times New Roman"/>
          <w:sz w:val="28"/>
          <w:szCs w:val="28"/>
        </w:rPr>
        <w:t>…..</w:t>
      </w:r>
      <w:r w:rsidR="00D767FB"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органу –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судове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суду,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 xml:space="preserve"> до ч.9 ст.31 КПК </w:t>
      </w:r>
      <w:proofErr w:type="spellStart"/>
      <w:r w:rsidR="00D767FB" w:rsidRPr="00D767F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767FB" w:rsidRPr="00D767FB">
        <w:rPr>
          <w:rFonts w:ascii="Times New Roman" w:hAnsi="Times New Roman" w:cs="Times New Roman"/>
          <w:sz w:val="28"/>
          <w:szCs w:val="28"/>
        </w:rPr>
        <w:t>.</w:t>
      </w:r>
    </w:p>
    <w:p w14:paraId="04645B26" w14:textId="618E7EB7" w:rsidR="009E734A" w:rsidRDefault="00D767FB" w:rsidP="00DD4F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67FB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9D587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909803C" w14:textId="77777777" w:rsidR="00DD4F22" w:rsidRPr="00DD4F22" w:rsidRDefault="00DD4F22" w:rsidP="00DD4F2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D4F2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DD4F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DD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  <w:r w:rsidRPr="00DD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DD4F2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підозру</w:t>
      </w:r>
      <w:proofErr w:type="spellEnd"/>
      <w:r w:rsidRPr="00DD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D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окремої</w:t>
      </w:r>
      <w:proofErr w:type="spellEnd"/>
      <w:r w:rsidRPr="00DD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категорії</w:t>
      </w:r>
      <w:proofErr w:type="spellEnd"/>
      <w:r w:rsidRPr="00DD4F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4F22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</w:p>
    <w:p w14:paraId="1C893B34" w14:textId="77777777" w:rsidR="00DD4F22" w:rsidRPr="00552E74" w:rsidRDefault="00DD4F22" w:rsidP="00DD4F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7B0FAF7" w14:textId="77777777" w:rsidR="00835608" w:rsidRDefault="00DD4F22" w:rsidP="0083560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74">
        <w:rPr>
          <w:rFonts w:ascii="Times New Roman" w:hAnsi="Times New Roman" w:cs="Times New Roman"/>
          <w:sz w:val="28"/>
          <w:szCs w:val="28"/>
          <w:lang w:val="uk-UA"/>
        </w:rPr>
        <w:t xml:space="preserve">Статтею 481 КПК України закріплено спеціальний порядок повідомлення окремих категорій осіб про підозру у вчиненні кримінального правопорушення, а також встановлено вичерпний перелік суб’єктів, які мають право повідомляти окремим категоріям осіб про підозру у вчиненні злочину. </w:t>
      </w:r>
    </w:p>
    <w:p w14:paraId="3B98B959" w14:textId="77777777" w:rsidR="00835608" w:rsidRDefault="00DD4F22" w:rsidP="0083560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5608">
        <w:rPr>
          <w:rFonts w:ascii="Times New Roman" w:hAnsi="Times New Roman" w:cs="Times New Roman"/>
          <w:sz w:val="28"/>
          <w:szCs w:val="28"/>
        </w:rPr>
        <w:lastRenderedPageBreak/>
        <w:t>Спеціальна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процедура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за ст. 481 КПК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переслідування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розпочато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покликано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належне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особам за законом</w:t>
      </w:r>
      <w:r w:rsidR="008F46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6C0" w:rsidRPr="008F46C0">
        <w:rPr>
          <w:rFonts w:ascii="Times New Roman" w:hAnsi="Times New Roman" w:cs="Times New Roman"/>
          <w:sz w:val="28"/>
          <w:szCs w:val="28"/>
        </w:rPr>
        <w:t>[</w:t>
      </w:r>
      <w:r w:rsidR="008F46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46C0" w:rsidRPr="008F46C0">
        <w:rPr>
          <w:rFonts w:ascii="Times New Roman" w:hAnsi="Times New Roman" w:cs="Times New Roman"/>
          <w:sz w:val="28"/>
          <w:szCs w:val="28"/>
        </w:rPr>
        <w:t>]</w:t>
      </w:r>
      <w:r w:rsidRPr="008356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647AD" w14:textId="038B37FD" w:rsidR="00835608" w:rsidRDefault="00DD4F22" w:rsidP="009D587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Формуючи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приписів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608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835608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Start"/>
      <w:r w:rsidRPr="00835608">
        <w:rPr>
          <w:rFonts w:ascii="Times New Roman" w:hAnsi="Times New Roman" w:cs="Times New Roman"/>
          <w:sz w:val="28"/>
          <w:szCs w:val="28"/>
        </w:rPr>
        <w:t xml:space="preserve"> </w:t>
      </w:r>
      <w:r w:rsidR="009D587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D5874">
        <w:rPr>
          <w:rFonts w:ascii="Times New Roman" w:hAnsi="Times New Roman" w:cs="Times New Roman"/>
          <w:sz w:val="28"/>
          <w:szCs w:val="28"/>
        </w:rPr>
        <w:t>.</w:t>
      </w:r>
      <w:r w:rsidR="00835608" w:rsidRPr="0083560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835608" w:rsidRPr="00835608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="00835608"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08" w:rsidRPr="0083560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835608" w:rsidRPr="008356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5608" w:rsidRPr="0083560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835608"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08" w:rsidRPr="0083560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835608" w:rsidRPr="00835608">
        <w:rPr>
          <w:rFonts w:ascii="Times New Roman" w:hAnsi="Times New Roman" w:cs="Times New Roman"/>
          <w:sz w:val="28"/>
          <w:szCs w:val="28"/>
        </w:rPr>
        <w:t xml:space="preserve">) закону </w:t>
      </w:r>
      <w:proofErr w:type="spellStart"/>
      <w:r w:rsidR="00835608" w:rsidRPr="008356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35608" w:rsidRPr="008356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35608" w:rsidRPr="00835608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="00835608" w:rsidRPr="0083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08" w:rsidRPr="00835608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="00FC5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D12" w:rsidRPr="008F46C0">
        <w:rPr>
          <w:rFonts w:ascii="Times New Roman" w:hAnsi="Times New Roman" w:cs="Times New Roman"/>
          <w:sz w:val="28"/>
          <w:szCs w:val="28"/>
        </w:rPr>
        <w:t>[</w:t>
      </w:r>
      <w:r w:rsidR="00FC5D12">
        <w:rPr>
          <w:rFonts w:ascii="Times New Roman" w:hAnsi="Times New Roman" w:cs="Times New Roman"/>
          <w:sz w:val="28"/>
          <w:szCs w:val="28"/>
          <w:lang w:val="uk-UA"/>
        </w:rPr>
        <w:t>8, с. 33-36</w:t>
      </w:r>
      <w:r w:rsidR="00FC5D12" w:rsidRPr="008F46C0">
        <w:rPr>
          <w:rFonts w:ascii="Times New Roman" w:hAnsi="Times New Roman" w:cs="Times New Roman"/>
          <w:sz w:val="28"/>
          <w:szCs w:val="28"/>
        </w:rPr>
        <w:t>]</w:t>
      </w:r>
      <w:r w:rsidR="00835608" w:rsidRPr="008356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B87CC5" w14:textId="0CCCB83F" w:rsidR="009E734A" w:rsidRDefault="00835608" w:rsidP="009D587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9D587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5976F74" w14:textId="77777777" w:rsidR="009E734A" w:rsidRDefault="009E734A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9B7F78" w14:textId="77777777" w:rsidR="00EA5850" w:rsidRDefault="00552E74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14:paraId="3175FFA1" w14:textId="77777777" w:rsidR="00552E74" w:rsidRDefault="00552E74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C7F95" w14:textId="77777777" w:rsidR="00535616" w:rsidRDefault="00535616" w:rsidP="0086749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498DBF" w14:textId="1CE32BF1" w:rsidR="009E734A" w:rsidRDefault="009E734A" w:rsidP="009D58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34A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особливого порядку кримінального провадження означає, що стосовно осіб, зазначених у переліку ст. 480 КПК України, кримінальне провадження здійснюється за загальними правилами, встановленими КПК України, із </w:t>
      </w:r>
      <w:r w:rsidR="009D5874">
        <w:rPr>
          <w:rFonts w:ascii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7ACF8EC8" w14:textId="77777777" w:rsidR="00DD4F22" w:rsidRDefault="00DD4F22" w:rsidP="0086749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A589EB" w14:textId="77777777" w:rsidR="00535616" w:rsidRDefault="00535616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14:paraId="74A8A834" w14:textId="77777777" w:rsidR="00535616" w:rsidRDefault="00535616" w:rsidP="0053561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49B6B3" w14:textId="77777777" w:rsidR="00535616" w:rsidRDefault="00535616" w:rsidP="00535616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24C5F">
        <w:rPr>
          <w:sz w:val="28"/>
          <w:szCs w:val="28"/>
          <w:lang w:val="uk-UA"/>
        </w:rPr>
        <w:t>Конституція України: прийнята на п’ятій сесії Верховної Ради України 28 червня 1996 року // Відо</w:t>
      </w:r>
      <w:r>
        <w:rPr>
          <w:sz w:val="28"/>
          <w:szCs w:val="28"/>
          <w:lang w:val="uk-UA"/>
        </w:rPr>
        <w:t>мості Верховної Ради України. 1996.</w:t>
      </w:r>
      <w:r w:rsidRPr="00B24C5F">
        <w:rPr>
          <w:sz w:val="28"/>
          <w:szCs w:val="28"/>
          <w:lang w:val="uk-UA"/>
        </w:rPr>
        <w:t xml:space="preserve"> № 30.</w:t>
      </w:r>
      <w:r w:rsidRPr="00121510">
        <w:rPr>
          <w:sz w:val="28"/>
          <w:szCs w:val="28"/>
        </w:rPr>
        <w:t xml:space="preserve"> </w:t>
      </w:r>
      <w:r w:rsidRPr="00911E79">
        <w:rPr>
          <w:sz w:val="28"/>
          <w:szCs w:val="28"/>
        </w:rPr>
        <w:t>Ст. 141</w:t>
      </w:r>
      <w:r>
        <w:rPr>
          <w:sz w:val="28"/>
          <w:szCs w:val="28"/>
          <w:lang w:val="uk-UA"/>
        </w:rPr>
        <w:t>.</w:t>
      </w:r>
    </w:p>
    <w:p w14:paraId="77F2A267" w14:textId="77777777" w:rsidR="00DD4F22" w:rsidRDefault="009E734A" w:rsidP="00535616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9E734A">
        <w:rPr>
          <w:sz w:val="28"/>
          <w:szCs w:val="28"/>
        </w:rPr>
        <w:t>Кримінальний</w:t>
      </w:r>
      <w:proofErr w:type="spellEnd"/>
      <w:r w:rsidRPr="009E734A">
        <w:rPr>
          <w:sz w:val="28"/>
          <w:szCs w:val="28"/>
        </w:rPr>
        <w:t xml:space="preserve"> </w:t>
      </w:r>
      <w:proofErr w:type="spellStart"/>
      <w:r w:rsidRPr="009E734A">
        <w:rPr>
          <w:sz w:val="28"/>
          <w:szCs w:val="28"/>
        </w:rPr>
        <w:t>процесуальний</w:t>
      </w:r>
      <w:proofErr w:type="spellEnd"/>
      <w:r w:rsidRPr="009E734A">
        <w:rPr>
          <w:sz w:val="28"/>
          <w:szCs w:val="28"/>
        </w:rPr>
        <w:t xml:space="preserve"> кодекс </w:t>
      </w:r>
      <w:proofErr w:type="spellStart"/>
      <w:r w:rsidRPr="009E734A">
        <w:rPr>
          <w:sz w:val="28"/>
          <w:szCs w:val="28"/>
        </w:rPr>
        <w:t>України</w:t>
      </w:r>
      <w:proofErr w:type="spellEnd"/>
      <w:r w:rsidRPr="009E734A">
        <w:rPr>
          <w:sz w:val="28"/>
          <w:szCs w:val="28"/>
        </w:rPr>
        <w:t xml:space="preserve">: </w:t>
      </w:r>
      <w:proofErr w:type="spellStart"/>
      <w:r w:rsidRPr="009E734A">
        <w:rPr>
          <w:sz w:val="28"/>
          <w:szCs w:val="28"/>
        </w:rPr>
        <w:t>чинне</w:t>
      </w:r>
      <w:proofErr w:type="spellEnd"/>
      <w:r w:rsidRPr="009E734A">
        <w:rPr>
          <w:sz w:val="28"/>
          <w:szCs w:val="28"/>
        </w:rPr>
        <w:t xml:space="preserve"> </w:t>
      </w:r>
      <w:proofErr w:type="spellStart"/>
      <w:r w:rsidRPr="009E734A">
        <w:rPr>
          <w:sz w:val="28"/>
          <w:szCs w:val="28"/>
        </w:rPr>
        <w:t>законодавство</w:t>
      </w:r>
      <w:proofErr w:type="spellEnd"/>
      <w:r w:rsidRPr="009E734A">
        <w:rPr>
          <w:sz w:val="28"/>
          <w:szCs w:val="28"/>
        </w:rPr>
        <w:t xml:space="preserve"> </w:t>
      </w:r>
      <w:proofErr w:type="spellStart"/>
      <w:r w:rsidRPr="009E734A">
        <w:rPr>
          <w:sz w:val="28"/>
          <w:szCs w:val="28"/>
        </w:rPr>
        <w:t>зі</w:t>
      </w:r>
      <w:proofErr w:type="spellEnd"/>
      <w:r w:rsidRPr="009E734A">
        <w:rPr>
          <w:sz w:val="28"/>
          <w:szCs w:val="28"/>
        </w:rPr>
        <w:t xml:space="preserve"> </w:t>
      </w:r>
      <w:proofErr w:type="spellStart"/>
      <w:r w:rsidRPr="009E734A">
        <w:rPr>
          <w:sz w:val="28"/>
          <w:szCs w:val="28"/>
        </w:rPr>
        <w:t>змінами</w:t>
      </w:r>
      <w:proofErr w:type="spellEnd"/>
      <w:r w:rsidRPr="009E734A">
        <w:rPr>
          <w:sz w:val="28"/>
          <w:szCs w:val="28"/>
        </w:rPr>
        <w:t xml:space="preserve"> та </w:t>
      </w:r>
      <w:proofErr w:type="spellStart"/>
      <w:r w:rsidRPr="009E734A">
        <w:rPr>
          <w:sz w:val="28"/>
          <w:szCs w:val="28"/>
        </w:rPr>
        <w:t>доповненнями</w:t>
      </w:r>
      <w:proofErr w:type="spellEnd"/>
      <w:r w:rsidRPr="009E734A">
        <w:rPr>
          <w:sz w:val="28"/>
          <w:szCs w:val="28"/>
        </w:rPr>
        <w:t xml:space="preserve"> станом на</w:t>
      </w:r>
      <w:r>
        <w:rPr>
          <w:sz w:val="28"/>
          <w:szCs w:val="28"/>
        </w:rPr>
        <w:t xml:space="preserve"> 20 серп. 2013 </w:t>
      </w:r>
      <w:proofErr w:type="gramStart"/>
      <w:r>
        <w:rPr>
          <w:sz w:val="28"/>
          <w:szCs w:val="28"/>
        </w:rPr>
        <w:t>р.:.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К. :</w:t>
      </w:r>
      <w:proofErr w:type="gramEnd"/>
      <w:r>
        <w:rPr>
          <w:sz w:val="28"/>
          <w:szCs w:val="28"/>
        </w:rPr>
        <w:t xml:space="preserve"> Паливода А.В., 2013. </w:t>
      </w:r>
      <w:r w:rsidRPr="009E734A">
        <w:rPr>
          <w:sz w:val="28"/>
          <w:szCs w:val="28"/>
        </w:rPr>
        <w:t>Ст. 480.</w:t>
      </w:r>
    </w:p>
    <w:p w14:paraId="324D3E28" w14:textId="77777777" w:rsidR="008F46C0" w:rsidRPr="001F05C9" w:rsidRDefault="008F46C0" w:rsidP="008F46C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58565E5E" w14:textId="77777777" w:rsidR="008F46C0" w:rsidRPr="001F05C9" w:rsidRDefault="008F46C0" w:rsidP="008F46C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Кримінальний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процесуальний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1F05C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F05C9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коментар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: у 2 т. / О. М. </w:t>
      </w:r>
      <w:proofErr w:type="spellStart"/>
      <w:r w:rsidRPr="001F05C9">
        <w:rPr>
          <w:rFonts w:ascii="Times New Roman" w:hAnsi="Times New Roman"/>
          <w:sz w:val="28"/>
          <w:szCs w:val="28"/>
        </w:rPr>
        <w:t>Бандурка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, Є. М. </w:t>
      </w:r>
      <w:proofErr w:type="spellStart"/>
      <w:r w:rsidRPr="001F05C9">
        <w:rPr>
          <w:rFonts w:ascii="Times New Roman" w:hAnsi="Times New Roman"/>
          <w:sz w:val="28"/>
          <w:szCs w:val="28"/>
        </w:rPr>
        <w:t>Блажівський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, Є. П. </w:t>
      </w:r>
      <w:proofErr w:type="spellStart"/>
      <w:r w:rsidRPr="001F05C9">
        <w:rPr>
          <w:rFonts w:ascii="Times New Roman" w:hAnsi="Times New Roman"/>
          <w:sz w:val="28"/>
          <w:szCs w:val="28"/>
        </w:rPr>
        <w:t>Бурдоль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05C9">
        <w:rPr>
          <w:rFonts w:ascii="Times New Roman" w:hAnsi="Times New Roman"/>
          <w:sz w:val="28"/>
          <w:szCs w:val="28"/>
        </w:rPr>
        <w:t>ін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.; за </w:t>
      </w:r>
      <w:proofErr w:type="spellStart"/>
      <w:r w:rsidRPr="001F05C9">
        <w:rPr>
          <w:rFonts w:ascii="Times New Roman" w:hAnsi="Times New Roman"/>
          <w:sz w:val="28"/>
          <w:szCs w:val="28"/>
        </w:rPr>
        <w:t>заг</w:t>
      </w:r>
      <w:proofErr w:type="spellEnd"/>
      <w:r w:rsidRPr="001F05C9">
        <w:rPr>
          <w:rFonts w:ascii="Times New Roman" w:hAnsi="Times New Roman"/>
          <w:sz w:val="28"/>
          <w:szCs w:val="28"/>
        </w:rPr>
        <w:t>. ред.</w:t>
      </w:r>
      <w:r>
        <w:rPr>
          <w:rFonts w:ascii="Times New Roman" w:hAnsi="Times New Roman"/>
          <w:sz w:val="28"/>
          <w:szCs w:val="28"/>
        </w:rPr>
        <w:t xml:space="preserve"> В. Я. </w:t>
      </w:r>
      <w:proofErr w:type="spellStart"/>
      <w:r>
        <w:rPr>
          <w:rFonts w:ascii="Times New Roman" w:hAnsi="Times New Roman"/>
          <w:sz w:val="28"/>
          <w:szCs w:val="28"/>
        </w:rPr>
        <w:t>Тація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А. В. Портнова. X.: Право, 2017. Т. 1. </w:t>
      </w:r>
      <w:r w:rsidRPr="001F05C9">
        <w:rPr>
          <w:rFonts w:ascii="Times New Roman" w:hAnsi="Times New Roman"/>
          <w:sz w:val="28"/>
          <w:szCs w:val="28"/>
        </w:rPr>
        <w:t>768 с.</w:t>
      </w:r>
    </w:p>
    <w:p w14:paraId="046F3430" w14:textId="77777777" w:rsidR="008F46C0" w:rsidRDefault="008F46C0" w:rsidP="008F46C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F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12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EF3124">
        <w:rPr>
          <w:rFonts w:ascii="Times New Roman" w:hAnsi="Times New Roman" w:cs="Times New Roman"/>
          <w:sz w:val="28"/>
          <w:szCs w:val="28"/>
        </w:rPr>
        <w:t xml:space="preserve"> / Ю.М. </w:t>
      </w:r>
      <w:proofErr w:type="spellStart"/>
      <w:r w:rsidRPr="00EF3124">
        <w:rPr>
          <w:rFonts w:ascii="Times New Roman" w:hAnsi="Times New Roman" w:cs="Times New Roman"/>
          <w:sz w:val="28"/>
          <w:szCs w:val="28"/>
        </w:rPr>
        <w:t>Грошевий</w:t>
      </w:r>
      <w:proofErr w:type="spellEnd"/>
      <w:r w:rsidRPr="00EF31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EF312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за ред.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О.Г. Шило. </w:t>
      </w:r>
      <w:r w:rsidRPr="00EF3124">
        <w:rPr>
          <w:rFonts w:ascii="Times New Roman" w:hAnsi="Times New Roman" w:cs="Times New Roman"/>
          <w:sz w:val="28"/>
          <w:szCs w:val="28"/>
        </w:rPr>
        <w:t>Х.: Право, 201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F3124">
        <w:rPr>
          <w:rFonts w:ascii="Times New Roman" w:hAnsi="Times New Roman" w:cs="Times New Roman"/>
          <w:sz w:val="28"/>
          <w:szCs w:val="28"/>
        </w:rPr>
        <w:t>824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1C877" w14:textId="77777777" w:rsidR="008F46C0" w:rsidRPr="008F46C0" w:rsidRDefault="008F46C0" w:rsidP="008F46C0">
      <w:pPr>
        <w:pStyle w:val="ac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8F46C0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6C0">
        <w:rPr>
          <w:rStyle w:val="ad"/>
          <w:rFonts w:ascii="Times New Roman" w:hAnsi="Times New Roman" w:cs="Times New Roman"/>
          <w:b w:val="0"/>
          <w:sz w:val="28"/>
          <w:szCs w:val="28"/>
        </w:rPr>
        <w:t>Кримінальний</w:t>
      </w:r>
      <w:proofErr w:type="spellEnd"/>
      <w:r w:rsidRPr="008F46C0">
        <w:rPr>
          <w:rStyle w:val="ad"/>
          <w:rFonts w:ascii="Times New Roman" w:hAnsi="Times New Roman" w:cs="Times New Roman"/>
          <w:sz w:val="28"/>
          <w:szCs w:val="28"/>
        </w:rPr>
        <w:t> </w:t>
      </w:r>
      <w:proofErr w:type="spellStart"/>
      <w:r w:rsidRPr="008F46C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6C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46C0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8F46C0"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6C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6C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 xml:space="preserve">. / Л. Д. Удалова та </w:t>
      </w:r>
      <w:proofErr w:type="spellStart"/>
      <w:proofErr w:type="gramStart"/>
      <w:r w:rsidRPr="008F46C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F4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6C0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8F4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6C0">
        <w:rPr>
          <w:rFonts w:ascii="Times New Roman" w:hAnsi="Times New Roman" w:cs="Times New Roman"/>
          <w:sz w:val="28"/>
          <w:szCs w:val="28"/>
        </w:rPr>
        <w:t>Скіф</w:t>
      </w:r>
      <w:proofErr w:type="spellEnd"/>
      <w:r w:rsidRPr="008F46C0">
        <w:rPr>
          <w:rFonts w:ascii="Times New Roman" w:hAnsi="Times New Roman" w:cs="Times New Roman"/>
          <w:sz w:val="28"/>
          <w:szCs w:val="28"/>
        </w:rPr>
        <w:t xml:space="preserve"> ; Х. : Бурун и К, 2017. 256 с.</w:t>
      </w:r>
    </w:p>
    <w:p w14:paraId="45E44B75" w14:textId="77777777" w:rsidR="008F46C0" w:rsidRPr="001F05C9" w:rsidRDefault="008F46C0" w:rsidP="008F46C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) / МВС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1F0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eastAsia="Times New Roman" w:hAnsi="Times New Roman" w:cs="Times New Roman"/>
          <w:sz w:val="28"/>
          <w:szCs w:val="28"/>
        </w:rPr>
        <w:t>Національ</w:t>
      </w:r>
      <w:r w:rsidRPr="001F05C9">
        <w:rPr>
          <w:rFonts w:ascii="Times New Roman" w:hAnsi="Times New Roman"/>
          <w:sz w:val="28"/>
          <w:szCs w:val="28"/>
        </w:rPr>
        <w:t>на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академія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1F05C9">
        <w:rPr>
          <w:rFonts w:ascii="Times New Roman" w:hAnsi="Times New Roman"/>
          <w:sz w:val="28"/>
          <w:szCs w:val="28"/>
        </w:rPr>
        <w:t xml:space="preserve"> справ. К., 2018. </w:t>
      </w:r>
      <w:r w:rsidRPr="001F05C9">
        <w:rPr>
          <w:rFonts w:ascii="Times New Roman" w:eastAsia="Times New Roman" w:hAnsi="Times New Roman" w:cs="Times New Roman"/>
          <w:sz w:val="28"/>
          <w:szCs w:val="28"/>
        </w:rPr>
        <w:t>398 с.</w:t>
      </w:r>
      <w:r w:rsidRPr="001F05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2F9341" w14:textId="77777777" w:rsidR="008F46C0" w:rsidRPr="001F05C9" w:rsidRDefault="008F46C0" w:rsidP="008F46C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F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5C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К.: 2015. </w:t>
      </w:r>
      <w:r w:rsidRPr="001F05C9">
        <w:rPr>
          <w:rFonts w:ascii="Times New Roman" w:hAnsi="Times New Roman" w:cs="Times New Roman"/>
          <w:sz w:val="28"/>
          <w:szCs w:val="28"/>
        </w:rPr>
        <w:t>80 с.</w:t>
      </w:r>
    </w:p>
    <w:p w14:paraId="563116F4" w14:textId="77777777" w:rsidR="008F46C0" w:rsidRPr="009E734A" w:rsidRDefault="008F46C0" w:rsidP="008F46C0">
      <w:pPr>
        <w:pStyle w:val="a9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uk-UA"/>
        </w:rPr>
      </w:pPr>
    </w:p>
    <w:sectPr w:rsidR="008F46C0" w:rsidRPr="009E734A" w:rsidSect="0030501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0FA5" w14:textId="77777777" w:rsidR="00F84615" w:rsidRDefault="00F84615" w:rsidP="009F5506">
      <w:pPr>
        <w:spacing w:after="0" w:line="240" w:lineRule="auto"/>
      </w:pPr>
      <w:r>
        <w:separator/>
      </w:r>
    </w:p>
  </w:endnote>
  <w:endnote w:type="continuationSeparator" w:id="0">
    <w:p w14:paraId="1AEE6142" w14:textId="77777777" w:rsidR="00F84615" w:rsidRDefault="00F84615" w:rsidP="009F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775E" w14:textId="77777777" w:rsidR="00F84615" w:rsidRDefault="00F84615" w:rsidP="009F5506">
      <w:pPr>
        <w:spacing w:after="0" w:line="240" w:lineRule="auto"/>
      </w:pPr>
      <w:r>
        <w:separator/>
      </w:r>
    </w:p>
  </w:footnote>
  <w:footnote w:type="continuationSeparator" w:id="0">
    <w:p w14:paraId="1A0505EB" w14:textId="77777777" w:rsidR="00F84615" w:rsidRDefault="00F84615" w:rsidP="009F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2905"/>
    </w:sdtPr>
    <w:sdtEndPr/>
    <w:sdtContent>
      <w:p w14:paraId="42DDA2C7" w14:textId="77777777" w:rsidR="00D90CD2" w:rsidRDefault="00F846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1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BBA756C" w14:textId="77777777" w:rsidR="00D90CD2" w:rsidRDefault="00D90C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5AA"/>
    <w:multiLevelType w:val="multilevel"/>
    <w:tmpl w:val="A10C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90189"/>
    <w:multiLevelType w:val="hybridMultilevel"/>
    <w:tmpl w:val="48D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4DE6"/>
    <w:multiLevelType w:val="multilevel"/>
    <w:tmpl w:val="50A2D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F751B2"/>
    <w:multiLevelType w:val="hybridMultilevel"/>
    <w:tmpl w:val="42869FBC"/>
    <w:lvl w:ilvl="0" w:tplc="9FE6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382D"/>
    <w:multiLevelType w:val="multilevel"/>
    <w:tmpl w:val="863C35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F22F2"/>
    <w:multiLevelType w:val="hybridMultilevel"/>
    <w:tmpl w:val="00EE05F0"/>
    <w:lvl w:ilvl="0" w:tplc="18F4B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D179B5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45346"/>
    <w:multiLevelType w:val="hybridMultilevel"/>
    <w:tmpl w:val="FA6205F0"/>
    <w:lvl w:ilvl="0" w:tplc="6A6E5A5C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E479D5"/>
    <w:multiLevelType w:val="hybridMultilevel"/>
    <w:tmpl w:val="78304CCA"/>
    <w:lvl w:ilvl="0" w:tplc="0C6E3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8D400E"/>
    <w:multiLevelType w:val="hybridMultilevel"/>
    <w:tmpl w:val="AABA56D8"/>
    <w:lvl w:ilvl="0" w:tplc="3CD06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A71A41"/>
    <w:multiLevelType w:val="multilevel"/>
    <w:tmpl w:val="EE04A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230B4B"/>
    <w:multiLevelType w:val="hybridMultilevel"/>
    <w:tmpl w:val="BFCC7C50"/>
    <w:lvl w:ilvl="0" w:tplc="EC460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F59CE"/>
    <w:multiLevelType w:val="multilevel"/>
    <w:tmpl w:val="F008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7B119D"/>
    <w:multiLevelType w:val="multilevel"/>
    <w:tmpl w:val="EB2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106BB4"/>
    <w:multiLevelType w:val="hybridMultilevel"/>
    <w:tmpl w:val="16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5F1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485B9F"/>
    <w:multiLevelType w:val="multilevel"/>
    <w:tmpl w:val="798A0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BA6351"/>
    <w:multiLevelType w:val="multilevel"/>
    <w:tmpl w:val="EB40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BE7F84"/>
    <w:multiLevelType w:val="hybridMultilevel"/>
    <w:tmpl w:val="E54ACA7A"/>
    <w:lvl w:ilvl="0" w:tplc="A38E0D8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036946"/>
    <w:multiLevelType w:val="hybridMultilevel"/>
    <w:tmpl w:val="8EBC6C3C"/>
    <w:lvl w:ilvl="0" w:tplc="9E14D55A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99D23B8"/>
    <w:multiLevelType w:val="hybridMultilevel"/>
    <w:tmpl w:val="4D96D1E8"/>
    <w:lvl w:ilvl="0" w:tplc="A91869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322FA6"/>
    <w:multiLevelType w:val="multilevel"/>
    <w:tmpl w:val="5BF0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254FAA"/>
    <w:multiLevelType w:val="multilevel"/>
    <w:tmpl w:val="E60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077FD"/>
    <w:multiLevelType w:val="multilevel"/>
    <w:tmpl w:val="FBC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2"/>
  </w:num>
  <w:num w:numId="5">
    <w:abstractNumId w:val="14"/>
  </w:num>
  <w:num w:numId="6">
    <w:abstractNumId w:val="24"/>
  </w:num>
  <w:num w:numId="7">
    <w:abstractNumId w:val="23"/>
  </w:num>
  <w:num w:numId="8">
    <w:abstractNumId w:val="19"/>
  </w:num>
  <w:num w:numId="9">
    <w:abstractNumId w:val="18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0"/>
  </w:num>
  <w:num w:numId="18">
    <w:abstractNumId w:val="1"/>
  </w:num>
  <w:num w:numId="19">
    <w:abstractNumId w:val="21"/>
  </w:num>
  <w:num w:numId="20">
    <w:abstractNumId w:val="2"/>
  </w:num>
  <w:num w:numId="21">
    <w:abstractNumId w:val="17"/>
  </w:num>
  <w:num w:numId="22">
    <w:abstractNumId w:val="13"/>
  </w:num>
  <w:num w:numId="23">
    <w:abstractNumId w:val="8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E2"/>
    <w:rsid w:val="00001AFC"/>
    <w:rsid w:val="00005CB8"/>
    <w:rsid w:val="00024190"/>
    <w:rsid w:val="000272FC"/>
    <w:rsid w:val="000373A6"/>
    <w:rsid w:val="00047F88"/>
    <w:rsid w:val="000525FE"/>
    <w:rsid w:val="0006182B"/>
    <w:rsid w:val="00073798"/>
    <w:rsid w:val="000950E3"/>
    <w:rsid w:val="000A5299"/>
    <w:rsid w:val="000C0C09"/>
    <w:rsid w:val="000C5265"/>
    <w:rsid w:val="000E04AF"/>
    <w:rsid w:val="00116E3F"/>
    <w:rsid w:val="00140FDB"/>
    <w:rsid w:val="00145928"/>
    <w:rsid w:val="001716F1"/>
    <w:rsid w:val="00187AE6"/>
    <w:rsid w:val="0019430F"/>
    <w:rsid w:val="00194E10"/>
    <w:rsid w:val="001B5E77"/>
    <w:rsid w:val="001C3DBF"/>
    <w:rsid w:val="001D31DE"/>
    <w:rsid w:val="001D750F"/>
    <w:rsid w:val="001D75C6"/>
    <w:rsid w:val="001F0E3B"/>
    <w:rsid w:val="0020417C"/>
    <w:rsid w:val="002248B7"/>
    <w:rsid w:val="0024567D"/>
    <w:rsid w:val="00246096"/>
    <w:rsid w:val="00252B7E"/>
    <w:rsid w:val="00252CE2"/>
    <w:rsid w:val="00256470"/>
    <w:rsid w:val="00260003"/>
    <w:rsid w:val="00266114"/>
    <w:rsid w:val="0027005D"/>
    <w:rsid w:val="00280981"/>
    <w:rsid w:val="002976C6"/>
    <w:rsid w:val="002B1B31"/>
    <w:rsid w:val="002C7B14"/>
    <w:rsid w:val="002E24DB"/>
    <w:rsid w:val="002F2E7E"/>
    <w:rsid w:val="00301968"/>
    <w:rsid w:val="00303DF4"/>
    <w:rsid w:val="00304F2B"/>
    <w:rsid w:val="00305014"/>
    <w:rsid w:val="00317EAF"/>
    <w:rsid w:val="00324217"/>
    <w:rsid w:val="003334A9"/>
    <w:rsid w:val="00335FD9"/>
    <w:rsid w:val="003429F7"/>
    <w:rsid w:val="00344083"/>
    <w:rsid w:val="00350C56"/>
    <w:rsid w:val="00354B86"/>
    <w:rsid w:val="00360C73"/>
    <w:rsid w:val="00362AC0"/>
    <w:rsid w:val="003825B4"/>
    <w:rsid w:val="00384D97"/>
    <w:rsid w:val="0039650E"/>
    <w:rsid w:val="003A1E16"/>
    <w:rsid w:val="003A2B2D"/>
    <w:rsid w:val="003A4B2C"/>
    <w:rsid w:val="003A6271"/>
    <w:rsid w:val="003B3136"/>
    <w:rsid w:val="003F6EC6"/>
    <w:rsid w:val="004018D4"/>
    <w:rsid w:val="004043E1"/>
    <w:rsid w:val="004140C7"/>
    <w:rsid w:val="004260CB"/>
    <w:rsid w:val="00426CD1"/>
    <w:rsid w:val="004317DF"/>
    <w:rsid w:val="00433AAD"/>
    <w:rsid w:val="00440694"/>
    <w:rsid w:val="00443DF6"/>
    <w:rsid w:val="00482DA9"/>
    <w:rsid w:val="00484978"/>
    <w:rsid w:val="0048557B"/>
    <w:rsid w:val="004A29E0"/>
    <w:rsid w:val="004B7D7F"/>
    <w:rsid w:val="004C6FA2"/>
    <w:rsid w:val="004C7273"/>
    <w:rsid w:val="004E16E7"/>
    <w:rsid w:val="004E20B7"/>
    <w:rsid w:val="00510B0D"/>
    <w:rsid w:val="00535616"/>
    <w:rsid w:val="00552E74"/>
    <w:rsid w:val="00570392"/>
    <w:rsid w:val="00571D4B"/>
    <w:rsid w:val="00587466"/>
    <w:rsid w:val="005B280F"/>
    <w:rsid w:val="005C2EAD"/>
    <w:rsid w:val="005F52A8"/>
    <w:rsid w:val="00600ECC"/>
    <w:rsid w:val="00604CC1"/>
    <w:rsid w:val="0060757C"/>
    <w:rsid w:val="00615814"/>
    <w:rsid w:val="0064088C"/>
    <w:rsid w:val="00672DD0"/>
    <w:rsid w:val="006872EF"/>
    <w:rsid w:val="006A4C70"/>
    <w:rsid w:val="006B679F"/>
    <w:rsid w:val="006C7962"/>
    <w:rsid w:val="006F1023"/>
    <w:rsid w:val="00702841"/>
    <w:rsid w:val="007105FC"/>
    <w:rsid w:val="00717882"/>
    <w:rsid w:val="0072613E"/>
    <w:rsid w:val="00736438"/>
    <w:rsid w:val="00736C85"/>
    <w:rsid w:val="007405C9"/>
    <w:rsid w:val="00745258"/>
    <w:rsid w:val="007473FF"/>
    <w:rsid w:val="007506F5"/>
    <w:rsid w:val="00762857"/>
    <w:rsid w:val="00770036"/>
    <w:rsid w:val="00776E34"/>
    <w:rsid w:val="00794678"/>
    <w:rsid w:val="007A0B7A"/>
    <w:rsid w:val="007A3E22"/>
    <w:rsid w:val="007A747F"/>
    <w:rsid w:val="007B0C7A"/>
    <w:rsid w:val="007C16E0"/>
    <w:rsid w:val="007D22BC"/>
    <w:rsid w:val="008076E5"/>
    <w:rsid w:val="00817F51"/>
    <w:rsid w:val="00823C2E"/>
    <w:rsid w:val="008307EA"/>
    <w:rsid w:val="00835608"/>
    <w:rsid w:val="00843FF0"/>
    <w:rsid w:val="00867498"/>
    <w:rsid w:val="00867BE9"/>
    <w:rsid w:val="00894E55"/>
    <w:rsid w:val="008A67ED"/>
    <w:rsid w:val="008B1198"/>
    <w:rsid w:val="008B4D3E"/>
    <w:rsid w:val="008B5DC0"/>
    <w:rsid w:val="008C5121"/>
    <w:rsid w:val="008E0088"/>
    <w:rsid w:val="008F46C0"/>
    <w:rsid w:val="00906AEA"/>
    <w:rsid w:val="00910448"/>
    <w:rsid w:val="009106A9"/>
    <w:rsid w:val="00937C83"/>
    <w:rsid w:val="00955410"/>
    <w:rsid w:val="00966753"/>
    <w:rsid w:val="0099768B"/>
    <w:rsid w:val="009A093B"/>
    <w:rsid w:val="009B2713"/>
    <w:rsid w:val="009D5874"/>
    <w:rsid w:val="009D6E96"/>
    <w:rsid w:val="009E734A"/>
    <w:rsid w:val="009F5506"/>
    <w:rsid w:val="009F6AD2"/>
    <w:rsid w:val="009F76CF"/>
    <w:rsid w:val="00A023EB"/>
    <w:rsid w:val="00A115BF"/>
    <w:rsid w:val="00A4199C"/>
    <w:rsid w:val="00A446C7"/>
    <w:rsid w:val="00A52081"/>
    <w:rsid w:val="00A74967"/>
    <w:rsid w:val="00A90540"/>
    <w:rsid w:val="00AC1785"/>
    <w:rsid w:val="00AE017C"/>
    <w:rsid w:val="00AE2FD6"/>
    <w:rsid w:val="00AF2CDE"/>
    <w:rsid w:val="00B06FCA"/>
    <w:rsid w:val="00B25734"/>
    <w:rsid w:val="00B3762E"/>
    <w:rsid w:val="00B60FB6"/>
    <w:rsid w:val="00B719FA"/>
    <w:rsid w:val="00BB5D16"/>
    <w:rsid w:val="00BC71A1"/>
    <w:rsid w:val="00BD2FDC"/>
    <w:rsid w:val="00BE31CD"/>
    <w:rsid w:val="00C00815"/>
    <w:rsid w:val="00C05751"/>
    <w:rsid w:val="00C60D8B"/>
    <w:rsid w:val="00C658EC"/>
    <w:rsid w:val="00C7612C"/>
    <w:rsid w:val="00CA1CF0"/>
    <w:rsid w:val="00CA38EB"/>
    <w:rsid w:val="00CC6A4F"/>
    <w:rsid w:val="00D152B4"/>
    <w:rsid w:val="00D251D5"/>
    <w:rsid w:val="00D60EC3"/>
    <w:rsid w:val="00D61AF1"/>
    <w:rsid w:val="00D67ADB"/>
    <w:rsid w:val="00D71513"/>
    <w:rsid w:val="00D72C72"/>
    <w:rsid w:val="00D7519E"/>
    <w:rsid w:val="00D767FB"/>
    <w:rsid w:val="00D84AA7"/>
    <w:rsid w:val="00D90CD2"/>
    <w:rsid w:val="00DA0A4E"/>
    <w:rsid w:val="00DA4674"/>
    <w:rsid w:val="00DD4F22"/>
    <w:rsid w:val="00E044E0"/>
    <w:rsid w:val="00E14447"/>
    <w:rsid w:val="00E22F9C"/>
    <w:rsid w:val="00E3768F"/>
    <w:rsid w:val="00E43439"/>
    <w:rsid w:val="00E46386"/>
    <w:rsid w:val="00E5354D"/>
    <w:rsid w:val="00E70B80"/>
    <w:rsid w:val="00E80945"/>
    <w:rsid w:val="00EA5850"/>
    <w:rsid w:val="00EB649D"/>
    <w:rsid w:val="00EC1096"/>
    <w:rsid w:val="00ED115A"/>
    <w:rsid w:val="00EF5E4D"/>
    <w:rsid w:val="00F01053"/>
    <w:rsid w:val="00F04785"/>
    <w:rsid w:val="00F12F99"/>
    <w:rsid w:val="00F1594B"/>
    <w:rsid w:val="00F1697F"/>
    <w:rsid w:val="00F17191"/>
    <w:rsid w:val="00F20F7A"/>
    <w:rsid w:val="00F341CD"/>
    <w:rsid w:val="00F43C73"/>
    <w:rsid w:val="00F54D43"/>
    <w:rsid w:val="00F84615"/>
    <w:rsid w:val="00F95623"/>
    <w:rsid w:val="00FB4F1C"/>
    <w:rsid w:val="00FC5D12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E32C"/>
  <w15:docId w15:val="{9528D4BF-62A8-4077-97E1-1B66F008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74"/>
    <w:pPr>
      <w:spacing w:after="0" w:line="240" w:lineRule="auto"/>
    </w:pPr>
  </w:style>
  <w:style w:type="character" w:customStyle="1" w:styleId="2">
    <w:name w:val="Основной текст (2)"/>
    <w:basedOn w:val="a0"/>
    <w:rsid w:val="00DA4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506"/>
  </w:style>
  <w:style w:type="paragraph" w:styleId="a6">
    <w:name w:val="footer"/>
    <w:basedOn w:val="a"/>
    <w:link w:val="a7"/>
    <w:uiPriority w:val="99"/>
    <w:semiHidden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506"/>
  </w:style>
  <w:style w:type="character" w:customStyle="1" w:styleId="20">
    <w:name w:val="Основной текст (2)_"/>
    <w:basedOn w:val="a0"/>
    <w:rsid w:val="0027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27005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2700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8">
    <w:name w:val="Hyperlink"/>
    <w:basedOn w:val="a0"/>
    <w:rsid w:val="0027005D"/>
    <w:rPr>
      <w:color w:val="0066CC"/>
      <w:u w:val="single"/>
    </w:rPr>
  </w:style>
  <w:style w:type="character" w:customStyle="1" w:styleId="51pt">
    <w:name w:val="Основной текст (5) + Интервал 1 pt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">
    <w:name w:val="Основной текст (5) + Курсив"/>
    <w:basedOn w:val="5"/>
    <w:rsid w:val="002700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Normal (Web)"/>
    <w:basedOn w:val="a"/>
    <w:uiPriority w:val="99"/>
    <w:unhideWhenUsed/>
    <w:rsid w:val="002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rsid w:val="002700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005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27005D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05D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14">
    <w:name w:val="Основной текст (14)_"/>
    <w:basedOn w:val="a0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0">
    <w:name w:val="Основной текст (16)"/>
    <w:basedOn w:val="16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30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14"/>
    <w:rPr>
      <w:rFonts w:ascii="Tahoma" w:hAnsi="Tahoma" w:cs="Tahoma"/>
      <w:sz w:val="16"/>
      <w:szCs w:val="16"/>
    </w:rPr>
  </w:style>
  <w:style w:type="character" w:customStyle="1" w:styleId="18">
    <w:name w:val="Основной текст (18)"/>
    <w:basedOn w:val="a0"/>
    <w:rsid w:val="00D6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0"/>
    <w:rsid w:val="009F6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rsid w:val="009F6A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">
    <w:name w:val="Основной текст (12) + Курсив"/>
    <w:basedOn w:val="12"/>
    <w:rsid w:val="00001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">
    <w:name w:val="Основной текст (15)_"/>
    <w:basedOn w:val="a0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basedOn w:val="15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1pt">
    <w:name w:val="Основной текст (15) + Курсив;Интервал 1 pt"/>
    <w:basedOn w:val="15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pt">
    <w:name w:val="Основной текст (12) + Курсив;Интервал 1 pt"/>
    <w:basedOn w:val="12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2">
    <w:name w:val="Основной текст (12) + Полужирный"/>
    <w:basedOn w:val="12"/>
    <w:rsid w:val="0041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a0"/>
    <w:rsid w:val="00FB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80">
    <w:name w:val="Основной текст (18) + Курсив"/>
    <w:basedOn w:val="a0"/>
    <w:rsid w:val="00B71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776E34"/>
    <w:pPr>
      <w:ind w:left="720"/>
      <w:contextualSpacing/>
    </w:pPr>
  </w:style>
  <w:style w:type="character" w:customStyle="1" w:styleId="rvts9">
    <w:name w:val="rvts9"/>
    <w:basedOn w:val="a0"/>
    <w:rsid w:val="00303DF4"/>
  </w:style>
  <w:style w:type="character" w:customStyle="1" w:styleId="295pt">
    <w:name w:val="Основной текст (2) + 9;5 pt;Курсив"/>
    <w:basedOn w:val="20"/>
    <w:rsid w:val="00C76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Arial">
    <w:name w:val="Основной текст (5) + Arial;Курсив"/>
    <w:basedOn w:val="5"/>
    <w:rsid w:val="000950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ArialUnicodeMS45pt">
    <w:name w:val="Основной текст (5) + Arial Unicode MS;4;5 pt;Курсив"/>
    <w:basedOn w:val="5"/>
    <w:rsid w:val="000950E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styleId="ad">
    <w:name w:val="Strong"/>
    <w:basedOn w:val="a0"/>
    <w:uiPriority w:val="22"/>
    <w:qFormat/>
    <w:rsid w:val="008F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0C97-2C87-4B99-ABCC-A82F77F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2019-10-19T13:39:00Z</cp:lastPrinted>
  <dcterms:created xsi:type="dcterms:W3CDTF">2019-10-20T15:53:00Z</dcterms:created>
  <dcterms:modified xsi:type="dcterms:W3CDTF">2019-10-20T15:56:00Z</dcterms:modified>
</cp:coreProperties>
</file>