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F63D9" w14:textId="77777777" w:rsidR="003F6BB4" w:rsidRDefault="003F6BB4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val="ru-RU" w:eastAsia="uk-UA"/>
        </w:rPr>
      </w:pPr>
    </w:p>
    <w:p w14:paraId="1D667405" w14:textId="77777777" w:rsidR="003F6BB4" w:rsidRDefault="003F6BB4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val="ru-RU" w:eastAsia="uk-UA"/>
        </w:rPr>
      </w:pPr>
    </w:p>
    <w:p w14:paraId="7E7DA4C7" w14:textId="77777777" w:rsidR="003F6BB4" w:rsidRDefault="003F6BB4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val="ru-RU" w:eastAsia="uk-UA"/>
        </w:rPr>
      </w:pPr>
    </w:p>
    <w:p w14:paraId="352752A4" w14:textId="77777777" w:rsidR="003F6BB4" w:rsidRDefault="003F6BB4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val="ru-RU" w:eastAsia="uk-UA"/>
        </w:rPr>
      </w:pPr>
    </w:p>
    <w:p w14:paraId="409A2A3B" w14:textId="77777777" w:rsidR="003F6BB4" w:rsidRDefault="003F6BB4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val="ru-RU" w:eastAsia="uk-UA"/>
        </w:rPr>
      </w:pPr>
    </w:p>
    <w:p w14:paraId="7552EC4D" w14:textId="77777777" w:rsidR="003F6BB4" w:rsidRDefault="003F6BB4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val="ru-RU" w:eastAsia="uk-UA"/>
        </w:rPr>
      </w:pPr>
    </w:p>
    <w:p w14:paraId="09404222" w14:textId="77777777" w:rsidR="003F6BB4" w:rsidRDefault="003F6BB4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val="ru-RU" w:eastAsia="uk-UA"/>
        </w:rPr>
      </w:pPr>
    </w:p>
    <w:p w14:paraId="0135C515" w14:textId="77777777" w:rsidR="003F6BB4" w:rsidRDefault="003F6BB4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val="ru-RU" w:eastAsia="uk-UA"/>
        </w:rPr>
      </w:pPr>
    </w:p>
    <w:p w14:paraId="06D668FC" w14:textId="77777777" w:rsidR="003F6BB4" w:rsidRDefault="003F6BB4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val="ru-RU" w:eastAsia="uk-UA"/>
        </w:rPr>
      </w:pPr>
    </w:p>
    <w:p w14:paraId="6A86416B" w14:textId="77777777" w:rsidR="003F6BB4" w:rsidRDefault="003F6BB4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val="ru-RU" w:eastAsia="uk-UA"/>
        </w:rPr>
      </w:pPr>
    </w:p>
    <w:p w14:paraId="3B88A237" w14:textId="77777777" w:rsidR="003F6BB4" w:rsidRDefault="003F6BB4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val="ru-RU" w:eastAsia="uk-UA"/>
        </w:rPr>
      </w:pPr>
    </w:p>
    <w:p w14:paraId="03C3EF33" w14:textId="77777777" w:rsidR="003F6BB4" w:rsidRDefault="003F6BB4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val="ru-RU" w:eastAsia="uk-UA"/>
        </w:rPr>
      </w:pPr>
    </w:p>
    <w:p w14:paraId="0EBC3B7E" w14:textId="77777777" w:rsidR="003F6BB4" w:rsidRDefault="003F6BB4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val="ru-RU" w:eastAsia="uk-UA"/>
        </w:rPr>
      </w:pPr>
    </w:p>
    <w:p w14:paraId="6642FA95" w14:textId="77777777" w:rsidR="003F6BB4" w:rsidRDefault="003F6BB4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val="ru-RU" w:eastAsia="uk-UA"/>
        </w:rPr>
      </w:pPr>
    </w:p>
    <w:p w14:paraId="32940D9B" w14:textId="77777777" w:rsidR="003F6BB4" w:rsidRDefault="003F6BB4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val="ru-RU" w:eastAsia="uk-UA"/>
        </w:rPr>
      </w:pPr>
    </w:p>
    <w:p w14:paraId="74DAC73A" w14:textId="77777777" w:rsidR="003F6BB4" w:rsidRDefault="003F6BB4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val="ru-RU" w:eastAsia="uk-UA"/>
        </w:rPr>
      </w:pPr>
    </w:p>
    <w:p w14:paraId="0819E6B2" w14:textId="77777777" w:rsidR="003F6BB4" w:rsidRDefault="003F6BB4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val="ru-RU" w:eastAsia="uk-UA"/>
        </w:rPr>
      </w:pPr>
    </w:p>
    <w:p w14:paraId="64B4006C" w14:textId="77777777" w:rsidR="003F6BB4" w:rsidRDefault="003F6BB4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val="ru-RU" w:eastAsia="uk-UA"/>
        </w:rPr>
      </w:pPr>
    </w:p>
    <w:p w14:paraId="68810D31" w14:textId="77777777" w:rsidR="003F6BB4" w:rsidRDefault="003F6BB4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val="ru-RU" w:eastAsia="uk-UA"/>
        </w:rPr>
      </w:pPr>
    </w:p>
    <w:p w14:paraId="39E40876" w14:textId="77777777" w:rsidR="003F6BB4" w:rsidRDefault="003F6BB4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val="ru-RU" w:eastAsia="uk-UA"/>
        </w:rPr>
      </w:pPr>
    </w:p>
    <w:p w14:paraId="7C2573C6" w14:textId="77777777" w:rsidR="003F6BB4" w:rsidRDefault="003F6BB4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val="ru-RU" w:eastAsia="uk-UA"/>
        </w:rPr>
      </w:pPr>
    </w:p>
    <w:p w14:paraId="43D77C20" w14:textId="77777777" w:rsidR="003F6BB4" w:rsidRDefault="003F6BB4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val="ru-RU" w:eastAsia="uk-UA"/>
        </w:rPr>
      </w:pPr>
    </w:p>
    <w:p w14:paraId="3CC1A194" w14:textId="77777777" w:rsidR="003F6BB4" w:rsidRDefault="003F6BB4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val="ru-RU" w:eastAsia="uk-UA"/>
        </w:rPr>
      </w:pPr>
    </w:p>
    <w:p w14:paraId="6B608F51" w14:textId="77777777" w:rsidR="003F6BB4" w:rsidRDefault="003F6BB4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val="ru-RU" w:eastAsia="uk-UA"/>
        </w:rPr>
      </w:pPr>
    </w:p>
    <w:p w14:paraId="72670D7C" w14:textId="77777777" w:rsidR="003F6BB4" w:rsidRDefault="003F6BB4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val="ru-RU" w:eastAsia="uk-UA"/>
        </w:rPr>
      </w:pPr>
    </w:p>
    <w:p w14:paraId="767D4003" w14:textId="77777777" w:rsidR="003F6BB4" w:rsidRDefault="003F6BB4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val="ru-RU" w:eastAsia="uk-UA"/>
        </w:rPr>
      </w:pPr>
    </w:p>
    <w:p w14:paraId="3E0D9792" w14:textId="77777777" w:rsidR="003F6BB4" w:rsidRDefault="003F6BB4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val="ru-RU" w:eastAsia="uk-UA"/>
        </w:rPr>
      </w:pPr>
    </w:p>
    <w:p w14:paraId="2A7C85D8" w14:textId="77777777" w:rsidR="003F6BB4" w:rsidRDefault="003F6BB4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val="ru-RU" w:eastAsia="uk-UA"/>
        </w:rPr>
      </w:pPr>
    </w:p>
    <w:p w14:paraId="06278617" w14:textId="77777777" w:rsidR="003F6BB4" w:rsidRDefault="003F6BB4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val="ru-RU" w:eastAsia="uk-UA"/>
        </w:rPr>
      </w:pPr>
    </w:p>
    <w:p w14:paraId="354FD2EF" w14:textId="77777777" w:rsidR="003F6BB4" w:rsidRDefault="003F6BB4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val="ru-RU" w:eastAsia="uk-UA"/>
        </w:rPr>
      </w:pPr>
    </w:p>
    <w:p w14:paraId="525BE59A" w14:textId="77777777" w:rsidR="003F6BB4" w:rsidRDefault="009B13E6" w:rsidP="009B13E6">
      <w:pPr>
        <w:spacing w:after="0" w:line="360" w:lineRule="auto"/>
        <w:ind w:firstLine="709"/>
        <w:contextualSpacing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uk-UA"/>
        </w:rPr>
      </w:pPr>
      <w:r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  <w:lang w:eastAsia="uk-UA"/>
        </w:rPr>
        <w:lastRenderedPageBreak/>
        <w:t>ЗМІСТ</w:t>
      </w:r>
    </w:p>
    <w:p w14:paraId="2A84296D" w14:textId="77777777" w:rsidR="003F6BB4" w:rsidRDefault="003F6BB4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  <w:lang w:eastAsia="uk-UA"/>
        </w:rPr>
      </w:pPr>
    </w:p>
    <w:p w14:paraId="2B360454" w14:textId="77777777" w:rsidR="003F6BB4" w:rsidRDefault="009B13E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  <w:lang w:eastAsia="uk-UA"/>
        </w:rPr>
        <w:t>ВСТУП</w:t>
      </w:r>
      <w:r>
        <w:rPr>
          <w:rFonts w:asciiTheme="majorBidi" w:eastAsia="Times New Roman" w:hAnsiTheme="majorBidi" w:cstheme="majorBidi"/>
          <w:color w:val="111111"/>
          <w:sz w:val="28"/>
          <w:szCs w:val="28"/>
          <w:lang w:eastAsia="uk-UA"/>
        </w:rPr>
        <w:t>..........................................................................................................3</w:t>
      </w:r>
      <w:r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  <w:lang w:eastAsia="uk-UA"/>
        </w:rPr>
        <w:br/>
        <w:t xml:space="preserve"> </w:t>
      </w:r>
      <w:r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  <w:lang w:eastAsia="uk-UA"/>
        </w:rPr>
        <w:tab/>
        <w:t>РОЗДІЛ 1 ТЕОРЕТИЧНІ ЗАСАДИ ДОСУДОВОГО РОЗСЛІДУВАННЯ ЗЛОЧИНІВ У СФЕРІ ОПОДАТКУВАННЯ</w:t>
      </w:r>
      <w:r>
        <w:rPr>
          <w:rFonts w:asciiTheme="majorBidi" w:eastAsia="Times New Roman" w:hAnsiTheme="majorBidi" w:cstheme="majorBidi"/>
          <w:color w:val="111111"/>
          <w:sz w:val="28"/>
          <w:szCs w:val="28"/>
          <w:lang w:eastAsia="uk-UA"/>
        </w:rPr>
        <w:t>................5</w:t>
      </w:r>
    </w:p>
    <w:p w14:paraId="5250DA2A" w14:textId="77777777" w:rsidR="003F6BB4" w:rsidRDefault="009B13E6">
      <w:pPr>
        <w:pStyle w:val="ab"/>
        <w:spacing w:after="0" w:line="360" w:lineRule="auto"/>
        <w:ind w:left="709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Theme="majorBidi" w:eastAsia="Times New Roman" w:hAnsiTheme="majorBidi" w:cstheme="majorBidi"/>
          <w:color w:val="111111"/>
          <w:sz w:val="28"/>
          <w:szCs w:val="28"/>
          <w:lang w:eastAsia="uk-UA"/>
        </w:rPr>
        <w:t>1.1.Характеристика злочинів у сфері оподаткування......................5</w:t>
      </w:r>
      <w:r>
        <w:rPr>
          <w:rFonts w:asciiTheme="majorBidi" w:eastAsia="Times New Roman" w:hAnsiTheme="majorBidi" w:cstheme="majorBidi"/>
          <w:color w:val="111111"/>
          <w:sz w:val="28"/>
          <w:szCs w:val="28"/>
          <w:lang w:eastAsia="uk-UA"/>
        </w:rPr>
        <w:br/>
        <w:t>1.2. Початковий етап розслідування злочинів у сфері оподаткування...............................................................................................9</w:t>
      </w:r>
    </w:p>
    <w:p w14:paraId="02CE5A53" w14:textId="77777777" w:rsidR="003F6BB4" w:rsidRDefault="009B13E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  <w:lang w:eastAsia="uk-UA"/>
        </w:rPr>
        <w:t xml:space="preserve"> РОЗДІЛ 2 ОРГАНІЗАЦІЯ ТА НАПРЯМИ РОЗСЛІДУВАННЯ ЗЛОЧИНІВ У СФЕРІ ОПОДАТКУВАННЯ</w:t>
      </w:r>
      <w:r>
        <w:rPr>
          <w:rFonts w:asciiTheme="majorBidi" w:eastAsia="Times New Roman" w:hAnsiTheme="majorBidi" w:cstheme="majorBidi"/>
          <w:color w:val="111111"/>
          <w:sz w:val="28"/>
          <w:szCs w:val="28"/>
          <w:lang w:eastAsia="uk-UA"/>
        </w:rPr>
        <w:t>..................................................12</w:t>
      </w:r>
    </w:p>
    <w:p w14:paraId="416BC631" w14:textId="77777777" w:rsidR="003F6BB4" w:rsidRDefault="009B13E6">
      <w:pPr>
        <w:spacing w:after="0" w:line="360" w:lineRule="auto"/>
        <w:ind w:left="708" w:firstLine="1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Theme="majorBidi" w:eastAsia="Times New Roman" w:hAnsiTheme="majorBidi" w:cstheme="majorBidi"/>
          <w:color w:val="111111"/>
          <w:sz w:val="28"/>
          <w:szCs w:val="28"/>
          <w:lang w:eastAsia="uk-UA"/>
        </w:rPr>
        <w:t>2.1.Типові слідчі ситуації та типові версії...........................................12</w:t>
      </w:r>
      <w:r>
        <w:rPr>
          <w:rFonts w:asciiTheme="majorBidi" w:eastAsia="Times New Roman" w:hAnsiTheme="majorBidi" w:cstheme="majorBidi"/>
          <w:color w:val="111111"/>
          <w:sz w:val="28"/>
          <w:szCs w:val="28"/>
          <w:lang w:eastAsia="uk-UA"/>
        </w:rPr>
        <w:br/>
        <w:t>2.2.Тактичні завдання при розслідуванні злочинів у сфері оподаткування..............................................................................................16</w:t>
      </w:r>
      <w:r>
        <w:rPr>
          <w:rFonts w:asciiTheme="majorBidi" w:eastAsia="Times New Roman" w:hAnsiTheme="majorBidi" w:cstheme="majorBidi"/>
          <w:color w:val="111111"/>
          <w:sz w:val="28"/>
          <w:szCs w:val="28"/>
          <w:lang w:eastAsia="uk-UA"/>
        </w:rPr>
        <w:br/>
        <w:t>2.3. Планування розслідування злочинів у сфері оподаткування..........29</w:t>
      </w:r>
    </w:p>
    <w:p w14:paraId="5E9F2DCD" w14:textId="77777777" w:rsidR="003F6BB4" w:rsidRDefault="009B13E6">
      <w:pPr>
        <w:spacing w:after="0" w:line="360" w:lineRule="auto"/>
        <w:ind w:left="708" w:firstLine="1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  <w:lang w:eastAsia="uk-UA"/>
        </w:rPr>
        <w:t>ВИСНОВОК</w:t>
      </w:r>
      <w:r>
        <w:rPr>
          <w:rFonts w:asciiTheme="majorBidi" w:eastAsia="Times New Roman" w:hAnsiTheme="majorBidi" w:cstheme="majorBidi"/>
          <w:color w:val="111111"/>
          <w:sz w:val="28"/>
          <w:szCs w:val="28"/>
          <w:lang w:eastAsia="uk-UA"/>
        </w:rPr>
        <w:t>...............................................................................................32</w:t>
      </w:r>
    </w:p>
    <w:p w14:paraId="1BAD06D0" w14:textId="77777777" w:rsidR="003F6BB4" w:rsidRDefault="009B13E6">
      <w:pPr>
        <w:spacing w:after="0" w:line="360" w:lineRule="auto"/>
        <w:ind w:left="708" w:firstLine="1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  <w:lang w:eastAsia="uk-UA"/>
        </w:rPr>
        <w:t>СПИСОК ВИКОРИСТАНОЇ ЛІТЕРАТУРИ</w:t>
      </w:r>
      <w:r>
        <w:rPr>
          <w:rFonts w:asciiTheme="majorBidi" w:eastAsia="Times New Roman" w:hAnsiTheme="majorBidi" w:cstheme="majorBidi"/>
          <w:color w:val="111111"/>
          <w:sz w:val="28"/>
          <w:szCs w:val="28"/>
          <w:lang w:eastAsia="uk-UA"/>
        </w:rPr>
        <w:t>.......................................34</w:t>
      </w:r>
    </w:p>
    <w:p w14:paraId="57EB1E45" w14:textId="77777777" w:rsidR="003F6BB4" w:rsidRDefault="003F6BB4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eastAsia="uk-UA"/>
        </w:rPr>
      </w:pPr>
    </w:p>
    <w:p w14:paraId="71F52C8F" w14:textId="77777777" w:rsidR="003F6BB4" w:rsidRDefault="003F6BB4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eastAsia="uk-UA"/>
        </w:rPr>
      </w:pPr>
    </w:p>
    <w:p w14:paraId="65BB4E93" w14:textId="77777777" w:rsidR="003F6BB4" w:rsidRDefault="003F6BB4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eastAsia="uk-UA"/>
        </w:rPr>
      </w:pPr>
    </w:p>
    <w:p w14:paraId="5DC25B81" w14:textId="77777777" w:rsidR="003F6BB4" w:rsidRDefault="003F6BB4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eastAsia="uk-UA"/>
        </w:rPr>
      </w:pPr>
    </w:p>
    <w:p w14:paraId="043D589B" w14:textId="77777777" w:rsidR="003F6BB4" w:rsidRDefault="003F6BB4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eastAsia="uk-UA"/>
        </w:rPr>
      </w:pPr>
    </w:p>
    <w:p w14:paraId="407CE5A3" w14:textId="77777777" w:rsidR="003F6BB4" w:rsidRDefault="003F6BB4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eastAsia="uk-UA"/>
        </w:rPr>
      </w:pPr>
    </w:p>
    <w:p w14:paraId="128261F4" w14:textId="77777777" w:rsidR="003F6BB4" w:rsidRDefault="003F6BB4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eastAsia="uk-UA"/>
        </w:rPr>
      </w:pPr>
    </w:p>
    <w:p w14:paraId="2EF488E9" w14:textId="77777777" w:rsidR="003F6BB4" w:rsidRDefault="003F6BB4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eastAsia="uk-UA"/>
        </w:rPr>
      </w:pPr>
    </w:p>
    <w:p w14:paraId="7635201E" w14:textId="77777777" w:rsidR="003F6BB4" w:rsidRDefault="003F6BB4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eastAsia="uk-UA"/>
        </w:rPr>
      </w:pPr>
    </w:p>
    <w:p w14:paraId="6F1E180E" w14:textId="77777777" w:rsidR="003F6BB4" w:rsidRDefault="003F6BB4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eastAsia="uk-UA"/>
        </w:rPr>
      </w:pPr>
    </w:p>
    <w:p w14:paraId="708DC659" w14:textId="77777777" w:rsidR="003F6BB4" w:rsidRDefault="003F6BB4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eastAsia="uk-UA"/>
        </w:rPr>
      </w:pPr>
    </w:p>
    <w:p w14:paraId="09FF2884" w14:textId="77777777" w:rsidR="003F6BB4" w:rsidRDefault="003F6BB4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eastAsia="uk-UA"/>
        </w:rPr>
      </w:pPr>
    </w:p>
    <w:p w14:paraId="1CC1FDE3" w14:textId="77777777" w:rsidR="003F6BB4" w:rsidRDefault="003F6BB4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eastAsia="uk-UA"/>
        </w:rPr>
      </w:pPr>
    </w:p>
    <w:p w14:paraId="5935AE34" w14:textId="77777777" w:rsidR="003F6BB4" w:rsidRDefault="003F6BB4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111111"/>
          <w:sz w:val="28"/>
          <w:szCs w:val="28"/>
          <w:lang w:eastAsia="uk-UA"/>
        </w:rPr>
      </w:pPr>
    </w:p>
    <w:p w14:paraId="7B68D854" w14:textId="77777777" w:rsidR="003F6BB4" w:rsidRDefault="009B13E6">
      <w:pPr>
        <w:spacing w:after="0" w:line="360" w:lineRule="auto"/>
        <w:ind w:firstLine="709"/>
        <w:contextualSpacing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uk-UA"/>
        </w:rPr>
      </w:pPr>
      <w:r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  <w:lang w:eastAsia="uk-UA"/>
        </w:rPr>
        <w:lastRenderedPageBreak/>
        <w:t>ВСТУП</w:t>
      </w:r>
    </w:p>
    <w:p w14:paraId="00400DC0" w14:textId="77777777" w:rsidR="003F6BB4" w:rsidRDefault="003F6BB4">
      <w:pPr>
        <w:spacing w:after="0" w:line="360" w:lineRule="auto"/>
        <w:ind w:firstLine="709"/>
        <w:contextualSpacing/>
        <w:jc w:val="center"/>
        <w:rPr>
          <w:rFonts w:asciiTheme="majorBidi" w:eastAsia="Times New Roman" w:hAnsiTheme="majorBidi" w:cstheme="majorBidi"/>
          <w:color w:val="111111"/>
          <w:sz w:val="28"/>
          <w:szCs w:val="28"/>
          <w:lang w:eastAsia="uk-UA"/>
        </w:rPr>
      </w:pPr>
    </w:p>
    <w:p w14:paraId="345C1C59" w14:textId="5EF51B0C" w:rsidR="003F6BB4" w:rsidRDefault="009B13E6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111111"/>
          <w:sz w:val="28"/>
          <w:szCs w:val="28"/>
        </w:rPr>
        <w:t xml:space="preserve">Сучасний етап розвитку української держави пов'язаний з докорінними перетвореннями усіх сфер її суспільно-політичного та економічного життя. Перехід до ринкової багатогранної економіки, що передбачає широкий розвиток підприємництва, вдосконалення організаційних структур підприємств, різноманіття форм власності, пов'язане з активним розвитком податкового </w:t>
      </w:r>
      <w:r w:rsidR="00595DE2">
        <w:rPr>
          <w:rFonts w:asciiTheme="majorBidi" w:hAnsiTheme="majorBidi" w:cstheme="majorBidi"/>
          <w:color w:val="111111"/>
          <w:sz w:val="28"/>
          <w:szCs w:val="28"/>
        </w:rPr>
        <w:t>…..</w:t>
      </w:r>
    </w:p>
    <w:p w14:paraId="4CB85282" w14:textId="4372C889" w:rsidR="003F6BB4" w:rsidRDefault="009B13E6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111111"/>
          <w:sz w:val="28"/>
          <w:szCs w:val="28"/>
        </w:rPr>
        <w:t xml:space="preserve">Питання оптимізації початкового етапу досудового провадження, процесуальні, криміналістичні та </w:t>
      </w:r>
      <w:r w:rsidR="00595DE2">
        <w:rPr>
          <w:rFonts w:asciiTheme="majorBidi" w:hAnsiTheme="majorBidi" w:cstheme="majorBidi"/>
          <w:color w:val="111111"/>
          <w:sz w:val="28"/>
          <w:szCs w:val="28"/>
        </w:rPr>
        <w:t>….</w:t>
      </w:r>
      <w:r>
        <w:rPr>
          <w:rFonts w:asciiTheme="majorBidi" w:hAnsiTheme="majorBidi" w:cstheme="majorBidi"/>
          <w:color w:val="111111"/>
          <w:sz w:val="28"/>
          <w:szCs w:val="28"/>
        </w:rPr>
        <w:t xml:space="preserve"> Назаренка</w:t>
      </w:r>
    </w:p>
    <w:p w14:paraId="564214B9" w14:textId="01919B51" w:rsidR="003F6BB4" w:rsidRDefault="009B13E6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111111"/>
          <w:sz w:val="28"/>
          <w:szCs w:val="28"/>
        </w:rPr>
        <w:t>Метою</w:t>
      </w:r>
      <w:r>
        <w:rPr>
          <w:rFonts w:asciiTheme="majorBidi" w:hAnsiTheme="majorBidi" w:cstheme="majorBidi"/>
          <w:color w:val="111111"/>
          <w:sz w:val="28"/>
          <w:szCs w:val="28"/>
        </w:rPr>
        <w:t xml:space="preserve"> роботи є визначення </w:t>
      </w:r>
      <w:r w:rsidR="00595DE2">
        <w:rPr>
          <w:rFonts w:asciiTheme="majorBidi" w:hAnsiTheme="majorBidi" w:cstheme="majorBidi"/>
          <w:color w:val="111111"/>
          <w:sz w:val="28"/>
          <w:szCs w:val="28"/>
        </w:rPr>
        <w:t>…</w:t>
      </w:r>
    </w:p>
    <w:p w14:paraId="4021F2B2" w14:textId="77777777" w:rsidR="003F6BB4" w:rsidRDefault="009B13E6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111111"/>
          <w:sz w:val="28"/>
          <w:szCs w:val="28"/>
        </w:rPr>
        <w:t>Завдання:</w:t>
      </w:r>
    </w:p>
    <w:p w14:paraId="2ED6E266" w14:textId="00C9B83E" w:rsidR="003F6BB4" w:rsidRDefault="00595DE2">
      <w:pPr>
        <w:pStyle w:val="ab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720" w:firstLine="709"/>
        <w:jc w:val="both"/>
        <w:rPr>
          <w:rFonts w:asciiTheme="majorBidi" w:hAnsiTheme="majorBidi" w:cstheme="majorBidi"/>
          <w:spacing w:val="-2"/>
          <w:sz w:val="28"/>
          <w:szCs w:val="28"/>
        </w:rPr>
      </w:pPr>
      <w:r>
        <w:rPr>
          <w:rFonts w:asciiTheme="majorBidi" w:eastAsia="Times New Roman" w:hAnsiTheme="majorBidi" w:cstheme="majorBidi"/>
          <w:color w:val="111111"/>
          <w:sz w:val="28"/>
          <w:szCs w:val="28"/>
          <w:lang w:eastAsia="uk-UA"/>
        </w:rPr>
        <w:t>….</w:t>
      </w:r>
    </w:p>
    <w:p w14:paraId="04B81F60" w14:textId="2B3685B2" w:rsidR="003F6BB4" w:rsidRDefault="009B13E6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spacing w:val="-2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111111"/>
          <w:sz w:val="28"/>
          <w:szCs w:val="28"/>
        </w:rPr>
        <w:t>Об'єктом дослідження</w:t>
      </w:r>
      <w:r>
        <w:rPr>
          <w:rFonts w:asciiTheme="majorBidi" w:hAnsiTheme="majorBidi" w:cstheme="majorBidi"/>
          <w:color w:val="111111"/>
          <w:sz w:val="28"/>
          <w:szCs w:val="28"/>
        </w:rPr>
        <w:t xml:space="preserve"> виступають </w:t>
      </w:r>
      <w:r w:rsidR="00595DE2">
        <w:rPr>
          <w:rFonts w:asciiTheme="majorBidi" w:hAnsiTheme="majorBidi" w:cstheme="majorBidi"/>
          <w:color w:val="111111"/>
          <w:sz w:val="28"/>
          <w:szCs w:val="28"/>
        </w:rPr>
        <w:t>…</w:t>
      </w:r>
    </w:p>
    <w:p w14:paraId="269861D2" w14:textId="42CF2EAB" w:rsidR="003F6BB4" w:rsidRDefault="009B13E6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color w:val="202124"/>
          <w:sz w:val="28"/>
          <w:szCs w:val="28"/>
          <w:highlight w:val="white"/>
        </w:rPr>
      </w:pPr>
      <w:r>
        <w:rPr>
          <w:rFonts w:asciiTheme="majorBidi" w:hAnsiTheme="majorBidi" w:cstheme="majorBidi"/>
          <w:b/>
          <w:bCs/>
          <w:color w:val="111111"/>
          <w:sz w:val="28"/>
          <w:szCs w:val="28"/>
        </w:rPr>
        <w:t>Предметом дослідження</w:t>
      </w:r>
      <w:r>
        <w:rPr>
          <w:rFonts w:asciiTheme="majorBidi" w:hAnsiTheme="majorBidi" w:cstheme="majorBidi"/>
          <w:color w:val="111111"/>
          <w:sz w:val="28"/>
          <w:szCs w:val="28"/>
        </w:rPr>
        <w:t xml:space="preserve"> є початковий </w:t>
      </w:r>
      <w:r w:rsidR="00595DE2">
        <w:rPr>
          <w:rFonts w:asciiTheme="majorBidi" w:hAnsiTheme="majorBidi" w:cstheme="majorBidi"/>
          <w:color w:val="111111"/>
          <w:sz w:val="28"/>
          <w:szCs w:val="28"/>
        </w:rPr>
        <w:t>…</w:t>
      </w:r>
    </w:p>
    <w:p w14:paraId="3EED74C1" w14:textId="4C65E104" w:rsidR="003F6BB4" w:rsidRDefault="009B13E6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111111"/>
          <w:sz w:val="28"/>
          <w:szCs w:val="28"/>
        </w:rPr>
        <w:t>Методологічну</w:t>
      </w:r>
      <w:r>
        <w:rPr>
          <w:rFonts w:asciiTheme="majorBidi" w:hAnsiTheme="majorBidi" w:cstheme="majorBidi"/>
          <w:color w:val="111111"/>
          <w:sz w:val="28"/>
          <w:szCs w:val="28"/>
        </w:rPr>
        <w:t xml:space="preserve"> основу роботи склали </w:t>
      </w:r>
      <w:r w:rsidR="00595DE2">
        <w:rPr>
          <w:rFonts w:asciiTheme="majorBidi" w:hAnsiTheme="majorBidi" w:cstheme="majorBidi"/>
          <w:color w:val="111111"/>
          <w:sz w:val="28"/>
          <w:szCs w:val="28"/>
        </w:rPr>
        <w:t>..</w:t>
      </w:r>
    </w:p>
    <w:p w14:paraId="36A4E42F" w14:textId="77777777" w:rsidR="003F6BB4" w:rsidRDefault="009B13E6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9B13E6">
        <w:rPr>
          <w:rFonts w:asciiTheme="majorBidi" w:hAnsiTheme="majorBidi" w:cstheme="majorBidi"/>
          <w:b/>
          <w:bCs/>
          <w:color w:val="111111"/>
          <w:sz w:val="28"/>
          <w:szCs w:val="28"/>
        </w:rPr>
        <w:t>Структура роботи</w:t>
      </w:r>
      <w:r>
        <w:rPr>
          <w:rFonts w:asciiTheme="majorBidi" w:hAnsiTheme="majorBidi" w:cstheme="majorBidi"/>
          <w:color w:val="111111"/>
          <w:sz w:val="28"/>
          <w:szCs w:val="28"/>
        </w:rPr>
        <w:t>: дана робота складається з двох розділів, п’ять підрозділів та висновків до них.</w:t>
      </w:r>
    </w:p>
    <w:p w14:paraId="6ED2B145" w14:textId="77777777" w:rsidR="003F6BB4" w:rsidRDefault="003F6BB4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color w:val="111111"/>
          <w:sz w:val="28"/>
          <w:szCs w:val="28"/>
        </w:rPr>
      </w:pPr>
    </w:p>
    <w:p w14:paraId="23E787DF" w14:textId="77777777" w:rsidR="003F6BB4" w:rsidRDefault="003F6BB4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color w:val="111111"/>
          <w:sz w:val="28"/>
          <w:szCs w:val="28"/>
        </w:rPr>
      </w:pPr>
    </w:p>
    <w:p w14:paraId="04544DC2" w14:textId="77777777" w:rsidR="003F6BB4" w:rsidRDefault="003F6BB4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color w:val="111111"/>
          <w:sz w:val="28"/>
          <w:szCs w:val="28"/>
        </w:rPr>
      </w:pPr>
    </w:p>
    <w:p w14:paraId="3137B37D" w14:textId="77777777" w:rsidR="003F6BB4" w:rsidRDefault="003F6BB4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color w:val="111111"/>
          <w:sz w:val="28"/>
          <w:szCs w:val="28"/>
        </w:rPr>
      </w:pPr>
    </w:p>
    <w:p w14:paraId="40ED9C19" w14:textId="77777777" w:rsidR="003F6BB4" w:rsidRDefault="003F6BB4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color w:val="111111"/>
          <w:sz w:val="28"/>
          <w:szCs w:val="28"/>
        </w:rPr>
      </w:pPr>
    </w:p>
    <w:p w14:paraId="768A552D" w14:textId="77777777" w:rsidR="003F6BB4" w:rsidRDefault="003F6BB4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color w:val="111111"/>
          <w:sz w:val="28"/>
          <w:szCs w:val="28"/>
        </w:rPr>
      </w:pPr>
    </w:p>
    <w:p w14:paraId="33F2A758" w14:textId="77777777" w:rsidR="003F6BB4" w:rsidRDefault="003F6BB4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color w:val="111111"/>
          <w:sz w:val="28"/>
          <w:szCs w:val="28"/>
        </w:rPr>
      </w:pPr>
    </w:p>
    <w:p w14:paraId="7F0AA884" w14:textId="77777777" w:rsidR="003F6BB4" w:rsidRDefault="003F6BB4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color w:val="111111"/>
          <w:sz w:val="28"/>
          <w:szCs w:val="28"/>
        </w:rPr>
      </w:pPr>
    </w:p>
    <w:p w14:paraId="56EFD014" w14:textId="77777777" w:rsidR="003F6BB4" w:rsidRDefault="009B13E6">
      <w:pPr>
        <w:spacing w:after="0" w:line="360" w:lineRule="auto"/>
        <w:ind w:firstLine="709"/>
        <w:contextualSpacing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uk-UA"/>
        </w:rPr>
      </w:pPr>
      <w:r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  <w:lang w:eastAsia="uk-UA"/>
        </w:rPr>
        <w:t>РОЗДІЛ 1 ТЕОРЕТИЧНІ ЗАСАДИ ДОСУДОВОГО РОЗСЛІДУВАННЯ ЗЛОЧИНІВ У СФЕРІ ОПОДАТКУВАННЯ</w:t>
      </w:r>
    </w:p>
    <w:p w14:paraId="490E807B" w14:textId="77777777" w:rsidR="003F6BB4" w:rsidRDefault="003F6BB4">
      <w:pPr>
        <w:spacing w:after="0" w:line="360" w:lineRule="auto"/>
        <w:ind w:firstLine="709"/>
        <w:contextualSpacing/>
        <w:jc w:val="center"/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  <w:lang w:eastAsia="uk-UA"/>
        </w:rPr>
      </w:pPr>
    </w:p>
    <w:p w14:paraId="4C63DA21" w14:textId="77777777" w:rsidR="003F6BB4" w:rsidRDefault="009B13E6">
      <w:pPr>
        <w:pStyle w:val="ab"/>
        <w:numPr>
          <w:ilvl w:val="1"/>
          <w:numId w:val="2"/>
        </w:numPr>
        <w:shd w:val="clear" w:color="auto" w:fill="FFFFFF"/>
        <w:suppressAutoHyphens/>
        <w:spacing w:after="0" w:line="360" w:lineRule="auto"/>
        <w:ind w:left="0" w:firstLine="709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uk-UA"/>
        </w:rPr>
      </w:pPr>
      <w:r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  <w:lang w:eastAsia="uk-UA"/>
        </w:rPr>
        <w:t>Характеристика злочинів у сфері оподаткування</w:t>
      </w:r>
    </w:p>
    <w:p w14:paraId="2DB40FF6" w14:textId="77777777" w:rsidR="003F6BB4" w:rsidRDefault="003F6BB4">
      <w:pPr>
        <w:shd w:val="clear" w:color="auto" w:fill="FFFFFF"/>
        <w:suppressAutoHyphens/>
        <w:spacing w:after="0" w:line="360" w:lineRule="auto"/>
        <w:ind w:firstLine="709"/>
        <w:contextualSpacing/>
        <w:jc w:val="center"/>
        <w:rPr>
          <w:rFonts w:asciiTheme="majorBidi" w:hAnsiTheme="majorBidi" w:cstheme="majorBidi"/>
          <w:color w:val="111111"/>
          <w:sz w:val="28"/>
          <w:szCs w:val="28"/>
        </w:rPr>
      </w:pPr>
    </w:p>
    <w:p w14:paraId="10E632F2" w14:textId="7B3366BD" w:rsidR="003F6BB4" w:rsidRDefault="009B13E6" w:rsidP="00595DE2">
      <w:pPr>
        <w:pStyle w:val="ac"/>
        <w:spacing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rFonts w:asciiTheme="majorBidi" w:hAnsiTheme="majorBidi" w:cstheme="majorBidi"/>
          <w:color w:val="111111"/>
          <w:sz w:val="28"/>
          <w:szCs w:val="28"/>
        </w:rPr>
        <w:t xml:space="preserve">Поняття "податковий злочин" використовується для позначення групи злочинів, пов'язаних з оподаткуванням. Відповідно до чинного законодавства, під податковим злочином слід розуміти умисне ухилення від сплати податків, зборів та інших обов'язкових платежів, що входять до системи оподаткування, запровадженої в установленому законодавством порядку, здійсненої посадовою особою підприємства, установи, організації. незалежно від форми власності чи особи, яка займається бізнесом без створення юридичної особи, або будь-якої </w:t>
      </w:r>
      <w:r w:rsidR="00595DE2">
        <w:rPr>
          <w:rFonts w:asciiTheme="majorBidi" w:hAnsiTheme="majorBidi" w:cstheme="majorBidi"/>
          <w:color w:val="111111"/>
          <w:sz w:val="28"/>
          <w:szCs w:val="28"/>
        </w:rPr>
        <w:t>….</w:t>
      </w:r>
      <w:r>
        <w:rPr>
          <w:rFonts w:asciiTheme="majorBidi" w:hAnsiTheme="majorBidi" w:cstheme="majorBidi"/>
          <w:color w:val="111111"/>
          <w:sz w:val="28"/>
          <w:szCs w:val="28"/>
        </w:rPr>
        <w:t xml:space="preserve"> в Україні через постійні представництва. Платниками податків є також фізичні особи (громадяни України, іноземні громадяни), які мають і не мають постійного місця проживання в Україні </w:t>
      </w:r>
      <w:r w:rsidRPr="001D6A96">
        <w:rPr>
          <w:rFonts w:asciiTheme="majorBidi" w:hAnsiTheme="majorBidi" w:cstheme="majorBidi"/>
          <w:color w:val="111111"/>
          <w:sz w:val="28"/>
          <w:szCs w:val="28"/>
        </w:rPr>
        <w:t>[4]</w:t>
      </w:r>
      <w:r>
        <w:rPr>
          <w:rFonts w:asciiTheme="majorBidi" w:hAnsiTheme="majorBidi" w:cstheme="majorBidi"/>
          <w:color w:val="111111"/>
          <w:sz w:val="28"/>
          <w:szCs w:val="28"/>
        </w:rPr>
        <w:t>.</w:t>
      </w:r>
    </w:p>
    <w:p w14:paraId="6A3D1759" w14:textId="77777777" w:rsidR="003F6BB4" w:rsidRDefault="009B13E6">
      <w:pPr>
        <w:pStyle w:val="ac"/>
        <w:spacing w:beforeAutospacing="0" w:after="0" w:afterAutospacing="0" w:line="360" w:lineRule="auto"/>
        <w:ind w:firstLine="709"/>
        <w:contextualSpacing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111111"/>
          <w:sz w:val="28"/>
          <w:szCs w:val="28"/>
        </w:rPr>
        <w:t>Платники податків зобов’язані бути зареєстровані у податкових органах та зобов’язані своєчасно та в повному обсязі сплачувати податки, вести облік, подавати до податкових органів документи, необхідні для нарахування та сплати податків.</w:t>
      </w:r>
    </w:p>
    <w:p w14:paraId="49CCDB68" w14:textId="38A3B918" w:rsidR="003F6BB4" w:rsidRDefault="009B13E6" w:rsidP="00595DE2">
      <w:pPr>
        <w:pStyle w:val="ac"/>
        <w:spacing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rFonts w:asciiTheme="majorBidi" w:hAnsiTheme="majorBidi" w:cstheme="majorBidi"/>
          <w:color w:val="111111"/>
          <w:sz w:val="28"/>
          <w:szCs w:val="28"/>
        </w:rPr>
        <w:t xml:space="preserve">Характер бенкету статті 212 Кримінального кодексу України не визначає спосіб ухилення від сплати податків, зборів та інших обов'язкових платежів; це обумовлює необхідність посилання на податкове законодавство, яке визначає конкретних платників податків, їх обов'язки, умови та механізми сплати податку. </w:t>
      </w:r>
      <w:r w:rsidR="00595DE2">
        <w:rPr>
          <w:rFonts w:asciiTheme="majorBidi" w:hAnsiTheme="majorBidi" w:cstheme="majorBidi"/>
          <w:color w:val="000000"/>
          <w:sz w:val="28"/>
          <w:szCs w:val="28"/>
        </w:rPr>
        <w:t>….</w:t>
      </w:r>
    </w:p>
    <w:p w14:paraId="5309FACC" w14:textId="2AF0FD1E" w:rsidR="003F6BB4" w:rsidRDefault="009B13E6">
      <w:pPr>
        <w:pStyle w:val="ac"/>
        <w:spacing w:beforeAutospacing="0" w:after="0" w:afterAutospacing="0" w:line="360" w:lineRule="auto"/>
        <w:ind w:firstLine="709"/>
        <w:contextualSpacing/>
        <w:jc w:val="both"/>
      </w:pPr>
      <w:r>
        <w:rPr>
          <w:rFonts w:asciiTheme="majorBidi" w:hAnsiTheme="majorBidi" w:cstheme="majorBidi"/>
          <w:color w:val="111111"/>
          <w:sz w:val="28"/>
          <w:szCs w:val="28"/>
        </w:rPr>
        <w:t xml:space="preserve">Отже, </w:t>
      </w:r>
      <w:r w:rsidR="00595DE2">
        <w:rPr>
          <w:rFonts w:asciiTheme="majorBidi" w:hAnsiTheme="majorBidi" w:cstheme="majorBidi"/>
          <w:color w:val="111111"/>
          <w:sz w:val="28"/>
          <w:szCs w:val="28"/>
        </w:rPr>
        <w:t>…</w:t>
      </w:r>
      <w:r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 </w:t>
      </w:r>
      <w:hyperlink r:id="rId7" w:tgtFrame="Податкова база">
        <w:r>
          <w:rPr>
            <w:rStyle w:val="a3"/>
            <w:rFonts w:asciiTheme="majorBidi" w:hAnsiTheme="majorBidi" w:cstheme="majorBidi"/>
            <w:color w:val="111111"/>
            <w:sz w:val="28"/>
            <w:szCs w:val="28"/>
            <w:highlight w:val="white"/>
            <w:u w:val="none"/>
          </w:rPr>
          <w:t>податкової бази</w:t>
        </w:r>
      </w:hyperlink>
      <w:r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 з того чи іншого податку.</w:t>
      </w:r>
    </w:p>
    <w:p w14:paraId="40E75208" w14:textId="77777777" w:rsidR="003F6BB4" w:rsidRDefault="003F6BB4">
      <w:pPr>
        <w:pStyle w:val="ac"/>
        <w:spacing w:beforeAutospacing="0" w:after="0" w:afterAutospacing="0" w:line="360" w:lineRule="auto"/>
        <w:ind w:firstLine="709"/>
        <w:contextualSpacing/>
        <w:jc w:val="both"/>
        <w:rPr>
          <w:rFonts w:asciiTheme="majorBidi" w:hAnsiTheme="majorBidi" w:cstheme="majorBidi"/>
          <w:color w:val="111111"/>
          <w:sz w:val="28"/>
          <w:szCs w:val="28"/>
        </w:rPr>
      </w:pPr>
    </w:p>
    <w:p w14:paraId="0542C24B" w14:textId="77777777" w:rsidR="003F6BB4" w:rsidRDefault="009B13E6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uk-UA"/>
        </w:rPr>
      </w:pPr>
      <w:r>
        <w:rPr>
          <w:rFonts w:asciiTheme="majorBidi" w:hAnsiTheme="majorBidi" w:cstheme="majorBidi"/>
          <w:b/>
          <w:bCs/>
          <w:color w:val="111111"/>
          <w:sz w:val="28"/>
          <w:szCs w:val="28"/>
        </w:rPr>
        <w:t>1.2</w:t>
      </w:r>
      <w:r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  <w:lang w:eastAsia="uk-UA"/>
        </w:rPr>
        <w:t>. Початковий етап розслідування злочинів у сфері оподаткування</w:t>
      </w:r>
    </w:p>
    <w:p w14:paraId="6D24725D" w14:textId="77777777" w:rsidR="003F6BB4" w:rsidRDefault="003F6BB4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b/>
          <w:bCs/>
          <w:color w:val="111111"/>
          <w:sz w:val="28"/>
          <w:szCs w:val="28"/>
        </w:rPr>
      </w:pPr>
    </w:p>
    <w:p w14:paraId="2A443FB0" w14:textId="77777777" w:rsidR="003F6BB4" w:rsidRDefault="009B13E6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111111"/>
          <w:sz w:val="28"/>
          <w:szCs w:val="28"/>
        </w:rPr>
        <w:t xml:space="preserve">Під початковою слідчою ситуацією розуміється обстановка (сукупність умов), в якій відбувається процес доказування. На думку В. П. Лаврова, початкова слідча ситуація може розглядатися в двох аспектах: теоретичному (як типова стосовно конкретного виду злочину і навіть ширше — як наукова, абстрактна категорія) і практичному (як конкретна життєва ситуація в кримінальній справі, що знаходиться в провадженні слідчого, характеризує </w:t>
      </w:r>
      <w:r>
        <w:rPr>
          <w:rFonts w:asciiTheme="majorBidi" w:hAnsiTheme="majorBidi" w:cstheme="majorBidi"/>
          <w:color w:val="111111"/>
          <w:sz w:val="28"/>
          <w:szCs w:val="28"/>
        </w:rPr>
        <w:lastRenderedPageBreak/>
        <w:t>початковий етап розслідування і включає, в першу чергу, інформацію про результати попередніх перевірок, невідкладних слідчих дій і оперативно-розшукових заходів) [2, с. 6].</w:t>
      </w:r>
    </w:p>
    <w:p w14:paraId="11B5AE60" w14:textId="5329740A" w:rsidR="003F6BB4" w:rsidRPr="00595DE2" w:rsidRDefault="009B13E6" w:rsidP="00595DE2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color w:val="111111"/>
          <w:sz w:val="28"/>
          <w:szCs w:val="28"/>
        </w:rPr>
      </w:pPr>
      <w:r>
        <w:rPr>
          <w:rFonts w:asciiTheme="majorBidi" w:hAnsiTheme="majorBidi" w:cstheme="majorBidi"/>
          <w:color w:val="111111"/>
          <w:sz w:val="28"/>
          <w:szCs w:val="28"/>
        </w:rPr>
        <w:t xml:space="preserve"> Початкова слідча ситуація включає низку етапів, проходження яких означає її </w:t>
      </w:r>
      <w:r w:rsidR="00595DE2">
        <w:rPr>
          <w:rFonts w:asciiTheme="majorBidi" w:hAnsiTheme="majorBidi" w:cstheme="majorBidi"/>
          <w:color w:val="111111"/>
          <w:sz w:val="28"/>
          <w:szCs w:val="28"/>
        </w:rPr>
        <w:t>….</w:t>
      </w:r>
      <w:r>
        <w:rPr>
          <w:rFonts w:asciiTheme="majorBidi" w:hAnsiTheme="majorBidi" w:cstheme="majorBidi"/>
          <w:color w:val="111111"/>
          <w:sz w:val="28"/>
          <w:szCs w:val="28"/>
        </w:rPr>
        <w:t xml:space="preserve"> орган до завершення невідкладних слідчих дій, затримання та допиту підозрюваного чи іншої обставини, що свідчить про різку зміну початкової ситуації — вирішення початкової слідчої ситуації [3, с. 82—83]. </w:t>
      </w:r>
    </w:p>
    <w:p w14:paraId="0252A128" w14:textId="75874CEA" w:rsidR="003F6BB4" w:rsidRDefault="001D6A96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color w:val="111111"/>
          <w:sz w:val="28"/>
          <w:szCs w:val="28"/>
        </w:rPr>
      </w:pPr>
      <w:r>
        <w:rPr>
          <w:rFonts w:asciiTheme="majorBidi" w:hAnsiTheme="majorBidi" w:cstheme="majorBidi"/>
          <w:color w:val="111111"/>
          <w:sz w:val="28"/>
          <w:szCs w:val="28"/>
        </w:rPr>
        <w:t xml:space="preserve">Отже, </w:t>
      </w:r>
      <w:r w:rsidR="00595DE2">
        <w:rPr>
          <w:rFonts w:asciiTheme="majorBidi" w:hAnsiTheme="majorBidi" w:cstheme="majorBidi"/>
          <w:color w:val="111111"/>
          <w:sz w:val="28"/>
          <w:szCs w:val="28"/>
        </w:rPr>
        <w:t>…</w:t>
      </w:r>
    </w:p>
    <w:p w14:paraId="36FD39CC" w14:textId="77777777" w:rsidR="003F6BB4" w:rsidRDefault="003F6BB4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color w:val="111111"/>
          <w:sz w:val="28"/>
          <w:szCs w:val="28"/>
        </w:rPr>
      </w:pPr>
    </w:p>
    <w:p w14:paraId="2B9F1EC8" w14:textId="77777777" w:rsidR="003F6BB4" w:rsidRDefault="003F6BB4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color w:val="111111"/>
          <w:sz w:val="28"/>
          <w:szCs w:val="28"/>
        </w:rPr>
      </w:pPr>
    </w:p>
    <w:p w14:paraId="126C96B5" w14:textId="77777777" w:rsidR="003F6BB4" w:rsidRDefault="003F6BB4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color w:val="111111"/>
          <w:sz w:val="28"/>
          <w:szCs w:val="28"/>
        </w:rPr>
      </w:pPr>
    </w:p>
    <w:p w14:paraId="6ADE4C22" w14:textId="77777777" w:rsidR="003F6BB4" w:rsidRDefault="003F6BB4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color w:val="111111"/>
          <w:sz w:val="28"/>
          <w:szCs w:val="28"/>
        </w:rPr>
      </w:pPr>
    </w:p>
    <w:p w14:paraId="6D1B9EE6" w14:textId="77777777" w:rsidR="003F6BB4" w:rsidRDefault="003F6BB4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color w:val="111111"/>
          <w:sz w:val="28"/>
          <w:szCs w:val="28"/>
        </w:rPr>
      </w:pPr>
    </w:p>
    <w:p w14:paraId="57ABC2C8" w14:textId="77777777" w:rsidR="003F6BB4" w:rsidRDefault="003F6BB4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color w:val="111111"/>
          <w:sz w:val="28"/>
          <w:szCs w:val="28"/>
        </w:rPr>
      </w:pPr>
    </w:p>
    <w:p w14:paraId="735C5BC7" w14:textId="77777777" w:rsidR="003F6BB4" w:rsidRDefault="003F6BB4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color w:val="111111"/>
          <w:sz w:val="28"/>
          <w:szCs w:val="28"/>
        </w:rPr>
      </w:pPr>
    </w:p>
    <w:p w14:paraId="3939DB6D" w14:textId="77777777" w:rsidR="003F6BB4" w:rsidRDefault="009B13E6">
      <w:pPr>
        <w:shd w:val="clear" w:color="auto" w:fill="FFFFFF"/>
        <w:suppressAutoHyphens/>
        <w:spacing w:after="0" w:line="360" w:lineRule="auto"/>
        <w:ind w:firstLine="709"/>
        <w:contextualSpacing/>
        <w:jc w:val="center"/>
        <w:rPr>
          <w:rFonts w:asciiTheme="majorBidi" w:hAnsiTheme="majorBidi" w:cstheme="majorBidi"/>
          <w:b/>
          <w:bCs/>
          <w:color w:val="222222"/>
          <w:sz w:val="28"/>
          <w:szCs w:val="28"/>
          <w:highlight w:val="white"/>
        </w:rPr>
      </w:pPr>
      <w:r>
        <w:rPr>
          <w:rFonts w:asciiTheme="majorBidi" w:hAnsiTheme="majorBidi" w:cstheme="majorBidi"/>
          <w:b/>
          <w:bCs/>
          <w:color w:val="111111"/>
          <w:sz w:val="28"/>
          <w:szCs w:val="28"/>
          <w:shd w:val="clear" w:color="auto" w:fill="FFFFFF"/>
        </w:rPr>
        <w:t>РОЗДІЛ 2 ОРГАНІЗАЦІЯ ТА НАПРЯМИ РОЗСЛІДУВАННЯ ЗЛОЧИНІВ У СФЕРІ ОПОДАТКУВАННЯ</w:t>
      </w:r>
    </w:p>
    <w:p w14:paraId="7BA3C16E" w14:textId="77777777" w:rsidR="003F6BB4" w:rsidRDefault="009B13E6">
      <w:pPr>
        <w:shd w:val="clear" w:color="auto" w:fill="FFFFFF"/>
        <w:suppressAutoHyphens/>
        <w:spacing w:after="0" w:line="360" w:lineRule="auto"/>
        <w:ind w:firstLine="709"/>
        <w:contextualSpacing/>
        <w:jc w:val="center"/>
        <w:rPr>
          <w:rFonts w:asciiTheme="majorBidi" w:hAnsiTheme="majorBidi" w:cstheme="majorBidi"/>
          <w:b/>
          <w:bCs/>
          <w:color w:val="222222"/>
          <w:sz w:val="28"/>
          <w:szCs w:val="28"/>
          <w:highlight w:val="white"/>
        </w:rPr>
      </w:pPr>
      <w:r>
        <w:rPr>
          <w:rFonts w:asciiTheme="majorBidi" w:hAnsiTheme="majorBidi" w:cstheme="majorBidi"/>
          <w:b/>
          <w:bCs/>
          <w:color w:val="111111"/>
          <w:sz w:val="28"/>
          <w:szCs w:val="28"/>
        </w:rPr>
        <w:br/>
      </w:r>
      <w:r>
        <w:rPr>
          <w:rFonts w:asciiTheme="majorBidi" w:hAnsiTheme="majorBidi" w:cstheme="majorBidi"/>
          <w:b/>
          <w:bCs/>
          <w:color w:val="111111"/>
          <w:sz w:val="28"/>
          <w:szCs w:val="28"/>
          <w:shd w:val="clear" w:color="auto" w:fill="FFFFFF"/>
        </w:rPr>
        <w:t>2.1 Типові слідчі ситуації та типові версії</w:t>
      </w:r>
    </w:p>
    <w:p w14:paraId="54409B2F" w14:textId="77777777" w:rsidR="003F6BB4" w:rsidRDefault="003F6BB4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b/>
          <w:bCs/>
          <w:color w:val="111111"/>
          <w:sz w:val="28"/>
          <w:szCs w:val="28"/>
          <w:highlight w:val="white"/>
        </w:rPr>
      </w:pPr>
    </w:p>
    <w:p w14:paraId="4D8E4E96" w14:textId="77777777" w:rsidR="003F6BB4" w:rsidRDefault="009B13E6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Theme="majorBidi" w:hAnsiTheme="majorBidi" w:cstheme="majorBidi"/>
          <w:color w:val="111111"/>
          <w:sz w:val="28"/>
          <w:szCs w:val="28"/>
        </w:rPr>
        <w:t xml:space="preserve">Варто зазначити, що при розслідуванні злочинів у сфері оподаткування використовуються ті самі норми, засади й окремі інститути, які регулюють кримінальне судочинство загалом, але застосовують їх слідчі органи, що здійснюють контроль за додержанням податкового законодавства, відповідно до конкретних обставин (слідчих ситуацій), що підлягають розслідуванню і доказуванню в кримінальних провадженнях, розпочатих за фактом вчинення злочинів у сфері оподаткування </w:t>
      </w:r>
      <w:r w:rsidRPr="001D6A96">
        <w:rPr>
          <w:rFonts w:asciiTheme="majorBidi" w:hAnsiTheme="majorBidi" w:cstheme="majorBidi"/>
          <w:color w:val="111111"/>
          <w:sz w:val="28"/>
          <w:szCs w:val="28"/>
        </w:rPr>
        <w:t>[7]</w:t>
      </w:r>
      <w:r>
        <w:rPr>
          <w:rFonts w:asciiTheme="majorBidi" w:hAnsiTheme="majorBidi" w:cstheme="majorBidi"/>
          <w:color w:val="111111"/>
          <w:sz w:val="28"/>
          <w:szCs w:val="28"/>
        </w:rPr>
        <w:t xml:space="preserve">. </w:t>
      </w:r>
    </w:p>
    <w:p w14:paraId="73D34A7C" w14:textId="5AC7207D" w:rsidR="003F6BB4" w:rsidRDefault="009B13E6" w:rsidP="00595DE2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color w:val="111111"/>
          <w:sz w:val="28"/>
          <w:szCs w:val="28"/>
        </w:rPr>
      </w:pPr>
      <w:r>
        <w:rPr>
          <w:rFonts w:asciiTheme="majorBidi" w:hAnsiTheme="majorBidi" w:cstheme="majorBidi"/>
          <w:color w:val="111111"/>
          <w:sz w:val="28"/>
          <w:szCs w:val="28"/>
        </w:rPr>
        <w:t xml:space="preserve">Таким чином, при початку провадження про злочини у сфері оподаткування слідчі ситуації можуть бути двох видів. До першого виду належать слідчі ситуації, при яких первісні дані про вчинений злочин отримані </w:t>
      </w:r>
      <w:r>
        <w:rPr>
          <w:rFonts w:asciiTheme="majorBidi" w:hAnsiTheme="majorBidi" w:cstheme="majorBidi"/>
          <w:color w:val="111111"/>
          <w:sz w:val="28"/>
          <w:szCs w:val="28"/>
        </w:rPr>
        <w:lastRenderedPageBreak/>
        <w:t xml:space="preserve">в результаті документальної перевірки співробітниками територіальних фіскальних органів; здійснення спільних заходів слідчих підрозділів і відділу документальних перевірок територіальної фіскальної служби. Реалізація програми </w:t>
      </w:r>
      <w:r w:rsidR="00595DE2">
        <w:rPr>
          <w:rFonts w:asciiTheme="majorBidi" w:hAnsiTheme="majorBidi" w:cstheme="majorBidi"/>
          <w:color w:val="111111"/>
          <w:sz w:val="28"/>
          <w:szCs w:val="28"/>
        </w:rPr>
        <w:t>….</w:t>
      </w:r>
      <w:r w:rsidR="001D6A96" w:rsidRPr="001D6A96">
        <w:rPr>
          <w:rFonts w:asciiTheme="majorBidi" w:hAnsiTheme="majorBidi" w:cstheme="majorBidi"/>
          <w:color w:val="111111"/>
          <w:sz w:val="28"/>
          <w:szCs w:val="28"/>
        </w:rPr>
        <w:t xml:space="preserve"> від того, хто є платником податку, тобто суб'єктом розслідуваного злочину: громадянин (фізична особа), приватний підприємець або організація (юридична особа). Важливою є також сфера діяльності цієї організації, оскільки вона визначає документальну базу та </w:t>
      </w:r>
      <w:proofErr w:type="spellStart"/>
      <w:r w:rsidR="001D6A96" w:rsidRPr="001D6A96">
        <w:rPr>
          <w:rFonts w:asciiTheme="majorBidi" w:hAnsiTheme="majorBidi" w:cstheme="majorBidi"/>
          <w:color w:val="111111"/>
          <w:sz w:val="28"/>
          <w:szCs w:val="28"/>
        </w:rPr>
        <w:t>слідову</w:t>
      </w:r>
      <w:proofErr w:type="spellEnd"/>
      <w:r w:rsidR="001D6A96" w:rsidRPr="001D6A96">
        <w:rPr>
          <w:rFonts w:asciiTheme="majorBidi" w:hAnsiTheme="majorBidi" w:cstheme="majorBidi"/>
          <w:color w:val="111111"/>
          <w:sz w:val="28"/>
          <w:szCs w:val="28"/>
        </w:rPr>
        <w:t xml:space="preserve"> картину злочину </w:t>
      </w:r>
      <w:r w:rsidRPr="001D6A96">
        <w:rPr>
          <w:rFonts w:asciiTheme="majorBidi" w:hAnsiTheme="majorBidi" w:cstheme="majorBidi"/>
          <w:color w:val="111111"/>
          <w:sz w:val="28"/>
          <w:szCs w:val="28"/>
        </w:rPr>
        <w:t>[13]</w:t>
      </w:r>
      <w:r>
        <w:rPr>
          <w:rFonts w:asciiTheme="majorBidi" w:hAnsiTheme="majorBidi" w:cstheme="majorBidi"/>
          <w:color w:val="111111"/>
          <w:sz w:val="28"/>
          <w:szCs w:val="28"/>
        </w:rPr>
        <w:t>.</w:t>
      </w:r>
    </w:p>
    <w:p w14:paraId="0BDD6113" w14:textId="62984D1D" w:rsidR="009B13E6" w:rsidRDefault="009B13E6" w:rsidP="009B13E6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Theme="majorBidi" w:hAnsiTheme="majorBidi" w:cstheme="majorBidi"/>
          <w:color w:val="111111"/>
          <w:sz w:val="28"/>
          <w:szCs w:val="28"/>
        </w:rPr>
        <w:t xml:space="preserve">Таким чином, </w:t>
      </w:r>
      <w:r w:rsidR="00595DE2">
        <w:rPr>
          <w:rFonts w:asciiTheme="majorBidi" w:hAnsiTheme="majorBidi" w:cstheme="majorBidi"/>
          <w:color w:val="111111"/>
          <w:sz w:val="28"/>
          <w:szCs w:val="28"/>
        </w:rPr>
        <w:t>…</w:t>
      </w:r>
    </w:p>
    <w:p w14:paraId="46E1CA47" w14:textId="77777777" w:rsidR="003F6BB4" w:rsidRDefault="003F6BB4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color w:val="111111"/>
          <w:sz w:val="28"/>
          <w:szCs w:val="28"/>
        </w:rPr>
      </w:pPr>
    </w:p>
    <w:p w14:paraId="5F19DE5B" w14:textId="77777777" w:rsidR="003F6BB4" w:rsidRDefault="009B13E6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b/>
          <w:bCs/>
          <w:color w:val="222222"/>
          <w:sz w:val="28"/>
          <w:szCs w:val="28"/>
          <w:highlight w:val="white"/>
        </w:rPr>
      </w:pPr>
      <w:r>
        <w:rPr>
          <w:rFonts w:asciiTheme="majorBidi" w:hAnsiTheme="majorBidi" w:cstheme="majorBidi"/>
          <w:b/>
          <w:bCs/>
          <w:color w:val="111111"/>
          <w:sz w:val="28"/>
          <w:szCs w:val="28"/>
          <w:shd w:val="clear" w:color="auto" w:fill="FFFFFF"/>
        </w:rPr>
        <w:t>2.2 Тактичні завдання при розслідуванні злочинів у сфері оподаткування</w:t>
      </w:r>
    </w:p>
    <w:p w14:paraId="7E743DB8" w14:textId="77777777" w:rsidR="003F6BB4" w:rsidRDefault="009B13E6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111111"/>
          <w:sz w:val="28"/>
          <w:szCs w:val="28"/>
        </w:rPr>
        <w:t xml:space="preserve">Добре відомо, що успішність розслідування більшості злочинів безпосередньо залежить від того, наскільки швидко та </w:t>
      </w:r>
      <w:proofErr w:type="spellStart"/>
      <w:r>
        <w:rPr>
          <w:rFonts w:asciiTheme="majorBidi" w:hAnsiTheme="majorBidi" w:cstheme="majorBidi"/>
          <w:color w:val="111111"/>
          <w:sz w:val="28"/>
          <w:szCs w:val="28"/>
        </w:rPr>
        <w:t>оперативно</w:t>
      </w:r>
      <w:proofErr w:type="spellEnd"/>
      <w:r>
        <w:rPr>
          <w:rFonts w:asciiTheme="majorBidi" w:hAnsiTheme="majorBidi" w:cstheme="majorBidi"/>
          <w:color w:val="111111"/>
          <w:sz w:val="28"/>
          <w:szCs w:val="28"/>
        </w:rPr>
        <w:t xml:space="preserve"> були проведені перші слідчі дії. Потреба в їх реалізації виникає, як правило, раптово. Такі дії слід проводити якомога швидше та організовувати. Однак зробити це можливо лише за умови активного використання науково-технічних засобів та найкращого досвіду організації слідчої роботи [4, с. 38].</w:t>
      </w:r>
    </w:p>
    <w:p w14:paraId="4C70B4ED" w14:textId="6BBC96F3" w:rsidR="003F6BB4" w:rsidRDefault="009B13E6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111111"/>
          <w:sz w:val="28"/>
          <w:szCs w:val="28"/>
        </w:rPr>
        <w:t xml:space="preserve">Звертає на себе </w:t>
      </w:r>
      <w:r w:rsidR="00595DE2">
        <w:rPr>
          <w:rFonts w:asciiTheme="majorBidi" w:hAnsiTheme="majorBidi" w:cstheme="majorBidi"/>
          <w:color w:val="111111"/>
          <w:sz w:val="28"/>
          <w:szCs w:val="28"/>
        </w:rPr>
        <w:t>…</w:t>
      </w:r>
      <w:r>
        <w:rPr>
          <w:rFonts w:asciiTheme="majorBidi" w:hAnsiTheme="majorBidi" w:cstheme="majorBidi"/>
          <w:color w:val="111111"/>
          <w:sz w:val="28"/>
          <w:szCs w:val="28"/>
        </w:rPr>
        <w:t xml:space="preserve"> для вирішення завдань початкової стадії слідства, слідчих, пошукових, перевірочних та організаційних дій, а з іншого - забезпечити можливість реальний контроль за цією діяльністю [9, с. 7]. При порушенні випадків ухилення від сплати податків можливі слідчі ситуації двох типів [11, с. 342–343].</w:t>
      </w:r>
    </w:p>
    <w:p w14:paraId="7A62D6A3" w14:textId="2973B29E" w:rsidR="003F6BB4" w:rsidRDefault="009B13E6" w:rsidP="00595DE2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color w:val="111111"/>
          <w:sz w:val="28"/>
          <w:szCs w:val="28"/>
        </w:rPr>
      </w:pPr>
      <w:r>
        <w:rPr>
          <w:rFonts w:asciiTheme="majorBidi" w:hAnsiTheme="majorBidi" w:cstheme="majorBidi"/>
          <w:color w:val="111111"/>
          <w:sz w:val="28"/>
          <w:szCs w:val="28"/>
        </w:rPr>
        <w:t xml:space="preserve">До першого типу належать слідчі ситуації, в яких були отримані оригінальні дані про злочин у результаті: документальної перевірки працівниками територіальної податкової адміністрації; здійснення оперативно-розшукових заходів підрозділами податкової міліції; спільна діяльність податкової міліції та </w:t>
      </w:r>
      <w:r w:rsidR="00595DE2">
        <w:rPr>
          <w:rFonts w:asciiTheme="majorBidi" w:hAnsiTheme="majorBidi" w:cstheme="majorBidi"/>
          <w:color w:val="111111"/>
          <w:sz w:val="28"/>
          <w:szCs w:val="28"/>
        </w:rPr>
        <w:t>….</w:t>
      </w:r>
      <w:r>
        <w:rPr>
          <w:rFonts w:asciiTheme="majorBidi" w:hAnsiTheme="majorBidi" w:cstheme="majorBidi"/>
          <w:color w:val="111111"/>
          <w:sz w:val="28"/>
          <w:szCs w:val="28"/>
        </w:rPr>
        <w:t xml:space="preserve"> між собою </w:t>
      </w:r>
      <w:r w:rsidRPr="009B13E6">
        <w:rPr>
          <w:rFonts w:asciiTheme="majorBidi" w:hAnsiTheme="majorBidi" w:cstheme="majorBidi"/>
          <w:color w:val="111111"/>
          <w:sz w:val="28"/>
          <w:szCs w:val="28"/>
        </w:rPr>
        <w:t>[7]</w:t>
      </w:r>
      <w:r>
        <w:rPr>
          <w:rFonts w:asciiTheme="majorBidi" w:hAnsiTheme="majorBidi" w:cstheme="majorBidi"/>
          <w:color w:val="111111"/>
          <w:sz w:val="28"/>
          <w:szCs w:val="28"/>
        </w:rPr>
        <w:t>.</w:t>
      </w:r>
    </w:p>
    <w:p w14:paraId="7EB5B8D5" w14:textId="1188AC2D" w:rsidR="003F6BB4" w:rsidRDefault="009B13E6">
      <w:pPr>
        <w:pStyle w:val="ac"/>
        <w:spacing w:beforeAutospacing="0" w:after="0" w:afterAutospacing="0" w:line="360" w:lineRule="auto"/>
        <w:ind w:firstLine="709"/>
        <w:contextualSpacing/>
        <w:jc w:val="both"/>
        <w:rPr>
          <w:rFonts w:asciiTheme="majorBidi" w:hAnsiTheme="majorBidi" w:cstheme="majorBidi"/>
          <w:color w:val="111111"/>
          <w:sz w:val="28"/>
          <w:szCs w:val="28"/>
        </w:rPr>
      </w:pPr>
      <w:r>
        <w:rPr>
          <w:rFonts w:asciiTheme="majorBidi" w:hAnsiTheme="majorBidi" w:cstheme="majorBidi"/>
          <w:color w:val="111111"/>
          <w:sz w:val="28"/>
          <w:szCs w:val="28"/>
        </w:rPr>
        <w:lastRenderedPageBreak/>
        <w:t xml:space="preserve">Отже, під час розслідування  злочинів у сфері оподаткування слідчий повинен мати чіткий план дій, у якому систематизовано всі оперативно-розшукові дії, узгоджено їх порядок, </w:t>
      </w:r>
      <w:r w:rsidR="00595DE2">
        <w:rPr>
          <w:rFonts w:asciiTheme="majorBidi" w:hAnsiTheme="majorBidi" w:cstheme="majorBidi"/>
          <w:color w:val="111111"/>
          <w:sz w:val="28"/>
          <w:szCs w:val="28"/>
        </w:rPr>
        <w:t>..</w:t>
      </w:r>
    </w:p>
    <w:p w14:paraId="1C80D20B" w14:textId="77777777" w:rsidR="003F6BB4" w:rsidRDefault="003F6BB4">
      <w:pPr>
        <w:pStyle w:val="ac"/>
        <w:spacing w:beforeAutospacing="0" w:after="0" w:afterAutospacing="0" w:line="360" w:lineRule="auto"/>
        <w:ind w:firstLine="709"/>
        <w:contextualSpacing/>
        <w:jc w:val="both"/>
        <w:rPr>
          <w:rFonts w:asciiTheme="majorBidi" w:hAnsiTheme="majorBidi" w:cstheme="majorBidi"/>
          <w:color w:val="111111"/>
          <w:sz w:val="28"/>
          <w:szCs w:val="28"/>
        </w:rPr>
      </w:pPr>
    </w:p>
    <w:p w14:paraId="1506C3D8" w14:textId="77777777" w:rsidR="003F6BB4" w:rsidRDefault="003F6BB4">
      <w:pPr>
        <w:pStyle w:val="ac"/>
        <w:spacing w:beforeAutospacing="0" w:after="0" w:afterAutospacing="0" w:line="360" w:lineRule="auto"/>
        <w:ind w:firstLine="709"/>
        <w:contextualSpacing/>
        <w:jc w:val="both"/>
        <w:rPr>
          <w:rFonts w:asciiTheme="majorBidi" w:hAnsiTheme="majorBidi" w:cstheme="majorBidi"/>
          <w:color w:val="111111"/>
          <w:sz w:val="28"/>
          <w:szCs w:val="28"/>
        </w:rPr>
      </w:pPr>
    </w:p>
    <w:p w14:paraId="3F93F2C3" w14:textId="77777777" w:rsidR="003F6BB4" w:rsidRDefault="003F6BB4">
      <w:pPr>
        <w:pStyle w:val="ac"/>
        <w:spacing w:beforeAutospacing="0" w:after="0" w:afterAutospacing="0" w:line="360" w:lineRule="auto"/>
        <w:ind w:firstLine="709"/>
        <w:contextualSpacing/>
        <w:jc w:val="both"/>
        <w:rPr>
          <w:rFonts w:asciiTheme="majorBidi" w:hAnsiTheme="majorBidi" w:cstheme="majorBidi"/>
          <w:color w:val="111111"/>
          <w:sz w:val="28"/>
          <w:szCs w:val="28"/>
        </w:rPr>
      </w:pPr>
    </w:p>
    <w:p w14:paraId="29D4ECA5" w14:textId="77777777" w:rsidR="003F6BB4" w:rsidRDefault="003F6BB4">
      <w:pPr>
        <w:pStyle w:val="ac"/>
        <w:spacing w:beforeAutospacing="0" w:after="0" w:afterAutospacing="0" w:line="360" w:lineRule="auto"/>
        <w:ind w:firstLine="709"/>
        <w:contextualSpacing/>
        <w:jc w:val="both"/>
        <w:rPr>
          <w:rFonts w:asciiTheme="majorBidi" w:hAnsiTheme="majorBidi" w:cstheme="majorBidi"/>
          <w:color w:val="111111"/>
          <w:sz w:val="28"/>
          <w:szCs w:val="28"/>
        </w:rPr>
      </w:pPr>
    </w:p>
    <w:p w14:paraId="68874C8E" w14:textId="77777777" w:rsidR="003F6BB4" w:rsidRDefault="003F6BB4">
      <w:pPr>
        <w:pStyle w:val="ac"/>
        <w:spacing w:beforeAutospacing="0" w:after="0" w:afterAutospacing="0" w:line="360" w:lineRule="auto"/>
        <w:ind w:firstLine="709"/>
        <w:contextualSpacing/>
        <w:jc w:val="both"/>
        <w:rPr>
          <w:rFonts w:asciiTheme="majorBidi" w:hAnsiTheme="majorBidi" w:cstheme="majorBidi"/>
          <w:color w:val="111111"/>
          <w:sz w:val="28"/>
          <w:szCs w:val="28"/>
        </w:rPr>
      </w:pPr>
    </w:p>
    <w:p w14:paraId="2990E2E4" w14:textId="77777777" w:rsidR="003F6BB4" w:rsidRDefault="003F6BB4">
      <w:pPr>
        <w:pStyle w:val="ac"/>
        <w:spacing w:beforeAutospacing="0" w:after="0" w:afterAutospacing="0" w:line="360" w:lineRule="auto"/>
        <w:ind w:firstLine="709"/>
        <w:contextualSpacing/>
        <w:jc w:val="both"/>
        <w:rPr>
          <w:rFonts w:asciiTheme="majorBidi" w:hAnsiTheme="majorBidi" w:cstheme="majorBidi"/>
          <w:color w:val="111111"/>
          <w:sz w:val="28"/>
          <w:szCs w:val="28"/>
        </w:rPr>
      </w:pPr>
    </w:p>
    <w:p w14:paraId="365D0F9C" w14:textId="77777777" w:rsidR="003F6BB4" w:rsidRDefault="003F6BB4">
      <w:pPr>
        <w:pStyle w:val="ac"/>
        <w:spacing w:beforeAutospacing="0" w:after="0" w:afterAutospacing="0" w:line="360" w:lineRule="auto"/>
        <w:ind w:firstLine="709"/>
        <w:contextualSpacing/>
        <w:jc w:val="both"/>
        <w:rPr>
          <w:rFonts w:asciiTheme="majorBidi" w:hAnsiTheme="majorBidi" w:cstheme="majorBidi"/>
          <w:color w:val="111111"/>
          <w:sz w:val="28"/>
          <w:szCs w:val="28"/>
        </w:rPr>
      </w:pPr>
    </w:p>
    <w:p w14:paraId="2B2C91CA" w14:textId="77777777" w:rsidR="003F6BB4" w:rsidRDefault="003F6BB4">
      <w:pPr>
        <w:pStyle w:val="ac"/>
        <w:spacing w:beforeAutospacing="0" w:after="0" w:afterAutospacing="0" w:line="360" w:lineRule="auto"/>
        <w:ind w:firstLine="709"/>
        <w:contextualSpacing/>
        <w:jc w:val="both"/>
        <w:rPr>
          <w:rFonts w:asciiTheme="majorBidi" w:hAnsiTheme="majorBidi" w:cstheme="majorBidi"/>
          <w:color w:val="111111"/>
          <w:sz w:val="28"/>
          <w:szCs w:val="28"/>
        </w:rPr>
      </w:pPr>
    </w:p>
    <w:p w14:paraId="67E1BC1C" w14:textId="77777777" w:rsidR="003F6BB4" w:rsidRDefault="003F6BB4">
      <w:pPr>
        <w:pStyle w:val="ac"/>
        <w:spacing w:beforeAutospacing="0" w:after="0" w:afterAutospacing="0" w:line="360" w:lineRule="auto"/>
        <w:ind w:firstLine="709"/>
        <w:contextualSpacing/>
        <w:jc w:val="both"/>
        <w:rPr>
          <w:rFonts w:asciiTheme="majorBidi" w:hAnsiTheme="majorBidi" w:cstheme="majorBidi"/>
          <w:color w:val="111111"/>
          <w:sz w:val="28"/>
          <w:szCs w:val="28"/>
        </w:rPr>
      </w:pPr>
    </w:p>
    <w:p w14:paraId="59FA742F" w14:textId="77777777" w:rsidR="003F6BB4" w:rsidRDefault="003F6BB4">
      <w:pPr>
        <w:pStyle w:val="ac"/>
        <w:spacing w:beforeAutospacing="0" w:after="0" w:afterAutospacing="0" w:line="360" w:lineRule="auto"/>
        <w:ind w:firstLine="709"/>
        <w:contextualSpacing/>
        <w:jc w:val="both"/>
        <w:rPr>
          <w:rFonts w:asciiTheme="majorBidi" w:hAnsiTheme="majorBidi" w:cstheme="majorBidi"/>
          <w:color w:val="111111"/>
          <w:sz w:val="28"/>
          <w:szCs w:val="28"/>
        </w:rPr>
      </w:pPr>
    </w:p>
    <w:p w14:paraId="78480C22" w14:textId="77777777" w:rsidR="003F6BB4" w:rsidRDefault="003F6BB4">
      <w:pPr>
        <w:pStyle w:val="ac"/>
        <w:spacing w:beforeAutospacing="0" w:after="0" w:afterAutospacing="0" w:line="360" w:lineRule="auto"/>
        <w:ind w:firstLine="709"/>
        <w:contextualSpacing/>
        <w:jc w:val="both"/>
        <w:rPr>
          <w:rFonts w:asciiTheme="majorBidi" w:hAnsiTheme="majorBidi" w:cstheme="majorBidi"/>
          <w:color w:val="111111"/>
          <w:sz w:val="28"/>
          <w:szCs w:val="28"/>
        </w:rPr>
      </w:pPr>
    </w:p>
    <w:p w14:paraId="7F06651D" w14:textId="77777777" w:rsidR="003F6BB4" w:rsidRDefault="009B13E6">
      <w:pPr>
        <w:pStyle w:val="ac"/>
        <w:spacing w:beforeAutospacing="0" w:after="0" w:afterAutospacing="0" w:line="360" w:lineRule="auto"/>
        <w:ind w:firstLine="709"/>
        <w:contextualSpacing/>
        <w:jc w:val="center"/>
        <w:rPr>
          <w:b/>
          <w:bCs/>
          <w:color w:val="11111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111111"/>
          <w:sz w:val="28"/>
          <w:szCs w:val="28"/>
        </w:rPr>
        <w:t>ВИСНОВКИ</w:t>
      </w:r>
    </w:p>
    <w:p w14:paraId="336217FA" w14:textId="77777777" w:rsidR="003F6BB4" w:rsidRDefault="003F6BB4">
      <w:pPr>
        <w:pStyle w:val="ac"/>
        <w:spacing w:beforeAutospacing="0" w:after="0" w:afterAutospacing="0" w:line="360" w:lineRule="auto"/>
        <w:ind w:firstLine="709"/>
        <w:contextualSpacing/>
        <w:jc w:val="both"/>
        <w:rPr>
          <w:rFonts w:cstheme="majorBidi"/>
        </w:rPr>
      </w:pPr>
    </w:p>
    <w:p w14:paraId="553E90D6" w14:textId="77777777" w:rsidR="003F6BB4" w:rsidRDefault="009B13E6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Початковий етап розслідування вказує на початок інформаційно-пізнавальної діяльності органу дізнання або слідчого. </w:t>
      </w:r>
    </w:p>
    <w:p w14:paraId="5C47325D" w14:textId="77777777" w:rsidR="003F6BB4" w:rsidRDefault="009B13E6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Основні завдання, які ставляться на цьому етапі це отримання й перетворення первинної, сигнальної інформації на базову та створення основ доказового фонду, необхідного для встановлення істини у справі. </w:t>
      </w:r>
    </w:p>
    <w:p w14:paraId="589E5CDC" w14:textId="56795077" w:rsidR="003F6BB4" w:rsidRDefault="009B13E6" w:rsidP="00595DE2">
      <w:pPr>
        <w:tabs>
          <w:tab w:val="left" w:pos="720"/>
        </w:tabs>
        <w:suppressAutoHyphens/>
        <w:spacing w:after="0" w:line="360" w:lineRule="auto"/>
        <w:ind w:firstLine="708"/>
        <w:contextualSpacing/>
        <w:jc w:val="both"/>
        <w:rPr>
          <w:rFonts w:asciiTheme="majorBidi" w:hAnsiTheme="majorBidi" w:cstheme="majorBidi"/>
          <w:color w:val="111111"/>
          <w:sz w:val="28"/>
          <w:szCs w:val="28"/>
        </w:rPr>
      </w:pPr>
      <w:r w:rsidRPr="009B13E6">
        <w:rPr>
          <w:rFonts w:ascii="Times New Roman" w:hAnsi="Times New Roman"/>
          <w:color w:val="111111"/>
          <w:sz w:val="28"/>
          <w:szCs w:val="28"/>
        </w:rPr>
        <w:t xml:space="preserve">Початкова стадія досудового розслідування забезпечує чинник підходу до злочину; дозволяє </w:t>
      </w:r>
      <w:r w:rsidR="00595DE2">
        <w:rPr>
          <w:rFonts w:ascii="Times New Roman" w:hAnsi="Times New Roman"/>
          <w:color w:val="111111"/>
          <w:sz w:val="28"/>
          <w:szCs w:val="28"/>
        </w:rPr>
        <w:t>….</w:t>
      </w:r>
      <w:bookmarkStart w:id="0" w:name="_GoBack"/>
      <w:bookmarkEnd w:id="0"/>
    </w:p>
    <w:p w14:paraId="4E5D55D0" w14:textId="77777777" w:rsidR="003F6BB4" w:rsidRDefault="003F6BB4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cstheme="majorBidi"/>
        </w:rPr>
      </w:pPr>
    </w:p>
    <w:p w14:paraId="6DB1E9FF" w14:textId="77777777" w:rsidR="003F6BB4" w:rsidRDefault="003F6BB4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cstheme="majorBidi"/>
        </w:rPr>
      </w:pPr>
    </w:p>
    <w:p w14:paraId="5D6AC8E1" w14:textId="77777777" w:rsidR="003F6BB4" w:rsidRDefault="003F6BB4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cstheme="majorBidi"/>
        </w:rPr>
      </w:pPr>
    </w:p>
    <w:p w14:paraId="64A959A5" w14:textId="77777777" w:rsidR="003F6BB4" w:rsidRDefault="003F6BB4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cstheme="majorBidi"/>
        </w:rPr>
      </w:pPr>
    </w:p>
    <w:p w14:paraId="4FE0FD16" w14:textId="77777777" w:rsidR="003F6BB4" w:rsidRDefault="003F6BB4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cstheme="majorBidi"/>
        </w:rPr>
      </w:pPr>
    </w:p>
    <w:p w14:paraId="055A0F49" w14:textId="77777777" w:rsidR="003F6BB4" w:rsidRDefault="003F6BB4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cstheme="majorBidi"/>
        </w:rPr>
      </w:pPr>
    </w:p>
    <w:p w14:paraId="6B091246" w14:textId="77777777" w:rsidR="003F6BB4" w:rsidRDefault="003F6BB4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cstheme="majorBidi"/>
        </w:rPr>
      </w:pPr>
    </w:p>
    <w:p w14:paraId="560EEE74" w14:textId="77777777" w:rsidR="003F6BB4" w:rsidRDefault="003F6BB4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cstheme="majorBidi"/>
        </w:rPr>
      </w:pPr>
    </w:p>
    <w:p w14:paraId="15DECF0E" w14:textId="77777777" w:rsidR="003F6BB4" w:rsidRDefault="003F6BB4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cstheme="majorBidi"/>
        </w:rPr>
      </w:pPr>
    </w:p>
    <w:p w14:paraId="1FBA09AE" w14:textId="77777777" w:rsidR="003F6BB4" w:rsidRDefault="003F6BB4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cstheme="majorBidi"/>
        </w:rPr>
      </w:pPr>
    </w:p>
    <w:p w14:paraId="3F121787" w14:textId="77777777" w:rsidR="003F6BB4" w:rsidRDefault="003F6BB4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cstheme="majorBidi"/>
        </w:rPr>
      </w:pPr>
    </w:p>
    <w:p w14:paraId="341D5C2D" w14:textId="77777777" w:rsidR="003F6BB4" w:rsidRDefault="009B13E6">
      <w:pPr>
        <w:shd w:val="clear" w:color="auto" w:fill="FFFFFF"/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111111"/>
          <w:sz w:val="28"/>
          <w:szCs w:val="28"/>
        </w:rPr>
        <w:t>СПИСОК ВИКОРИСТАНИХ ДЖЕРЕЛ:</w:t>
      </w:r>
    </w:p>
    <w:p w14:paraId="656604C9" w14:textId="77777777" w:rsidR="003F6BB4" w:rsidRDefault="003F6BB4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color w:val="111111"/>
          <w:sz w:val="28"/>
          <w:szCs w:val="28"/>
        </w:rPr>
      </w:pPr>
    </w:p>
    <w:p w14:paraId="15D27614" w14:textId="77777777" w:rsidR="003F6BB4" w:rsidRDefault="009B13E6">
      <w:pPr>
        <w:pStyle w:val="ab"/>
        <w:numPr>
          <w:ilvl w:val="0"/>
          <w:numId w:val="3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111111"/>
          <w:sz w:val="28"/>
          <w:szCs w:val="28"/>
        </w:rPr>
        <w:t>Іванов А. В. Податкова злочинність: кримінологічна характеристика, детермінація та запобігання. 12.00.08 – кримінальне право та кримінологія; кримінально-виконавче право. Автореферат дисертації на здобуття наукового ступеня кандидата юридичних наук.</w:t>
      </w:r>
    </w:p>
    <w:p w14:paraId="460895B0" w14:textId="77777777" w:rsidR="003F6BB4" w:rsidRDefault="00623982">
      <w:pPr>
        <w:shd w:val="clear" w:color="auto" w:fill="FFFFFF"/>
        <w:suppressAutoHyphens/>
        <w:spacing w:after="0" w:line="360" w:lineRule="auto"/>
        <w:ind w:firstLine="709"/>
        <w:contextualSpacing/>
        <w:jc w:val="both"/>
      </w:pPr>
      <w:hyperlink r:id="rId8">
        <w:r w:rsidR="009B13E6">
          <w:rPr>
            <w:rStyle w:val="a3"/>
            <w:rFonts w:asciiTheme="majorBidi" w:hAnsiTheme="majorBidi" w:cstheme="majorBidi"/>
            <w:color w:val="111111"/>
            <w:sz w:val="28"/>
            <w:szCs w:val="28"/>
            <w:u w:val="none"/>
          </w:rPr>
          <w:t>http://dspace.nlu.edu.ua/bitstream/123456789/9394/1/Ivanov_2015.pdf</w:t>
        </w:r>
      </w:hyperlink>
    </w:p>
    <w:p w14:paraId="52635229" w14:textId="77777777" w:rsidR="003F6BB4" w:rsidRDefault="009B13E6">
      <w:pPr>
        <w:pStyle w:val="ab"/>
        <w:numPr>
          <w:ilvl w:val="0"/>
          <w:numId w:val="3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111111"/>
          <w:sz w:val="28"/>
          <w:szCs w:val="28"/>
        </w:rPr>
        <w:t xml:space="preserve">Гринюк Г.М. Історія становлення криміналістичної характеристики злочинів у сфері оподаткування. Науковий вісник № 3. Львівського державного університету внутрішніх справ. </w:t>
      </w:r>
    </w:p>
    <w:p w14:paraId="4753C4D6" w14:textId="77777777" w:rsidR="003F6BB4" w:rsidRDefault="00623982">
      <w:pPr>
        <w:pStyle w:val="ab"/>
        <w:shd w:val="clear" w:color="auto" w:fill="FFFFFF"/>
        <w:suppressAutoHyphens/>
        <w:spacing w:after="0" w:line="360" w:lineRule="auto"/>
        <w:ind w:left="0" w:firstLine="709"/>
        <w:jc w:val="both"/>
      </w:pPr>
      <w:hyperlink r:id="rId9">
        <w:r w:rsidR="009B13E6">
          <w:rPr>
            <w:rStyle w:val="a3"/>
            <w:rFonts w:asciiTheme="majorBidi" w:hAnsiTheme="majorBidi" w:cstheme="majorBidi"/>
            <w:color w:val="111111"/>
            <w:sz w:val="28"/>
            <w:szCs w:val="28"/>
            <w:u w:val="none"/>
          </w:rPr>
          <w:t>http://www.lvduvs.edu.ua/documents_pdf/visnyky/nvsy/03_2011/11ggmuso.pdf</w:t>
        </w:r>
      </w:hyperlink>
    </w:p>
    <w:p w14:paraId="73B32CB1" w14:textId="77777777" w:rsidR="003F6BB4" w:rsidRDefault="009B13E6">
      <w:pPr>
        <w:pStyle w:val="ab"/>
        <w:numPr>
          <w:ilvl w:val="0"/>
          <w:numId w:val="3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111111"/>
          <w:sz w:val="28"/>
          <w:szCs w:val="28"/>
        </w:rPr>
        <w:t xml:space="preserve">Кримінологія : підручник / А.М. Бабенко, О.Ю. Бусол, О.М. Костенко та ін. ; за </w:t>
      </w:r>
      <w:proofErr w:type="spellStart"/>
      <w:r>
        <w:rPr>
          <w:rFonts w:asciiTheme="majorBidi" w:hAnsiTheme="majorBidi" w:cstheme="majorBidi"/>
          <w:color w:val="111111"/>
          <w:sz w:val="28"/>
          <w:szCs w:val="28"/>
        </w:rPr>
        <w:t>заг</w:t>
      </w:r>
      <w:proofErr w:type="spellEnd"/>
      <w:r>
        <w:rPr>
          <w:rFonts w:asciiTheme="majorBidi" w:hAnsiTheme="majorBidi" w:cstheme="majorBidi"/>
          <w:color w:val="111111"/>
          <w:sz w:val="28"/>
          <w:szCs w:val="28"/>
        </w:rPr>
        <w:t xml:space="preserve">. ред. Ю.В. Нікітіна, С.Ф. Денисова, Є.Л. </w:t>
      </w:r>
      <w:proofErr w:type="spellStart"/>
      <w:r>
        <w:rPr>
          <w:rFonts w:asciiTheme="majorBidi" w:hAnsiTheme="majorBidi" w:cstheme="majorBidi"/>
          <w:color w:val="111111"/>
          <w:sz w:val="28"/>
          <w:szCs w:val="28"/>
        </w:rPr>
        <w:t>Стрельцова</w:t>
      </w:r>
      <w:proofErr w:type="spellEnd"/>
      <w:r>
        <w:rPr>
          <w:rFonts w:asciiTheme="majorBidi" w:hAnsiTheme="majorBidi" w:cstheme="majorBidi"/>
          <w:color w:val="111111"/>
          <w:sz w:val="28"/>
          <w:szCs w:val="28"/>
        </w:rPr>
        <w:t>. – 2</w:t>
      </w:r>
      <w:r>
        <w:rPr>
          <w:rFonts w:asciiTheme="majorBidi" w:hAnsiTheme="majorBidi" w:cstheme="majorBidi"/>
          <w:color w:val="111111"/>
          <w:sz w:val="28"/>
          <w:szCs w:val="28"/>
        </w:rPr>
        <w:noBreakHyphen/>
        <w:t xml:space="preserve">ге вид., перероб. та </w:t>
      </w:r>
      <w:proofErr w:type="spellStart"/>
      <w:r>
        <w:rPr>
          <w:rFonts w:asciiTheme="majorBidi" w:hAnsiTheme="majorBidi" w:cstheme="majorBidi"/>
          <w:color w:val="111111"/>
          <w:sz w:val="28"/>
          <w:szCs w:val="28"/>
        </w:rPr>
        <w:t>допов</w:t>
      </w:r>
      <w:proofErr w:type="spellEnd"/>
      <w:r>
        <w:rPr>
          <w:rFonts w:asciiTheme="majorBidi" w:hAnsiTheme="majorBidi" w:cstheme="majorBidi"/>
          <w:color w:val="111111"/>
          <w:sz w:val="28"/>
          <w:szCs w:val="28"/>
        </w:rPr>
        <w:t>. – Харків : Право, 2018. – 416 с.</w:t>
      </w:r>
    </w:p>
    <w:p w14:paraId="3BC6722B" w14:textId="77777777" w:rsidR="003F6BB4" w:rsidRDefault="009B13E6">
      <w:pPr>
        <w:pStyle w:val="ab"/>
        <w:numPr>
          <w:ilvl w:val="0"/>
          <w:numId w:val="3"/>
        </w:numPr>
        <w:shd w:val="clear" w:color="auto" w:fill="FFFFFF"/>
        <w:suppressAutoHyphens/>
        <w:spacing w:after="0" w:line="360" w:lineRule="auto"/>
        <w:ind w:left="0" w:firstLine="709"/>
        <w:jc w:val="both"/>
      </w:pPr>
      <w:r>
        <w:rPr>
          <w:rFonts w:asciiTheme="majorBidi" w:hAnsiTheme="majorBidi" w:cstheme="majorBidi"/>
          <w:color w:val="111111"/>
          <w:sz w:val="28"/>
          <w:szCs w:val="28"/>
        </w:rPr>
        <w:t xml:space="preserve">Хоменко В. П. Злочини у фіскальній сфері: проблеми притягнення до кримінальної відповідальності. Юридичний часопис національної академії внутрішніх справ, № 1 (11), 2016. </w:t>
      </w:r>
      <w:hyperlink r:id="rId10">
        <w:r>
          <w:rPr>
            <w:rStyle w:val="a3"/>
            <w:rFonts w:asciiTheme="majorBidi" w:hAnsiTheme="majorBidi" w:cstheme="majorBidi"/>
            <w:color w:val="111111"/>
            <w:sz w:val="28"/>
            <w:szCs w:val="28"/>
            <w:u w:val="none"/>
          </w:rPr>
          <w:t>file:///C:/Users/admin/Downloads/aymvs_2016_1_7.pdf</w:t>
        </w:r>
      </w:hyperlink>
    </w:p>
    <w:p w14:paraId="4716BCCE" w14:textId="77777777" w:rsidR="003F6BB4" w:rsidRDefault="009B13E6">
      <w:pPr>
        <w:pStyle w:val="ab"/>
        <w:numPr>
          <w:ilvl w:val="0"/>
          <w:numId w:val="3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color w:val="111111"/>
          <w:sz w:val="28"/>
          <w:szCs w:val="28"/>
        </w:rPr>
        <w:t>Маланчук</w:t>
      </w:r>
      <w:proofErr w:type="spellEnd"/>
      <w:r>
        <w:rPr>
          <w:rFonts w:asciiTheme="majorBidi" w:hAnsiTheme="majorBidi" w:cstheme="majorBidi"/>
          <w:color w:val="111111"/>
          <w:sz w:val="28"/>
          <w:szCs w:val="28"/>
        </w:rPr>
        <w:t xml:space="preserve"> П.М., Петрівна Л.С. Слідчі ситуації в розслідуванні злочинів у сфері оподаткування. «Молодий вчений». № 11 (51) листопад, 2017 р. http://molodyvcheny.in.ua/files/journal/2017/11/223.pdf</w:t>
      </w:r>
    </w:p>
    <w:p w14:paraId="4E55F4DD" w14:textId="77777777" w:rsidR="003F6BB4" w:rsidRDefault="009B13E6">
      <w:pPr>
        <w:pStyle w:val="ab"/>
        <w:numPr>
          <w:ilvl w:val="0"/>
          <w:numId w:val="3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111111"/>
          <w:sz w:val="28"/>
          <w:szCs w:val="28"/>
        </w:rPr>
        <w:t xml:space="preserve">Протидія розслідуванню кримінальних правопорушень у сфері оподаткування: теорія та практика : [монографія] / Ігор Васильович </w:t>
      </w:r>
      <w:proofErr w:type="spellStart"/>
      <w:r>
        <w:rPr>
          <w:rFonts w:asciiTheme="majorBidi" w:hAnsiTheme="majorBidi" w:cstheme="majorBidi"/>
          <w:color w:val="111111"/>
          <w:sz w:val="28"/>
          <w:szCs w:val="28"/>
        </w:rPr>
        <w:t>Грицюк</w:t>
      </w:r>
      <w:proofErr w:type="spellEnd"/>
      <w:r>
        <w:rPr>
          <w:rFonts w:asciiTheme="majorBidi" w:hAnsiTheme="majorBidi" w:cstheme="majorBidi"/>
          <w:color w:val="111111"/>
          <w:sz w:val="28"/>
          <w:szCs w:val="28"/>
        </w:rPr>
        <w:t>. – Ірпінь : Національний університет ДПС України, 2015. – 286 с. – (Серія «Податкова та митна справа в Україні», т. 48).</w:t>
      </w:r>
    </w:p>
    <w:p w14:paraId="529FADCE" w14:textId="77777777" w:rsidR="003F6BB4" w:rsidRDefault="009B13E6">
      <w:pPr>
        <w:pStyle w:val="ab"/>
        <w:numPr>
          <w:ilvl w:val="0"/>
          <w:numId w:val="3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111111"/>
          <w:sz w:val="28"/>
          <w:szCs w:val="28"/>
        </w:rPr>
        <w:lastRenderedPageBreak/>
        <w:t xml:space="preserve">Особливості розслідування злочинів, вчинених шляхом </w:t>
      </w:r>
      <w:proofErr w:type="spellStart"/>
      <w:r>
        <w:rPr>
          <w:rFonts w:asciiTheme="majorBidi" w:hAnsiTheme="majorBidi" w:cstheme="majorBidi"/>
          <w:color w:val="111111"/>
          <w:sz w:val="28"/>
          <w:szCs w:val="28"/>
        </w:rPr>
        <w:t>кредитнофінансових</w:t>
      </w:r>
      <w:proofErr w:type="spellEnd"/>
      <w:r>
        <w:rPr>
          <w:rFonts w:asciiTheme="majorBidi" w:hAnsiTheme="majorBidi" w:cstheme="majorBidi"/>
          <w:color w:val="111111"/>
          <w:sz w:val="28"/>
          <w:szCs w:val="28"/>
        </w:rPr>
        <w:t xml:space="preserve"> операцій: Методичні рекомендації / О.В. </w:t>
      </w:r>
      <w:proofErr w:type="spellStart"/>
      <w:r>
        <w:rPr>
          <w:rFonts w:asciiTheme="majorBidi" w:hAnsiTheme="majorBidi" w:cstheme="majorBidi"/>
          <w:color w:val="111111"/>
          <w:sz w:val="28"/>
          <w:szCs w:val="28"/>
        </w:rPr>
        <w:t>Пчеліна</w:t>
      </w:r>
      <w:proofErr w:type="spellEnd"/>
      <w:r>
        <w:rPr>
          <w:rFonts w:asciiTheme="majorBidi" w:hAnsiTheme="majorBidi" w:cstheme="majorBidi"/>
          <w:color w:val="111111"/>
          <w:sz w:val="28"/>
          <w:szCs w:val="28"/>
        </w:rPr>
        <w:t xml:space="preserve">, В.В. Корнієнко. – Х.: Харківській </w:t>
      </w:r>
      <w:proofErr w:type="spellStart"/>
      <w:r>
        <w:rPr>
          <w:rFonts w:asciiTheme="majorBidi" w:hAnsiTheme="majorBidi" w:cstheme="majorBidi"/>
          <w:color w:val="111111"/>
          <w:sz w:val="28"/>
          <w:szCs w:val="28"/>
        </w:rPr>
        <w:t>нац</w:t>
      </w:r>
      <w:proofErr w:type="spellEnd"/>
      <w:r>
        <w:rPr>
          <w:rFonts w:asciiTheme="majorBidi" w:hAnsiTheme="majorBidi" w:cstheme="majorBidi"/>
          <w:color w:val="111111"/>
          <w:sz w:val="28"/>
          <w:szCs w:val="28"/>
        </w:rPr>
        <w:t xml:space="preserve">. ун-т </w:t>
      </w:r>
      <w:proofErr w:type="spellStart"/>
      <w:r>
        <w:rPr>
          <w:rFonts w:asciiTheme="majorBidi" w:hAnsiTheme="majorBidi" w:cstheme="majorBidi"/>
          <w:color w:val="111111"/>
          <w:sz w:val="28"/>
          <w:szCs w:val="28"/>
        </w:rPr>
        <w:t>внутр</w:t>
      </w:r>
      <w:proofErr w:type="spellEnd"/>
      <w:r>
        <w:rPr>
          <w:rFonts w:asciiTheme="majorBidi" w:hAnsiTheme="majorBidi" w:cstheme="majorBidi"/>
          <w:color w:val="111111"/>
          <w:sz w:val="28"/>
          <w:szCs w:val="28"/>
        </w:rPr>
        <w:t>. справ.</w:t>
      </w:r>
    </w:p>
    <w:p w14:paraId="52DBAAC6" w14:textId="77777777" w:rsidR="003F6BB4" w:rsidRDefault="009B13E6">
      <w:pPr>
        <w:pStyle w:val="ab"/>
        <w:numPr>
          <w:ilvl w:val="0"/>
          <w:numId w:val="3"/>
        </w:numPr>
        <w:shd w:val="clear" w:color="auto" w:fill="FFFFFF"/>
        <w:suppressAutoHyphens/>
        <w:spacing w:after="0" w:line="360" w:lineRule="auto"/>
        <w:ind w:left="0" w:firstLine="709"/>
        <w:jc w:val="both"/>
      </w:pPr>
      <w:proofErr w:type="spellStart"/>
      <w:r>
        <w:rPr>
          <w:rFonts w:asciiTheme="majorBidi" w:hAnsiTheme="majorBidi" w:cstheme="majorBidi"/>
          <w:color w:val="111111"/>
          <w:sz w:val="28"/>
          <w:szCs w:val="28"/>
        </w:rPr>
        <w:t>Шершньова</w:t>
      </w:r>
      <w:proofErr w:type="spellEnd"/>
      <w:r>
        <w:rPr>
          <w:rFonts w:asciiTheme="majorBidi" w:hAnsiTheme="majorBidi" w:cstheme="majorBidi"/>
          <w:color w:val="111111"/>
          <w:sz w:val="28"/>
          <w:szCs w:val="28"/>
        </w:rPr>
        <w:t xml:space="preserve"> В. О. Типові слідчі ситуації і програма дій слідчого на початковому етапі розслідування податкових злочинів. </w:t>
      </w:r>
      <w:r>
        <w:rPr>
          <w:rFonts w:asciiTheme="majorBidi" w:hAnsiTheme="majorBidi" w:cstheme="majorBidi"/>
          <w:i/>
          <w:iCs/>
          <w:color w:val="111111"/>
          <w:sz w:val="28"/>
          <w:szCs w:val="28"/>
        </w:rPr>
        <w:t xml:space="preserve">Боротьба з організованою злочинністю і корупцією (теорія і практика). </w:t>
      </w:r>
      <w:hyperlink r:id="rId11">
        <w:r>
          <w:rPr>
            <w:rStyle w:val="a3"/>
            <w:rFonts w:asciiTheme="majorBidi" w:hAnsiTheme="majorBidi" w:cstheme="majorBidi"/>
            <w:color w:val="111111"/>
            <w:sz w:val="28"/>
            <w:szCs w:val="28"/>
            <w:u w:val="none"/>
          </w:rPr>
          <w:t>file:///C:/Users/admin/Downloads/boz_2009_21_17.pdf</w:t>
        </w:r>
      </w:hyperlink>
    </w:p>
    <w:p w14:paraId="50336032" w14:textId="77777777" w:rsidR="003F6BB4" w:rsidRDefault="009B13E6">
      <w:pPr>
        <w:pStyle w:val="ab"/>
        <w:numPr>
          <w:ilvl w:val="0"/>
          <w:numId w:val="3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111111"/>
          <w:sz w:val="28"/>
          <w:szCs w:val="28"/>
        </w:rPr>
        <w:t xml:space="preserve">Криміналістика: </w:t>
      </w:r>
      <w:proofErr w:type="spellStart"/>
      <w:r>
        <w:rPr>
          <w:rFonts w:asciiTheme="majorBidi" w:hAnsiTheme="majorBidi" w:cstheme="majorBidi"/>
          <w:color w:val="111111"/>
          <w:sz w:val="28"/>
          <w:szCs w:val="28"/>
        </w:rPr>
        <w:t>підруч</w:t>
      </w:r>
      <w:proofErr w:type="spellEnd"/>
      <w:r>
        <w:rPr>
          <w:rFonts w:asciiTheme="majorBidi" w:hAnsiTheme="majorBidi" w:cstheme="majorBidi"/>
          <w:color w:val="111111"/>
          <w:sz w:val="28"/>
          <w:szCs w:val="28"/>
        </w:rPr>
        <w:t xml:space="preserve">. / В. 10. </w:t>
      </w:r>
      <w:proofErr w:type="spellStart"/>
      <w:r>
        <w:rPr>
          <w:rFonts w:asciiTheme="majorBidi" w:hAnsiTheme="majorBidi" w:cstheme="majorBidi"/>
          <w:color w:val="111111"/>
          <w:sz w:val="28"/>
          <w:szCs w:val="28"/>
        </w:rPr>
        <w:t>Шепітько</w:t>
      </w:r>
      <w:proofErr w:type="spellEnd"/>
      <w:r>
        <w:rPr>
          <w:rFonts w:asciiTheme="majorBidi" w:hAnsiTheme="majorBidi" w:cstheme="majorBidi"/>
          <w:color w:val="111111"/>
          <w:sz w:val="28"/>
          <w:szCs w:val="28"/>
        </w:rPr>
        <w:t xml:space="preserve">, В. О. Коновалова, В. А. Журавель [та ін.]: за ред. В. ІО. </w:t>
      </w:r>
      <w:proofErr w:type="spellStart"/>
      <w:r>
        <w:rPr>
          <w:rFonts w:asciiTheme="majorBidi" w:hAnsiTheme="majorBidi" w:cstheme="majorBidi"/>
          <w:color w:val="111111"/>
          <w:sz w:val="28"/>
          <w:szCs w:val="28"/>
        </w:rPr>
        <w:t>Шепітька</w:t>
      </w:r>
      <w:proofErr w:type="spellEnd"/>
      <w:r>
        <w:rPr>
          <w:rFonts w:asciiTheme="majorBidi" w:hAnsiTheme="majorBidi" w:cstheme="majorBidi"/>
          <w:color w:val="111111"/>
          <w:sz w:val="28"/>
          <w:szCs w:val="28"/>
        </w:rPr>
        <w:t xml:space="preserve">. – 5-те вид. </w:t>
      </w:r>
      <w:proofErr w:type="spellStart"/>
      <w:r>
        <w:rPr>
          <w:rFonts w:asciiTheme="majorBidi" w:hAnsiTheme="majorBidi" w:cstheme="majorBidi"/>
          <w:color w:val="111111"/>
          <w:sz w:val="28"/>
          <w:szCs w:val="28"/>
        </w:rPr>
        <w:t>переробл</w:t>
      </w:r>
      <w:proofErr w:type="spellEnd"/>
      <w:r>
        <w:rPr>
          <w:rFonts w:asciiTheme="majorBidi" w:hAnsiTheme="majorBidi" w:cstheme="majorBidi"/>
          <w:color w:val="111111"/>
          <w:sz w:val="28"/>
          <w:szCs w:val="28"/>
        </w:rPr>
        <w:t xml:space="preserve">. та </w:t>
      </w:r>
      <w:proofErr w:type="spellStart"/>
      <w:r>
        <w:rPr>
          <w:rFonts w:asciiTheme="majorBidi" w:hAnsiTheme="majorBidi" w:cstheme="majorBidi"/>
          <w:color w:val="111111"/>
          <w:sz w:val="28"/>
          <w:szCs w:val="28"/>
        </w:rPr>
        <w:t>допов</w:t>
      </w:r>
      <w:proofErr w:type="spellEnd"/>
      <w:r>
        <w:rPr>
          <w:rFonts w:asciiTheme="majorBidi" w:hAnsiTheme="majorBidi" w:cstheme="majorBidi"/>
          <w:color w:val="111111"/>
          <w:sz w:val="28"/>
          <w:szCs w:val="28"/>
        </w:rPr>
        <w:t>. – К.: Ін Юре, 2016. – 640 с.</w:t>
      </w:r>
    </w:p>
    <w:p w14:paraId="5DFE3814" w14:textId="77777777" w:rsidR="003F6BB4" w:rsidRDefault="009B13E6">
      <w:pPr>
        <w:pStyle w:val="ab"/>
        <w:numPr>
          <w:ilvl w:val="0"/>
          <w:numId w:val="3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111111"/>
          <w:sz w:val="28"/>
          <w:szCs w:val="28"/>
        </w:rPr>
        <w:t xml:space="preserve">Криміналістика. Академічний курс : підручник / </w:t>
      </w:r>
      <w:proofErr w:type="spellStart"/>
      <w:r>
        <w:rPr>
          <w:rFonts w:asciiTheme="majorBidi" w:hAnsiTheme="majorBidi" w:cstheme="majorBidi"/>
          <w:color w:val="111111"/>
          <w:sz w:val="28"/>
          <w:szCs w:val="28"/>
        </w:rPr>
        <w:t>Т.В.Варфоломеєва</w:t>
      </w:r>
      <w:proofErr w:type="spellEnd"/>
      <w:r>
        <w:rPr>
          <w:rFonts w:asciiTheme="majorBidi" w:hAnsiTheme="majorBidi" w:cstheme="majorBidi"/>
          <w:color w:val="111111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color w:val="111111"/>
          <w:sz w:val="28"/>
          <w:szCs w:val="28"/>
        </w:rPr>
        <w:t>В.Г.Гончаренко</w:t>
      </w:r>
      <w:proofErr w:type="spellEnd"/>
      <w:r>
        <w:rPr>
          <w:rFonts w:asciiTheme="majorBidi" w:hAnsiTheme="majorBidi" w:cstheme="majorBidi"/>
          <w:color w:val="111111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color w:val="111111"/>
          <w:sz w:val="28"/>
          <w:szCs w:val="28"/>
        </w:rPr>
        <w:t>В.І.Бояров</w:t>
      </w:r>
      <w:proofErr w:type="spellEnd"/>
      <w:r>
        <w:rPr>
          <w:rFonts w:asciiTheme="majorBidi" w:hAnsiTheme="majorBidi" w:cstheme="majorBidi"/>
          <w:color w:val="111111"/>
          <w:sz w:val="28"/>
          <w:szCs w:val="28"/>
        </w:rPr>
        <w:t xml:space="preserve"> [та ін.]. - К. : Юрінком Інтер, 2011. - 504 с. - </w:t>
      </w:r>
      <w:proofErr w:type="spellStart"/>
      <w:r>
        <w:rPr>
          <w:rFonts w:asciiTheme="majorBidi" w:hAnsiTheme="majorBidi" w:cstheme="majorBidi"/>
          <w:color w:val="111111"/>
          <w:sz w:val="28"/>
          <w:szCs w:val="28"/>
        </w:rPr>
        <w:t>Бібліогр</w:t>
      </w:r>
      <w:proofErr w:type="spellEnd"/>
      <w:r>
        <w:rPr>
          <w:rFonts w:asciiTheme="majorBidi" w:hAnsiTheme="majorBidi" w:cstheme="majorBidi"/>
          <w:color w:val="111111"/>
          <w:sz w:val="28"/>
          <w:szCs w:val="28"/>
        </w:rPr>
        <w:t>.: с.490-495</w:t>
      </w:r>
    </w:p>
    <w:p w14:paraId="7CBA2FE7" w14:textId="77777777" w:rsidR="003F6BB4" w:rsidRDefault="009B13E6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outlineLvl w:val="0"/>
        <w:rPr>
          <w:rFonts w:asciiTheme="majorBidi" w:eastAsia="Times New Roman" w:hAnsiTheme="majorBidi" w:cstheme="majorBidi"/>
          <w:kern w:val="2"/>
          <w:sz w:val="28"/>
          <w:szCs w:val="28"/>
          <w:lang w:eastAsia="uk-UA"/>
        </w:rPr>
      </w:pPr>
      <w:proofErr w:type="spellStart"/>
      <w:r>
        <w:rPr>
          <w:rFonts w:asciiTheme="majorBidi" w:eastAsia="Times New Roman" w:hAnsiTheme="majorBidi" w:cstheme="majorBidi"/>
          <w:color w:val="111111"/>
          <w:kern w:val="2"/>
          <w:sz w:val="28"/>
          <w:szCs w:val="28"/>
          <w:lang w:eastAsia="uk-UA"/>
        </w:rPr>
        <w:t>Алєксєєв</w:t>
      </w:r>
      <w:proofErr w:type="spellEnd"/>
      <w:r>
        <w:rPr>
          <w:rFonts w:asciiTheme="majorBidi" w:eastAsia="Times New Roman" w:hAnsiTheme="majorBidi" w:cstheme="majorBidi"/>
          <w:color w:val="111111"/>
          <w:kern w:val="2"/>
          <w:sz w:val="28"/>
          <w:szCs w:val="28"/>
          <w:lang w:eastAsia="uk-UA"/>
        </w:rPr>
        <w:t xml:space="preserve"> О. О.. Розслідування окремих видів злочинів. [текст] : </w:t>
      </w:r>
      <w:proofErr w:type="spellStart"/>
      <w:r>
        <w:rPr>
          <w:rFonts w:asciiTheme="majorBidi" w:eastAsia="Times New Roman" w:hAnsiTheme="majorBidi" w:cstheme="majorBidi"/>
          <w:color w:val="111111"/>
          <w:kern w:val="2"/>
          <w:sz w:val="28"/>
          <w:szCs w:val="28"/>
          <w:lang w:eastAsia="uk-UA"/>
        </w:rPr>
        <w:t>навч</w:t>
      </w:r>
      <w:proofErr w:type="spellEnd"/>
      <w:r>
        <w:rPr>
          <w:rFonts w:asciiTheme="majorBidi" w:eastAsia="Times New Roman" w:hAnsiTheme="majorBidi" w:cstheme="majorBidi"/>
          <w:color w:val="111111"/>
          <w:kern w:val="2"/>
          <w:sz w:val="28"/>
          <w:szCs w:val="28"/>
          <w:lang w:eastAsia="uk-UA"/>
        </w:rPr>
        <w:t xml:space="preserve">. </w:t>
      </w:r>
      <w:proofErr w:type="spellStart"/>
      <w:r>
        <w:rPr>
          <w:rFonts w:asciiTheme="majorBidi" w:eastAsia="Times New Roman" w:hAnsiTheme="majorBidi" w:cstheme="majorBidi"/>
          <w:color w:val="111111"/>
          <w:kern w:val="2"/>
          <w:sz w:val="28"/>
          <w:szCs w:val="28"/>
          <w:lang w:eastAsia="uk-UA"/>
        </w:rPr>
        <w:t>посіб</w:t>
      </w:r>
      <w:proofErr w:type="spellEnd"/>
      <w:r>
        <w:rPr>
          <w:rFonts w:asciiTheme="majorBidi" w:eastAsia="Times New Roman" w:hAnsiTheme="majorBidi" w:cstheme="majorBidi"/>
          <w:color w:val="111111"/>
          <w:kern w:val="2"/>
          <w:sz w:val="28"/>
          <w:szCs w:val="28"/>
          <w:lang w:eastAsia="uk-UA"/>
        </w:rPr>
        <w:t xml:space="preserve">. 2-ге вид. перероб. та </w:t>
      </w:r>
      <w:proofErr w:type="spellStart"/>
      <w:r>
        <w:rPr>
          <w:rFonts w:asciiTheme="majorBidi" w:eastAsia="Times New Roman" w:hAnsiTheme="majorBidi" w:cstheme="majorBidi"/>
          <w:color w:val="111111"/>
          <w:kern w:val="2"/>
          <w:sz w:val="28"/>
          <w:szCs w:val="28"/>
          <w:lang w:eastAsia="uk-UA"/>
        </w:rPr>
        <w:t>доп</w:t>
      </w:r>
      <w:proofErr w:type="spellEnd"/>
      <w:r>
        <w:rPr>
          <w:rFonts w:asciiTheme="majorBidi" w:eastAsia="Times New Roman" w:hAnsiTheme="majorBidi" w:cstheme="majorBidi"/>
          <w:color w:val="111111"/>
          <w:kern w:val="2"/>
          <w:sz w:val="28"/>
          <w:szCs w:val="28"/>
          <w:lang w:eastAsia="uk-UA"/>
        </w:rPr>
        <w:t xml:space="preserve">. / О. О. </w:t>
      </w:r>
      <w:proofErr w:type="spellStart"/>
      <w:r>
        <w:rPr>
          <w:rFonts w:asciiTheme="majorBidi" w:eastAsia="Times New Roman" w:hAnsiTheme="majorBidi" w:cstheme="majorBidi"/>
          <w:color w:val="111111"/>
          <w:kern w:val="2"/>
          <w:sz w:val="28"/>
          <w:szCs w:val="28"/>
          <w:lang w:eastAsia="uk-UA"/>
        </w:rPr>
        <w:t>Алєксєєв</w:t>
      </w:r>
      <w:proofErr w:type="spellEnd"/>
      <w:r>
        <w:rPr>
          <w:rFonts w:asciiTheme="majorBidi" w:eastAsia="Times New Roman" w:hAnsiTheme="majorBidi" w:cstheme="majorBidi"/>
          <w:color w:val="111111"/>
          <w:kern w:val="2"/>
          <w:sz w:val="28"/>
          <w:szCs w:val="28"/>
          <w:lang w:eastAsia="uk-UA"/>
        </w:rPr>
        <w:t xml:space="preserve">, В. К. </w:t>
      </w:r>
      <w:proofErr w:type="spellStart"/>
      <w:r>
        <w:rPr>
          <w:rFonts w:asciiTheme="majorBidi" w:eastAsia="Times New Roman" w:hAnsiTheme="majorBidi" w:cstheme="majorBidi"/>
          <w:color w:val="111111"/>
          <w:kern w:val="2"/>
          <w:sz w:val="28"/>
          <w:szCs w:val="28"/>
          <w:lang w:eastAsia="uk-UA"/>
        </w:rPr>
        <w:t>Весельський,В</w:t>
      </w:r>
      <w:proofErr w:type="spellEnd"/>
      <w:r>
        <w:rPr>
          <w:rFonts w:asciiTheme="majorBidi" w:eastAsia="Times New Roman" w:hAnsiTheme="majorBidi" w:cstheme="majorBidi"/>
          <w:color w:val="111111"/>
          <w:kern w:val="2"/>
          <w:sz w:val="28"/>
          <w:szCs w:val="28"/>
          <w:lang w:eastAsia="uk-UA"/>
        </w:rPr>
        <w:t xml:space="preserve">. В. </w:t>
      </w:r>
      <w:proofErr w:type="spellStart"/>
      <w:r>
        <w:rPr>
          <w:rFonts w:asciiTheme="majorBidi" w:eastAsia="Times New Roman" w:hAnsiTheme="majorBidi" w:cstheme="majorBidi"/>
          <w:color w:val="111111"/>
          <w:kern w:val="2"/>
          <w:sz w:val="28"/>
          <w:szCs w:val="28"/>
          <w:lang w:eastAsia="uk-UA"/>
        </w:rPr>
        <w:t>Пясковський</w:t>
      </w:r>
      <w:proofErr w:type="spellEnd"/>
      <w:r>
        <w:rPr>
          <w:rFonts w:asciiTheme="majorBidi" w:eastAsia="Times New Roman" w:hAnsiTheme="majorBidi" w:cstheme="majorBidi"/>
          <w:color w:val="111111"/>
          <w:kern w:val="2"/>
          <w:sz w:val="28"/>
          <w:szCs w:val="28"/>
          <w:lang w:eastAsia="uk-UA"/>
        </w:rPr>
        <w:t xml:space="preserve"> - К. : «Центр учбової літератури»,2014. - 320 с.. 2014</w:t>
      </w:r>
    </w:p>
    <w:p w14:paraId="0DCCAC8E" w14:textId="77777777" w:rsidR="003F6BB4" w:rsidRDefault="009B13E6">
      <w:pPr>
        <w:pStyle w:val="ab"/>
        <w:numPr>
          <w:ilvl w:val="0"/>
          <w:numId w:val="3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111111"/>
          <w:sz w:val="28"/>
          <w:szCs w:val="28"/>
        </w:rPr>
        <w:t xml:space="preserve">Методика розслідування кримінальних правопорушень: </w:t>
      </w:r>
      <w:proofErr w:type="spellStart"/>
      <w:r>
        <w:rPr>
          <w:rFonts w:asciiTheme="majorBidi" w:hAnsiTheme="majorBidi" w:cstheme="majorBidi"/>
          <w:color w:val="111111"/>
          <w:sz w:val="28"/>
          <w:szCs w:val="28"/>
        </w:rPr>
        <w:t>навчальнометодичний</w:t>
      </w:r>
      <w:proofErr w:type="spellEnd"/>
      <w:r>
        <w:rPr>
          <w:rFonts w:asciiTheme="majorBidi" w:hAnsiTheme="majorBidi" w:cstheme="majorBidi"/>
          <w:color w:val="111111"/>
          <w:sz w:val="28"/>
          <w:szCs w:val="28"/>
        </w:rPr>
        <w:t xml:space="preserve"> комплекс / уклад.: Г.П. Власова, Г.О. </w:t>
      </w:r>
      <w:proofErr w:type="spellStart"/>
      <w:r>
        <w:rPr>
          <w:rFonts w:asciiTheme="majorBidi" w:hAnsiTheme="majorBidi" w:cstheme="majorBidi"/>
          <w:color w:val="111111"/>
          <w:sz w:val="28"/>
          <w:szCs w:val="28"/>
        </w:rPr>
        <w:t>Ганова</w:t>
      </w:r>
      <w:proofErr w:type="spellEnd"/>
      <w:r>
        <w:rPr>
          <w:rFonts w:asciiTheme="majorBidi" w:hAnsiTheme="majorBidi" w:cstheme="majorBidi"/>
          <w:color w:val="111111"/>
          <w:sz w:val="28"/>
          <w:szCs w:val="28"/>
        </w:rPr>
        <w:t xml:space="preserve">, Я.А. Соколова, Є.О. Наливайко, О.О. </w:t>
      </w:r>
      <w:proofErr w:type="spellStart"/>
      <w:r>
        <w:rPr>
          <w:rFonts w:asciiTheme="majorBidi" w:hAnsiTheme="majorBidi" w:cstheme="majorBidi"/>
          <w:color w:val="111111"/>
          <w:sz w:val="28"/>
          <w:szCs w:val="28"/>
        </w:rPr>
        <w:t>Леляк</w:t>
      </w:r>
      <w:proofErr w:type="spellEnd"/>
      <w:r>
        <w:rPr>
          <w:rFonts w:asciiTheme="majorBidi" w:hAnsiTheme="majorBidi" w:cstheme="majorBidi"/>
          <w:color w:val="111111"/>
          <w:sz w:val="28"/>
          <w:szCs w:val="28"/>
        </w:rPr>
        <w:t xml:space="preserve">, В.І. Козаченко, С.С. Мірошниченко, О.І. </w:t>
      </w:r>
      <w:proofErr w:type="spellStart"/>
      <w:r>
        <w:rPr>
          <w:rFonts w:asciiTheme="majorBidi" w:hAnsiTheme="majorBidi" w:cstheme="majorBidi"/>
          <w:color w:val="111111"/>
          <w:sz w:val="28"/>
          <w:szCs w:val="28"/>
        </w:rPr>
        <w:t>Ізотов</w:t>
      </w:r>
      <w:proofErr w:type="spellEnd"/>
      <w:r>
        <w:rPr>
          <w:rFonts w:asciiTheme="majorBidi" w:hAnsiTheme="majorBidi" w:cstheme="majorBidi"/>
          <w:color w:val="111111"/>
          <w:sz w:val="28"/>
          <w:szCs w:val="28"/>
        </w:rPr>
        <w:t xml:space="preserve">, О.М. </w:t>
      </w:r>
      <w:proofErr w:type="spellStart"/>
      <w:r>
        <w:rPr>
          <w:rFonts w:asciiTheme="majorBidi" w:hAnsiTheme="majorBidi" w:cstheme="majorBidi"/>
          <w:color w:val="111111"/>
          <w:sz w:val="28"/>
          <w:szCs w:val="28"/>
        </w:rPr>
        <w:t>Калачова</w:t>
      </w:r>
      <w:proofErr w:type="spellEnd"/>
      <w:r>
        <w:rPr>
          <w:rFonts w:asciiTheme="majorBidi" w:hAnsiTheme="majorBidi" w:cstheme="majorBidi"/>
          <w:color w:val="111111"/>
          <w:sz w:val="28"/>
          <w:szCs w:val="28"/>
        </w:rPr>
        <w:t>. – К.: Видавничий центр Національної академії прокуратури України, 2014. – 84 с</w:t>
      </w:r>
    </w:p>
    <w:p w14:paraId="00046BFA" w14:textId="77777777" w:rsidR="003F6BB4" w:rsidRDefault="009B13E6">
      <w:pPr>
        <w:pStyle w:val="ab"/>
        <w:numPr>
          <w:ilvl w:val="0"/>
          <w:numId w:val="3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111111"/>
          <w:sz w:val="28"/>
          <w:szCs w:val="28"/>
        </w:rPr>
        <w:t xml:space="preserve">Методичні матеріали спеціального курсу з криміналістики ― Розслідування економічних злочинів‖ /Укладач: </w:t>
      </w:r>
      <w:proofErr w:type="spellStart"/>
      <w:r>
        <w:rPr>
          <w:rFonts w:asciiTheme="majorBidi" w:hAnsiTheme="majorBidi" w:cstheme="majorBidi"/>
          <w:color w:val="111111"/>
          <w:sz w:val="28"/>
          <w:szCs w:val="28"/>
        </w:rPr>
        <w:t>докт</w:t>
      </w:r>
      <w:proofErr w:type="spellEnd"/>
      <w:r>
        <w:rPr>
          <w:rFonts w:asciiTheme="majorBidi" w:hAnsiTheme="majorBidi" w:cstheme="majorBidi"/>
          <w:color w:val="111111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color w:val="111111"/>
          <w:sz w:val="28"/>
          <w:szCs w:val="28"/>
        </w:rPr>
        <w:t>юрид</w:t>
      </w:r>
      <w:proofErr w:type="spellEnd"/>
      <w:r>
        <w:rPr>
          <w:rFonts w:asciiTheme="majorBidi" w:hAnsiTheme="majorBidi" w:cstheme="majorBidi"/>
          <w:color w:val="111111"/>
          <w:sz w:val="28"/>
          <w:szCs w:val="28"/>
        </w:rPr>
        <w:t>. наук, проф. Волобуєв А.Ф. – Харків: Харківський національний університет ім. В. Н. Каразіна, 2012.</w:t>
      </w:r>
    </w:p>
    <w:p w14:paraId="44AF05A0" w14:textId="77777777" w:rsidR="003F6BB4" w:rsidRDefault="009B13E6">
      <w:pPr>
        <w:pStyle w:val="ab"/>
        <w:numPr>
          <w:ilvl w:val="0"/>
          <w:numId w:val="3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111111"/>
          <w:sz w:val="28"/>
          <w:szCs w:val="28"/>
        </w:rPr>
        <w:t>Попередження, виявлення, розкриття та розслідування податкових злочинів: монографія. – Ірпінь: Національний університет ДПС України, – 408 с.</w:t>
      </w:r>
    </w:p>
    <w:p w14:paraId="0977A0A0" w14:textId="77777777" w:rsidR="003F6BB4" w:rsidRDefault="009B13E6">
      <w:pPr>
        <w:pStyle w:val="ab"/>
        <w:numPr>
          <w:ilvl w:val="0"/>
          <w:numId w:val="3"/>
        </w:numPr>
        <w:shd w:val="clear" w:color="auto" w:fill="FFFFFF"/>
        <w:suppressAutoHyphens/>
        <w:spacing w:after="0" w:line="360" w:lineRule="auto"/>
        <w:ind w:left="0" w:firstLine="1418"/>
        <w:jc w:val="both"/>
      </w:pPr>
      <w:r>
        <w:rPr>
          <w:rFonts w:asciiTheme="majorBidi" w:hAnsiTheme="majorBidi" w:cstheme="majorBidi"/>
          <w:color w:val="111111"/>
          <w:sz w:val="28"/>
          <w:szCs w:val="28"/>
        </w:rPr>
        <w:lastRenderedPageBreak/>
        <w:t>Степанюк Р.Л. Типові тактичні операції в методиці розслідування злочинів, вчинених у бюджетній сфері.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hyperlink r:id="rId12">
        <w:r>
          <w:rPr>
            <w:rStyle w:val="a3"/>
            <w:rFonts w:asciiTheme="majorBidi" w:hAnsiTheme="majorBidi" w:cstheme="majorBidi"/>
            <w:color w:val="111111"/>
            <w:sz w:val="28"/>
            <w:szCs w:val="28"/>
          </w:rPr>
          <w:t>file:///C:/Users/admin/Downloads/Pib_2012_1_46%20(2).pdf</w:t>
        </w:r>
      </w:hyperlink>
    </w:p>
    <w:p w14:paraId="4D59BEC4" w14:textId="77777777" w:rsidR="003F6BB4" w:rsidRDefault="009B13E6">
      <w:pPr>
        <w:pStyle w:val="ab"/>
        <w:numPr>
          <w:ilvl w:val="0"/>
          <w:numId w:val="3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Задорожний О. С.  Криміналістична характеристика ухилень від сплати податків, зборів, інших обов’язкових платежів та основні положення їх розслідування. Спеціальність 12.00.09 - кримінальний процес та криміналістика; судова експертиза. Автореферат дисертації на здобуття наукового ступеня кандидата юридичних наук. </w:t>
      </w:r>
    </w:p>
    <w:p w14:paraId="06F8383A" w14:textId="77777777" w:rsidR="003F6BB4" w:rsidRDefault="00623982">
      <w:pPr>
        <w:pStyle w:val="ab"/>
        <w:shd w:val="clear" w:color="auto" w:fill="FFFFFF"/>
        <w:suppressAutoHyphens/>
        <w:spacing w:after="0" w:line="360" w:lineRule="auto"/>
        <w:ind w:left="709"/>
        <w:jc w:val="both"/>
      </w:pPr>
      <w:hyperlink r:id="rId13">
        <w:r w:rsidR="009B13E6">
          <w:rPr>
            <w:rStyle w:val="a3"/>
            <w:rFonts w:ascii="Times New Roman" w:hAnsi="Times New Roman"/>
            <w:color w:val="111111"/>
            <w:sz w:val="28"/>
            <w:szCs w:val="28"/>
          </w:rPr>
          <w:t>http://dspace.nlu.edu.ua/bitstream/123456789/13999/1/Zadorognuy_2006.pdf</w:t>
        </w:r>
      </w:hyperlink>
    </w:p>
    <w:p w14:paraId="7B91C66F" w14:textId="77777777" w:rsidR="003F6BB4" w:rsidRDefault="009B13E6">
      <w:pPr>
        <w:pStyle w:val="ab"/>
        <w:numPr>
          <w:ilvl w:val="0"/>
          <w:numId w:val="3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111111"/>
          <w:sz w:val="28"/>
          <w:szCs w:val="28"/>
        </w:rPr>
        <w:t xml:space="preserve">Криміналістика [текст] : підручник. / В. В. </w:t>
      </w:r>
      <w:proofErr w:type="spellStart"/>
      <w:r>
        <w:rPr>
          <w:rFonts w:asciiTheme="majorBidi" w:hAnsiTheme="majorBidi" w:cstheme="majorBidi"/>
          <w:color w:val="111111"/>
          <w:sz w:val="28"/>
          <w:szCs w:val="28"/>
        </w:rPr>
        <w:t>Пясковський</w:t>
      </w:r>
      <w:proofErr w:type="spellEnd"/>
      <w:r>
        <w:rPr>
          <w:rFonts w:asciiTheme="majorBidi" w:hAnsiTheme="majorBidi" w:cstheme="majorBidi"/>
          <w:color w:val="111111"/>
          <w:sz w:val="28"/>
          <w:szCs w:val="28"/>
        </w:rPr>
        <w:t xml:space="preserve">, Ю. М. </w:t>
      </w:r>
      <w:proofErr w:type="spellStart"/>
      <w:r>
        <w:rPr>
          <w:rFonts w:asciiTheme="majorBidi" w:hAnsiTheme="majorBidi" w:cstheme="majorBidi"/>
          <w:color w:val="111111"/>
          <w:sz w:val="28"/>
          <w:szCs w:val="28"/>
        </w:rPr>
        <w:t>Чорноус</w:t>
      </w:r>
      <w:proofErr w:type="spellEnd"/>
      <w:r>
        <w:rPr>
          <w:rFonts w:asciiTheme="majorBidi" w:hAnsiTheme="majorBidi" w:cstheme="majorBidi"/>
          <w:color w:val="111111"/>
          <w:sz w:val="28"/>
          <w:szCs w:val="28"/>
        </w:rPr>
        <w:t xml:space="preserve">, А. В. Іщенко, О. О. </w:t>
      </w:r>
      <w:proofErr w:type="spellStart"/>
      <w:r>
        <w:rPr>
          <w:rFonts w:asciiTheme="majorBidi" w:hAnsiTheme="majorBidi" w:cstheme="majorBidi"/>
          <w:color w:val="111111"/>
          <w:sz w:val="28"/>
          <w:szCs w:val="28"/>
        </w:rPr>
        <w:t>Алексеев</w:t>
      </w:r>
      <w:proofErr w:type="spellEnd"/>
      <w:r>
        <w:rPr>
          <w:rFonts w:asciiTheme="majorBidi" w:hAnsiTheme="majorBidi" w:cstheme="majorBidi"/>
          <w:color w:val="111111"/>
          <w:sz w:val="28"/>
          <w:szCs w:val="28"/>
        </w:rPr>
        <w:t xml:space="preserve"> та ін. - К. : "Центр учбової літератури", 2015. -544 с.</w:t>
      </w:r>
    </w:p>
    <w:p w14:paraId="22768776" w14:textId="77777777" w:rsidR="003F6BB4" w:rsidRDefault="009B13E6">
      <w:pPr>
        <w:pStyle w:val="ab"/>
        <w:numPr>
          <w:ilvl w:val="0"/>
          <w:numId w:val="3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111111"/>
          <w:sz w:val="28"/>
          <w:szCs w:val="28"/>
        </w:rPr>
        <w:t xml:space="preserve">Криміналістика [текст] : </w:t>
      </w:r>
      <w:proofErr w:type="spellStart"/>
      <w:r>
        <w:rPr>
          <w:rFonts w:asciiTheme="majorBidi" w:hAnsiTheme="majorBidi" w:cstheme="majorBidi"/>
          <w:color w:val="111111"/>
          <w:sz w:val="28"/>
          <w:szCs w:val="28"/>
        </w:rPr>
        <w:t>навч</w:t>
      </w:r>
      <w:proofErr w:type="spellEnd"/>
      <w:r>
        <w:rPr>
          <w:rFonts w:asciiTheme="majorBidi" w:hAnsiTheme="majorBidi" w:cstheme="majorBidi"/>
          <w:color w:val="111111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color w:val="111111"/>
          <w:sz w:val="28"/>
          <w:szCs w:val="28"/>
        </w:rPr>
        <w:t>посіб</w:t>
      </w:r>
      <w:proofErr w:type="spellEnd"/>
      <w:r>
        <w:rPr>
          <w:rFonts w:asciiTheme="majorBidi" w:hAnsiTheme="majorBidi" w:cstheme="majorBidi"/>
          <w:color w:val="111111"/>
          <w:sz w:val="28"/>
          <w:szCs w:val="28"/>
        </w:rPr>
        <w:t xml:space="preserve">./ В. П. Сабадаш, М. -. </w:t>
      </w:r>
      <w:proofErr w:type="spellStart"/>
      <w:r>
        <w:rPr>
          <w:rFonts w:asciiTheme="majorBidi" w:hAnsiTheme="majorBidi" w:cstheme="majorBidi"/>
          <w:color w:val="111111"/>
          <w:sz w:val="28"/>
          <w:szCs w:val="28"/>
        </w:rPr>
        <w:t>Ларкін</w:t>
      </w:r>
      <w:proofErr w:type="spellEnd"/>
      <w:r>
        <w:rPr>
          <w:rFonts w:asciiTheme="majorBidi" w:hAnsiTheme="majorBidi" w:cstheme="majorBidi"/>
          <w:color w:val="111111"/>
          <w:sz w:val="28"/>
          <w:szCs w:val="28"/>
        </w:rPr>
        <w:t xml:space="preserve"> - К. : "Центр учбової літератури", 2013. - 228 с.</w:t>
      </w:r>
    </w:p>
    <w:p w14:paraId="38378C84" w14:textId="77777777" w:rsidR="003F6BB4" w:rsidRDefault="009B13E6">
      <w:pPr>
        <w:pStyle w:val="ab"/>
        <w:numPr>
          <w:ilvl w:val="0"/>
          <w:numId w:val="3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111111"/>
          <w:sz w:val="28"/>
          <w:szCs w:val="28"/>
        </w:rPr>
        <w:t xml:space="preserve">Криміналістика: конспект лекцій [текст] За </w:t>
      </w:r>
      <w:proofErr w:type="spellStart"/>
      <w:r>
        <w:rPr>
          <w:rFonts w:asciiTheme="majorBidi" w:hAnsiTheme="majorBidi" w:cstheme="majorBidi"/>
          <w:color w:val="111111"/>
          <w:sz w:val="28"/>
          <w:szCs w:val="28"/>
        </w:rPr>
        <w:t>заг</w:t>
      </w:r>
      <w:proofErr w:type="spellEnd"/>
      <w:r>
        <w:rPr>
          <w:rFonts w:asciiTheme="majorBidi" w:hAnsiTheme="majorBidi" w:cstheme="majorBidi"/>
          <w:color w:val="111111"/>
          <w:sz w:val="28"/>
          <w:szCs w:val="28"/>
        </w:rPr>
        <w:t>. ред. Галана В. І. / У 31 Ж. В. Удовенко -К.: «Центр учбової літератури», 2016. - 320 с.</w:t>
      </w:r>
    </w:p>
    <w:p w14:paraId="461664D7" w14:textId="77777777" w:rsidR="003F6BB4" w:rsidRDefault="009B13E6">
      <w:pPr>
        <w:pStyle w:val="ab"/>
        <w:numPr>
          <w:ilvl w:val="0"/>
          <w:numId w:val="3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111111"/>
          <w:sz w:val="28"/>
          <w:szCs w:val="28"/>
        </w:rPr>
        <w:t xml:space="preserve">Криміналістика у питаннях і відповідях : Навчальний посібник [Текст] К 82 / [А.В. Іщенко, В.В. </w:t>
      </w:r>
      <w:proofErr w:type="spellStart"/>
      <w:r>
        <w:rPr>
          <w:rFonts w:asciiTheme="majorBidi" w:hAnsiTheme="majorBidi" w:cstheme="majorBidi"/>
          <w:color w:val="111111"/>
          <w:sz w:val="28"/>
          <w:szCs w:val="28"/>
        </w:rPr>
        <w:t>Пясковський</w:t>
      </w:r>
      <w:proofErr w:type="spellEnd"/>
      <w:r>
        <w:rPr>
          <w:rFonts w:asciiTheme="majorBidi" w:hAnsiTheme="majorBidi" w:cstheme="majorBidi"/>
          <w:color w:val="111111"/>
          <w:sz w:val="28"/>
          <w:szCs w:val="28"/>
        </w:rPr>
        <w:t xml:space="preserve">, А.В. </w:t>
      </w:r>
      <w:proofErr w:type="spellStart"/>
      <w:r>
        <w:rPr>
          <w:rFonts w:asciiTheme="majorBidi" w:hAnsiTheme="majorBidi" w:cstheme="majorBidi"/>
          <w:color w:val="111111"/>
          <w:sz w:val="28"/>
          <w:szCs w:val="28"/>
        </w:rPr>
        <w:t>Самодін</w:t>
      </w:r>
      <w:proofErr w:type="spellEnd"/>
      <w:r>
        <w:rPr>
          <w:rFonts w:asciiTheme="majorBidi" w:hAnsiTheme="majorBidi" w:cstheme="majorBidi"/>
          <w:color w:val="111111"/>
          <w:sz w:val="28"/>
          <w:szCs w:val="28"/>
        </w:rPr>
        <w:t xml:space="preserve">, Ю.М. </w:t>
      </w:r>
      <w:proofErr w:type="spellStart"/>
      <w:r>
        <w:rPr>
          <w:rFonts w:asciiTheme="majorBidi" w:hAnsiTheme="majorBidi" w:cstheme="majorBidi"/>
          <w:color w:val="111111"/>
          <w:sz w:val="28"/>
          <w:szCs w:val="28"/>
        </w:rPr>
        <w:t>Чорноус</w:t>
      </w:r>
      <w:proofErr w:type="spellEnd"/>
      <w:r>
        <w:rPr>
          <w:rFonts w:asciiTheme="majorBidi" w:hAnsiTheme="majorBidi" w:cstheme="majorBidi"/>
          <w:color w:val="111111"/>
          <w:sz w:val="28"/>
          <w:szCs w:val="28"/>
        </w:rPr>
        <w:t xml:space="preserve"> та ін.] – К. : ТОВ "Видавництво "Центр учбової літератури" ,2016. – 118 с.</w:t>
      </w:r>
    </w:p>
    <w:p w14:paraId="6427717B" w14:textId="77777777" w:rsidR="003F6BB4" w:rsidRDefault="009B13E6">
      <w:pPr>
        <w:pStyle w:val="ab"/>
        <w:numPr>
          <w:ilvl w:val="0"/>
          <w:numId w:val="3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Theme="majorBidi" w:hAnsiTheme="majorBidi" w:cstheme="majorBidi"/>
          <w:color w:val="111111"/>
          <w:sz w:val="28"/>
          <w:szCs w:val="28"/>
        </w:rPr>
        <w:t>Мілевський О. П. Початковий етап досудового провадження у кримінальних справах про ухилення від сплати податків, зборів (обов’язкових платежів).12.00.09 – кримінальний процес та криміналістика; судова експертиза; оперативно-розшукова діяльність. АВТОРЕФЕРАТ дисертації на здобуття наукового ступеня кандидата юридичних наук</w:t>
      </w:r>
    </w:p>
    <w:sectPr w:rsidR="003F6BB4">
      <w:headerReference w:type="default" r:id="rId14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5D97C" w14:textId="77777777" w:rsidR="00623982" w:rsidRDefault="00623982">
      <w:pPr>
        <w:spacing w:after="0" w:line="240" w:lineRule="auto"/>
      </w:pPr>
      <w:r>
        <w:separator/>
      </w:r>
    </w:p>
  </w:endnote>
  <w:endnote w:type="continuationSeparator" w:id="0">
    <w:p w14:paraId="7DF59DF6" w14:textId="77777777" w:rsidR="00623982" w:rsidRDefault="0062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32ED0" w14:textId="77777777" w:rsidR="00623982" w:rsidRDefault="00623982">
      <w:pPr>
        <w:spacing w:after="0" w:line="240" w:lineRule="auto"/>
      </w:pPr>
      <w:r>
        <w:separator/>
      </w:r>
    </w:p>
  </w:footnote>
  <w:footnote w:type="continuationSeparator" w:id="0">
    <w:p w14:paraId="7A155DB9" w14:textId="77777777" w:rsidR="00623982" w:rsidRDefault="0062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2566274"/>
      <w:docPartObj>
        <w:docPartGallery w:val="Page Numbers (Top of Page)"/>
        <w:docPartUnique/>
      </w:docPartObj>
    </w:sdtPr>
    <w:sdtEndPr/>
    <w:sdtContent>
      <w:p w14:paraId="4BA2A46C" w14:textId="77777777" w:rsidR="003F6BB4" w:rsidRDefault="009B13E6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98A9EF3" w14:textId="77777777" w:rsidR="003F6BB4" w:rsidRDefault="003F6BB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D3DFC"/>
    <w:multiLevelType w:val="multilevel"/>
    <w:tmpl w:val="5E6A5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0609B0"/>
    <w:multiLevelType w:val="multilevel"/>
    <w:tmpl w:val="BB3EDD26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1F5C74"/>
    <w:multiLevelType w:val="multilevel"/>
    <w:tmpl w:val="1310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A387389"/>
    <w:multiLevelType w:val="multilevel"/>
    <w:tmpl w:val="47143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431719"/>
    <w:multiLevelType w:val="multilevel"/>
    <w:tmpl w:val="7A26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323A10B6"/>
    <w:multiLevelType w:val="multilevel"/>
    <w:tmpl w:val="71DE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6915B5"/>
    <w:multiLevelType w:val="multilevel"/>
    <w:tmpl w:val="08AAC6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8C245C"/>
    <w:multiLevelType w:val="multilevel"/>
    <w:tmpl w:val="427AA0B6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159" w:hanging="45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8" w15:restartNumberingAfterBreak="0">
    <w:nsid w:val="4CFE719A"/>
    <w:multiLevelType w:val="multilevel"/>
    <w:tmpl w:val="E582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812DFA"/>
    <w:multiLevelType w:val="multilevel"/>
    <w:tmpl w:val="FAFA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67D815F2"/>
    <w:multiLevelType w:val="multilevel"/>
    <w:tmpl w:val="0DA8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4774EE"/>
    <w:multiLevelType w:val="multilevel"/>
    <w:tmpl w:val="23B665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81059DF"/>
    <w:multiLevelType w:val="multilevel"/>
    <w:tmpl w:val="2FAC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78151C71"/>
    <w:multiLevelType w:val="multilevel"/>
    <w:tmpl w:val="888CDCD4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  <w:num w:numId="11">
    <w:abstractNumId w:val="10"/>
  </w:num>
  <w:num w:numId="12">
    <w:abstractNumId w:val="1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B4"/>
    <w:rsid w:val="001D6A96"/>
    <w:rsid w:val="003C34F9"/>
    <w:rsid w:val="003F6BB4"/>
    <w:rsid w:val="00595DE2"/>
    <w:rsid w:val="00623982"/>
    <w:rsid w:val="00685C69"/>
    <w:rsid w:val="009B13E6"/>
    <w:rsid w:val="00CC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386E"/>
  <w15:docId w15:val="{1508F7BA-EC65-464F-AEBD-A970196F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D04D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C639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unhideWhenUsed/>
    <w:rsid w:val="004D4AA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8D04DD"/>
    <w:rPr>
      <w:rFonts w:ascii="Times New Roman" w:eastAsia="Times New Roman" w:hAnsi="Times New Roman" w:cs="Times New Roman"/>
      <w:b/>
      <w:bCs/>
      <w:kern w:val="2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qFormat/>
    <w:rsid w:val="00C63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D7268E"/>
  </w:style>
  <w:style w:type="character" w:customStyle="1" w:styleId="a5">
    <w:name w:val="Нижний колонтитул Знак"/>
    <w:basedOn w:val="a0"/>
    <w:uiPriority w:val="99"/>
    <w:qFormat/>
    <w:rsid w:val="00D7268E"/>
  </w:style>
  <w:style w:type="character" w:customStyle="1" w:styleId="ListLabel1">
    <w:name w:val="ListLabel 1"/>
    <w:qFormat/>
    <w:rPr>
      <w:rFonts w:eastAsia="Times New Roman" w:cs="Times New Roman"/>
      <w:color w:val="auto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  <w:sz w:val="28"/>
    </w:rPr>
  </w:style>
  <w:style w:type="character" w:customStyle="1" w:styleId="ListLabel6">
    <w:name w:val="ListLabel 6"/>
    <w:qFormat/>
    <w:rPr>
      <w:sz w:val="28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8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8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8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asciiTheme="majorBidi" w:hAnsiTheme="majorBidi" w:cstheme="majorBidi"/>
      <w:color w:val="000000" w:themeColor="text1"/>
      <w:sz w:val="28"/>
      <w:szCs w:val="28"/>
      <w:u w:val="none"/>
      <w:shd w:val="clear" w:color="auto" w:fill="FFFFFF"/>
    </w:rPr>
  </w:style>
  <w:style w:type="character" w:customStyle="1" w:styleId="ListLabel43">
    <w:name w:val="ListLabel 43"/>
    <w:qFormat/>
    <w:rPr>
      <w:rFonts w:asciiTheme="majorBidi" w:hAnsiTheme="majorBidi" w:cstheme="majorBidi"/>
      <w:sz w:val="28"/>
      <w:szCs w:val="28"/>
      <w:u w:val="none"/>
    </w:rPr>
  </w:style>
  <w:style w:type="character" w:customStyle="1" w:styleId="ListLabel44">
    <w:name w:val="ListLabel 44"/>
    <w:qFormat/>
    <w:rPr>
      <w:rFonts w:asciiTheme="majorBidi" w:hAnsiTheme="majorBidi" w:cstheme="majorBidi"/>
      <w:sz w:val="28"/>
      <w:szCs w:val="28"/>
    </w:rPr>
  </w:style>
  <w:style w:type="character" w:customStyle="1" w:styleId="ListLabel45">
    <w:name w:val="ListLabel 45"/>
    <w:qFormat/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aa">
    <w:name w:val="Знак"/>
    <w:basedOn w:val="a"/>
    <w:uiPriority w:val="99"/>
    <w:qFormat/>
    <w:rsid w:val="00BB3456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b">
    <w:name w:val="List Paragraph"/>
    <w:basedOn w:val="a"/>
    <w:uiPriority w:val="34"/>
    <w:qFormat/>
    <w:rsid w:val="00BE487F"/>
    <w:pPr>
      <w:ind w:left="720"/>
      <w:contextualSpacing/>
    </w:pPr>
  </w:style>
  <w:style w:type="paragraph" w:styleId="ac">
    <w:name w:val="Normal (Web)"/>
    <w:basedOn w:val="a"/>
    <w:uiPriority w:val="99"/>
    <w:unhideWhenUsed/>
    <w:qFormat/>
    <w:rsid w:val="00BE48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header"/>
    <w:basedOn w:val="a"/>
    <w:uiPriority w:val="99"/>
    <w:unhideWhenUsed/>
    <w:rsid w:val="00D7268E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D7268E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nlu.edu.ua/bitstream/123456789/9394/1/Ivanov_2015.pdf" TargetMode="External"/><Relationship Id="rId13" Type="http://schemas.openxmlformats.org/officeDocument/2006/relationships/hyperlink" Target="http://dspace.nlu.edu.ua/bitstream/123456789/13999/1/Zadorognuy_200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&#1055;&#1086;&#1076;&#1072;&#1090;&#1082;&#1086;&#1074;&#1072;_&#1073;&#1072;&#1079;&#1072;" TargetMode="External"/><Relationship Id="rId12" Type="http://schemas.openxmlformats.org/officeDocument/2006/relationships/hyperlink" Target="file:///C:/Users/admin/Downloads/Pib_2012_1_46%20(2)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/Users/admin/Downloads/boz_2009_21_17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/Users/admin/Downloads/aymvs_2016_1_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vduvs.edu.ua/documents_pdf/visnyky/nvsy/03_2011/11ggmuso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dc:description/>
  <cp:lastModifiedBy>Оксана Смолярчук</cp:lastModifiedBy>
  <cp:revision>3</cp:revision>
  <dcterms:created xsi:type="dcterms:W3CDTF">2020-02-21T12:08:00Z</dcterms:created>
  <dcterms:modified xsi:type="dcterms:W3CDTF">2020-02-21T12:09:00Z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