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F70C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A0F4B06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7BDD97C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94D1548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D363D94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4E5291C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66708EA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9CDC881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691F259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80B3958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1A3A5DC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E1EA7EF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ТИТУЛЬНА СТОРІНКА</w:t>
      </w:r>
    </w:p>
    <w:p w14:paraId="291D72D0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9CA5A1F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2F038D2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4C096CC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B65E708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F5CC5FE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52481EF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4996D70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D0843B1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119CD9E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5F20B08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19DE349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12535E6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B916BE1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4E480D5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D2F735F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069F76E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C45EA70" w14:textId="77777777" w:rsidR="00BD22E4" w:rsidRDefault="00BD22E4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13F9C5C" w14:textId="77777777" w:rsidR="009B5F47" w:rsidRDefault="009B5F47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14:paraId="405E4ED0" w14:textId="77777777" w:rsidR="009B5F47" w:rsidRDefault="009B5F47" w:rsidP="009B5F4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D024FC9" w14:textId="77777777" w:rsidR="009B5F47" w:rsidRDefault="009B5F47" w:rsidP="009B5F4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ВСТУП……………………………………………………………………………</w:t>
      </w:r>
      <w:r w:rsidR="00BD22E4">
        <w:rPr>
          <w:rFonts w:ascii="Times New Roman" w:hAnsi="Times New Roman"/>
          <w:b/>
          <w:color w:val="000000"/>
          <w:sz w:val="28"/>
          <w:szCs w:val="28"/>
          <w:lang w:val="uk-UA"/>
        </w:rPr>
        <w:t>…...3</w:t>
      </w:r>
    </w:p>
    <w:p w14:paraId="5CBBC422" w14:textId="77777777" w:rsidR="009B5F47" w:rsidRDefault="009B5F47" w:rsidP="009B5F4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ЗАГАЛЬНІ ПОЛОЖЕННЯ ЩОДО </w:t>
      </w:r>
      <w:r w:rsidR="00256F7A">
        <w:rPr>
          <w:rFonts w:ascii="Times New Roman" w:hAnsi="Times New Roman" w:cs="Times New Roman"/>
          <w:b/>
          <w:sz w:val="28"/>
          <w:szCs w:val="28"/>
          <w:lang w:val="uk-UA"/>
        </w:rPr>
        <w:t>ДІЯЛЬНОСТІ КРИМІНАЛЬНО-ВИКОНАВЧИХ УСТАНОВ  ВІДКРИТОГО ТИПУ</w:t>
      </w:r>
      <w:r w:rsidR="00256F7A">
        <w:rPr>
          <w:rFonts w:ascii="Times New Roman" w:hAnsi="Times New Roman"/>
          <w:b/>
          <w:color w:val="000000"/>
          <w:sz w:val="28"/>
          <w:szCs w:val="28"/>
          <w:lang w:val="uk-UA"/>
        </w:rPr>
        <w:t>…</w:t>
      </w:r>
      <w:r w:rsidR="00BD22E4">
        <w:rPr>
          <w:rFonts w:ascii="Times New Roman" w:hAnsi="Times New Roman"/>
          <w:b/>
          <w:color w:val="000000"/>
          <w:sz w:val="28"/>
          <w:szCs w:val="28"/>
          <w:lang w:val="uk-UA"/>
        </w:rPr>
        <w:t>…...5</w:t>
      </w:r>
    </w:p>
    <w:p w14:paraId="2A603EC5" w14:textId="77777777" w:rsidR="009B5F47" w:rsidRPr="009B5F47" w:rsidRDefault="009B5F47" w:rsidP="009B5F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1.1.</w:t>
      </w:r>
      <w:r>
        <w:rPr>
          <w:lang w:val="uk-UA"/>
        </w:rPr>
        <w:t xml:space="preserve"> </w:t>
      </w:r>
      <w:r w:rsidRPr="009B5F47">
        <w:rPr>
          <w:rFonts w:ascii="Times New Roman" w:hAnsi="Times New Roman" w:cs="Times New Roman"/>
          <w:bCs/>
          <w:sz w:val="28"/>
          <w:szCs w:val="28"/>
          <w:lang w:val="uk-UA"/>
        </w:rPr>
        <w:t>Історія становлення і розвитку кримінально-виконавчих установ відкритого типу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…………………………………………………………………………………….5</w:t>
      </w:r>
    </w:p>
    <w:p w14:paraId="4954CD0E" w14:textId="77777777" w:rsidR="009B5F47" w:rsidRDefault="009B5F47" w:rsidP="009B5F4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5F47">
        <w:rPr>
          <w:rFonts w:ascii="Times New Roman" w:hAnsi="Times New Roman" w:cs="Times New Roman"/>
          <w:color w:val="000000"/>
          <w:sz w:val="28"/>
          <w:szCs w:val="28"/>
          <w:lang w:val="uk-UA"/>
        </w:rPr>
        <w:t>1.2.</w:t>
      </w:r>
      <w:r w:rsidRPr="009B5F47">
        <w:rPr>
          <w:rFonts w:ascii="Times New Roman" w:hAnsi="Times New Roman" w:cs="Times New Roman"/>
          <w:lang w:val="uk-UA"/>
        </w:rPr>
        <w:t xml:space="preserve"> </w:t>
      </w:r>
      <w:r w:rsidRPr="009B5F47">
        <w:rPr>
          <w:rFonts w:ascii="Times New Roman" w:hAnsi="Times New Roman" w:cs="Times New Roman"/>
          <w:bCs/>
          <w:sz w:val="28"/>
          <w:szCs w:val="28"/>
          <w:lang w:val="uk-UA"/>
        </w:rPr>
        <w:t>Правова природа кримінально-виконавчих установ відкритого типу</w:t>
      </w:r>
      <w:r w:rsidR="00256F7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>…….9</w:t>
      </w:r>
    </w:p>
    <w:p w14:paraId="554B627C" w14:textId="77777777" w:rsidR="009B5F47" w:rsidRDefault="009B5F47" w:rsidP="009B5F4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Висновки до розділу 1…………………………………………………………</w:t>
      </w:r>
      <w:r w:rsidR="00BD22E4">
        <w:rPr>
          <w:rFonts w:ascii="Times New Roman" w:hAnsi="Times New Roman"/>
          <w:color w:val="000000"/>
          <w:sz w:val="28"/>
          <w:szCs w:val="28"/>
          <w:lang w:val="uk-UA"/>
        </w:rPr>
        <w:t>……14</w:t>
      </w:r>
    </w:p>
    <w:p w14:paraId="480E0510" w14:textId="77777777" w:rsidR="00256F7A" w:rsidRDefault="00256F7A" w:rsidP="00256F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2. </w:t>
      </w:r>
      <w:bookmarkStart w:id="0" w:name="_Toc79941366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ОРГАНІЗАЦІЯ ВИКОНАННЯ ПОКАРАННЯ В КРИМІНАЛЬНО-ВИКОНАВЧИХ УСТАНОВАХ ВІДКРИТОГО ТИПУ ТА ШЛЯХИ ЇЇ УДОСКОНАЛЕННЯ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</w:t>
      </w:r>
      <w:r w:rsidR="00BD22E4">
        <w:rPr>
          <w:rFonts w:ascii="Times New Roman" w:hAnsi="Times New Roman" w:cs="Times New Roman"/>
          <w:b/>
          <w:sz w:val="28"/>
          <w:szCs w:val="28"/>
          <w:lang w:val="uk-UA"/>
        </w:rPr>
        <w:t>………..15</w:t>
      </w:r>
    </w:p>
    <w:p w14:paraId="5CE524BB" w14:textId="77777777" w:rsidR="00256F7A" w:rsidRPr="009B5F47" w:rsidRDefault="007D0E7A" w:rsidP="00256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6F7A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256F7A" w:rsidRPr="009B5F47">
        <w:rPr>
          <w:rFonts w:ascii="Times New Roman" w:hAnsi="Times New Roman" w:cs="Times New Roman"/>
          <w:bCs/>
          <w:sz w:val="28"/>
          <w:szCs w:val="28"/>
          <w:lang w:val="uk-UA"/>
        </w:rPr>
        <w:t>Порядок виконання і умови відбування покарання в кримінально-виконавчих установах відкритого типу</w:t>
      </w:r>
      <w:r w:rsidR="00256F7A" w:rsidRPr="009B5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F7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>…...15</w:t>
      </w:r>
    </w:p>
    <w:p w14:paraId="5DBF05AE" w14:textId="77777777" w:rsidR="00256F7A" w:rsidRDefault="007D0E7A" w:rsidP="00256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6F7A" w:rsidRPr="009B5F47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C56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65A">
        <w:rPr>
          <w:rFonts w:ascii="Times New Roman" w:hAnsi="Times New Roman" w:cs="Times New Roman"/>
          <w:sz w:val="28"/>
          <w:szCs w:val="28"/>
          <w:lang w:val="uk-UA"/>
        </w:rPr>
        <w:t xml:space="preserve">Утримання засуджених в установах виконання покарань: вимоги сьогодення </w:t>
      </w:r>
      <w:r w:rsidR="00256F7A" w:rsidRPr="009B5F47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256F7A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256F7A" w:rsidRPr="009B5F4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………………………………………………………...22</w:t>
      </w:r>
    </w:p>
    <w:p w14:paraId="0449C5B2" w14:textId="77777777" w:rsidR="00256F7A" w:rsidRDefault="00256F7A" w:rsidP="00256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 до розділу 2……………………………………………………………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>…24</w:t>
      </w:r>
    </w:p>
    <w:p w14:paraId="1D31FD35" w14:textId="77777777" w:rsidR="009B5F47" w:rsidRDefault="009B5F47" w:rsidP="009B5F47">
      <w:pPr>
        <w:spacing w:after="0" w:line="360" w:lineRule="auto"/>
        <w:jc w:val="both"/>
        <w:rPr>
          <w:rFonts w:ascii="Times New Roman" w:hAnsi="Times New Roman"/>
          <w:b/>
          <w:strike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</w:t>
      </w:r>
      <w:r w:rsidR="00256F7A">
        <w:rPr>
          <w:rFonts w:ascii="Times New Roman" w:hAnsi="Times New Roman"/>
          <w:b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="00256F7A">
        <w:rPr>
          <w:rFonts w:ascii="Times New Roman" w:hAnsi="Times New Roman"/>
          <w:b/>
          <w:color w:val="000000"/>
          <w:sz w:val="28"/>
          <w:szCs w:val="28"/>
          <w:lang w:val="uk-UA"/>
        </w:rPr>
        <w:t>ПРОБЛЕМИ ДОТРИМАННЯ МІЖНАРОДНИХ СТАНДАРТІВ З ПРАВ І СВОБОД ЗАСУДЖЕНИХ У КРИМІНАЛЬНО-ВИКОНАВЧИХ УСТАНОВАХ ВІДКРИТОГО</w:t>
      </w:r>
      <w:r w:rsidR="007D0E7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ТИПУ</w:t>
      </w:r>
      <w:r w:rsidR="00256F7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……………………</w:t>
      </w:r>
      <w:r w:rsidR="00BD22E4">
        <w:rPr>
          <w:rFonts w:ascii="Times New Roman" w:hAnsi="Times New Roman"/>
          <w:b/>
          <w:color w:val="000000"/>
          <w:sz w:val="28"/>
          <w:szCs w:val="28"/>
          <w:lang w:val="uk-UA"/>
        </w:rPr>
        <w:t>……………………...25</w:t>
      </w:r>
    </w:p>
    <w:p w14:paraId="21CB8EEE" w14:textId="77777777" w:rsidR="009B5F47" w:rsidRDefault="007D0E7A" w:rsidP="009B5F4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9B5F47">
        <w:rPr>
          <w:rFonts w:ascii="Times New Roman" w:hAnsi="Times New Roman"/>
          <w:color w:val="000000"/>
          <w:sz w:val="28"/>
          <w:szCs w:val="28"/>
          <w:lang w:val="uk-UA"/>
        </w:rPr>
        <w:t xml:space="preserve">.1. </w:t>
      </w:r>
      <w:proofErr w:type="spellStart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Основні</w:t>
      </w:r>
      <w:proofErr w:type="spellEnd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напрями</w:t>
      </w:r>
      <w:proofErr w:type="spellEnd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забезпеченню</w:t>
      </w:r>
      <w:proofErr w:type="spellEnd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дотримання</w:t>
      </w:r>
      <w:proofErr w:type="spellEnd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міжнародних</w:t>
      </w:r>
      <w:proofErr w:type="spellEnd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стандартів</w:t>
      </w:r>
      <w:proofErr w:type="spellEnd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прав і свобод </w:t>
      </w:r>
      <w:proofErr w:type="spellStart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засуджених</w:t>
      </w:r>
      <w:proofErr w:type="spellEnd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виправних</w:t>
      </w:r>
      <w:proofErr w:type="spellEnd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6F7A" w:rsidRPr="009377CC">
        <w:rPr>
          <w:rFonts w:ascii="Times New Roman" w:hAnsi="Times New Roman" w:cs="Times New Roman"/>
          <w:sz w:val="28"/>
          <w:szCs w:val="28"/>
          <w:shd w:val="clear" w:color="auto" w:fill="FFFFFF"/>
        </w:rPr>
        <w:t>колоніях</w:t>
      </w:r>
      <w:proofErr w:type="spellEnd"/>
      <w:r w:rsidR="00256F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F47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proofErr w:type="gramStart"/>
      <w:r w:rsidR="00256F7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BD22E4">
        <w:rPr>
          <w:rFonts w:ascii="Times New Roman" w:hAnsi="Times New Roman" w:cs="Times New Roman"/>
          <w:sz w:val="28"/>
          <w:szCs w:val="28"/>
          <w:lang w:val="uk-UA"/>
        </w:rPr>
        <w:t>.25</w:t>
      </w:r>
    </w:p>
    <w:p w14:paraId="19370E8A" w14:textId="77777777" w:rsidR="009B5F47" w:rsidRPr="00A42089" w:rsidRDefault="007D0E7A" w:rsidP="009B5F4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9B5F47">
        <w:rPr>
          <w:rFonts w:ascii="Times New Roman" w:hAnsi="Times New Roman"/>
          <w:color w:val="000000"/>
          <w:sz w:val="28"/>
          <w:szCs w:val="28"/>
          <w:lang w:val="uk-UA"/>
        </w:rPr>
        <w:t xml:space="preserve">.2. </w:t>
      </w:r>
      <w:r w:rsidR="00A42089">
        <w:rPr>
          <w:rFonts w:ascii="Times New Roman" w:hAnsi="Times New Roman"/>
          <w:color w:val="000000"/>
          <w:sz w:val="28"/>
          <w:szCs w:val="28"/>
          <w:lang w:val="uk-UA"/>
        </w:rPr>
        <w:t>Відповідність вітчизняного законодавства у сфері виконання покарань міжнародним та європейським стандартам поводження із засудженими</w:t>
      </w:r>
      <w:r w:rsidR="00256F7A">
        <w:rPr>
          <w:rFonts w:ascii="Times New Roman" w:hAnsi="Times New Roman" w:cs="Times New Roman"/>
          <w:color w:val="000000"/>
          <w:sz w:val="28"/>
          <w:szCs w:val="28"/>
          <w:lang w:val="uk-UA"/>
        </w:rPr>
        <w:t>……</w:t>
      </w:r>
      <w:r w:rsidR="00A42089">
        <w:rPr>
          <w:rFonts w:ascii="Times New Roman" w:hAnsi="Times New Roman" w:cs="Times New Roman"/>
          <w:color w:val="000000"/>
          <w:sz w:val="28"/>
          <w:szCs w:val="28"/>
          <w:lang w:val="uk-UA"/>
        </w:rPr>
        <w:t>...</w:t>
      </w:r>
      <w:r w:rsidR="00BD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..28</w:t>
      </w:r>
    </w:p>
    <w:p w14:paraId="703581F2" w14:textId="77777777" w:rsidR="009B5F47" w:rsidRDefault="009B5F47" w:rsidP="009B5F4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Висновки до розділу </w:t>
      </w:r>
      <w:r w:rsidR="00256F7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……………………………………………………………</w:t>
      </w:r>
      <w:r w:rsidR="00BD22E4">
        <w:rPr>
          <w:rFonts w:ascii="Times New Roman" w:hAnsi="Times New Roman" w:cs="Times New Roman"/>
          <w:color w:val="000000"/>
          <w:sz w:val="28"/>
          <w:szCs w:val="28"/>
          <w:lang w:val="uk-UA"/>
        </w:rPr>
        <w:t>…32</w:t>
      </w:r>
    </w:p>
    <w:p w14:paraId="4FC71B7F" w14:textId="77777777" w:rsidR="009B5F47" w:rsidRDefault="009B5F47" w:rsidP="009B5F4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ВИСНОВ</w:t>
      </w:r>
      <w:r w:rsidR="007D0E7A">
        <w:rPr>
          <w:rFonts w:ascii="Times New Roman" w:hAnsi="Times New Roman"/>
          <w:b/>
          <w:color w:val="000000"/>
          <w:sz w:val="28"/>
          <w:szCs w:val="28"/>
          <w:lang w:val="uk-UA"/>
        </w:rPr>
        <w:t>КИ……………………………………………………………………</w:t>
      </w:r>
      <w:r w:rsidR="00BD22E4">
        <w:rPr>
          <w:rFonts w:ascii="Times New Roman" w:hAnsi="Times New Roman"/>
          <w:b/>
          <w:color w:val="000000"/>
          <w:sz w:val="28"/>
          <w:szCs w:val="28"/>
          <w:lang w:val="uk-UA"/>
        </w:rPr>
        <w:t>…...33</w:t>
      </w:r>
    </w:p>
    <w:p w14:paraId="2476B746" w14:textId="77777777" w:rsidR="009B5F47" w:rsidRDefault="009B5F47" w:rsidP="009B5F47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СПИСОК ВИКО</w:t>
      </w:r>
      <w:r w:rsidR="007D0E7A">
        <w:rPr>
          <w:rFonts w:ascii="Times New Roman" w:hAnsi="Times New Roman"/>
          <w:b/>
          <w:color w:val="000000"/>
          <w:sz w:val="28"/>
          <w:szCs w:val="28"/>
          <w:lang w:val="uk-UA"/>
        </w:rPr>
        <w:t>РИСТАНИХ ДЖЕРЕЛ……………………………………</w:t>
      </w:r>
      <w:r w:rsidR="00BD22E4">
        <w:rPr>
          <w:rFonts w:ascii="Times New Roman" w:hAnsi="Times New Roman"/>
          <w:b/>
          <w:color w:val="000000"/>
          <w:sz w:val="28"/>
          <w:szCs w:val="28"/>
          <w:lang w:val="uk-UA"/>
        </w:rPr>
        <w:t>…..35</w:t>
      </w:r>
    </w:p>
    <w:p w14:paraId="7961ADA0" w14:textId="77777777" w:rsidR="005E7A1B" w:rsidRPr="00F50EA9" w:rsidRDefault="005E7A1B"/>
    <w:p w14:paraId="334ED1FB" w14:textId="77777777" w:rsidR="00F26A20" w:rsidRDefault="00F26A20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1DA5196" w14:textId="77777777" w:rsidR="00F26A20" w:rsidRDefault="00F26A20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F78EBAA" w14:textId="77777777" w:rsidR="00F50EA9" w:rsidRPr="001E6C17" w:rsidRDefault="00F50EA9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ВСТУП</w:t>
      </w:r>
    </w:p>
    <w:p w14:paraId="3CF5C27B" w14:textId="77777777" w:rsidR="00F50EA9" w:rsidRPr="001E6C17" w:rsidRDefault="00F50EA9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32CDD6" w14:textId="77777777" w:rsidR="001B089D" w:rsidRPr="00C76905" w:rsidRDefault="001B089D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6905">
        <w:rPr>
          <w:rFonts w:ascii="Times New Roman" w:hAnsi="Times New Roman" w:cs="Times New Roman"/>
          <w:b/>
          <w:sz w:val="28"/>
          <w:szCs w:val="28"/>
        </w:rPr>
        <w:t>Актуальність</w:t>
      </w:r>
      <w:proofErr w:type="spellEnd"/>
      <w:r w:rsidRPr="00C76905">
        <w:rPr>
          <w:rFonts w:ascii="Times New Roman" w:hAnsi="Times New Roman" w:cs="Times New Roman"/>
          <w:b/>
          <w:sz w:val="28"/>
          <w:szCs w:val="28"/>
        </w:rPr>
        <w:t xml:space="preserve"> теми.</w:t>
      </w:r>
      <w:r w:rsidRPr="00C76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6A6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E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6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E66A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E66A6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7E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6A6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7E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6A6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7E66A6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7E66A6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7E6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кримінально-виконавчого</w:t>
      </w:r>
      <w:r w:rsidRPr="007E66A6">
        <w:rPr>
          <w:rFonts w:ascii="Times New Roman" w:hAnsi="Times New Roman" w:cs="Times New Roman"/>
          <w:sz w:val="28"/>
          <w:szCs w:val="28"/>
        </w:rPr>
        <w:t xml:space="preserve"> права.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C86889">
        <w:rPr>
          <w:rFonts w:ascii="Times New Roman" w:hAnsi="Times New Roman" w:cs="Times New Roman"/>
          <w:sz w:val="28"/>
          <w:szCs w:val="28"/>
          <w:lang w:val="uk-UA"/>
        </w:rPr>
        <w:t xml:space="preserve">дним 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центральних та </w:t>
      </w:r>
      <w:r w:rsidRPr="00C86889">
        <w:rPr>
          <w:rFonts w:ascii="Times New Roman" w:hAnsi="Times New Roman" w:cs="Times New Roman"/>
          <w:sz w:val="28"/>
          <w:szCs w:val="28"/>
          <w:lang w:val="uk-UA"/>
        </w:rPr>
        <w:t>най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головніших  </w:t>
      </w:r>
      <w:r w:rsidRPr="00C86889">
        <w:rPr>
          <w:rFonts w:ascii="Times New Roman" w:hAnsi="Times New Roman" w:cs="Times New Roman"/>
          <w:sz w:val="28"/>
          <w:szCs w:val="28"/>
          <w:lang w:val="uk-UA"/>
        </w:rPr>
        <w:t xml:space="preserve">напрямів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теоретичного дослідження в зазначеній</w:t>
      </w:r>
      <w:r w:rsidRPr="00C86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сфері законодавства виступає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31E2">
        <w:rPr>
          <w:rFonts w:ascii="Times New Roman" w:hAnsi="Times New Roman" w:cs="Times New Roman"/>
          <w:sz w:val="28"/>
          <w:szCs w:val="28"/>
          <w:lang w:val="uk-UA"/>
        </w:rPr>
        <w:t>порядку та умов відбування покарання засудженими у кримінально-виконавчих установах відкритого типу</w:t>
      </w:r>
      <w:r w:rsidRPr="00C76905">
        <w:rPr>
          <w:rFonts w:ascii="Times New Roman" w:hAnsi="Times New Roman" w:cs="Times New Roman"/>
          <w:sz w:val="28"/>
          <w:szCs w:val="28"/>
          <w:lang w:val="uk-UA"/>
        </w:rPr>
        <w:t xml:space="preserve">  займалися різні вчені, а саме: </w:t>
      </w:r>
      <w:proofErr w:type="spellStart"/>
      <w:r w:rsidRPr="00160BCB">
        <w:rPr>
          <w:rFonts w:ascii="Times New Roman" w:hAnsi="Times New Roman" w:cs="Times New Roman"/>
          <w:sz w:val="28"/>
          <w:szCs w:val="28"/>
          <w:lang w:val="uk-UA"/>
        </w:rPr>
        <w:t>Мінченко</w:t>
      </w:r>
      <w:proofErr w:type="spellEnd"/>
      <w:r w:rsidRPr="00160BCB">
        <w:rPr>
          <w:rFonts w:ascii="Times New Roman" w:hAnsi="Times New Roman" w:cs="Times New Roman"/>
          <w:sz w:val="28"/>
          <w:szCs w:val="28"/>
          <w:lang w:val="uk-UA"/>
        </w:rPr>
        <w:t xml:space="preserve"> С.І., Неділько В.Г., Кожухар В.С., Петровська Л.О., </w:t>
      </w:r>
      <w:proofErr w:type="spellStart"/>
      <w:r w:rsidRPr="00160BCB">
        <w:rPr>
          <w:rFonts w:ascii="Times New Roman" w:hAnsi="Times New Roman" w:cs="Times New Roman"/>
          <w:sz w:val="28"/>
          <w:szCs w:val="28"/>
          <w:lang w:val="uk-UA"/>
        </w:rPr>
        <w:t>Севрюков</w:t>
      </w:r>
      <w:proofErr w:type="spellEnd"/>
      <w:r w:rsidRPr="00160BCB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Pr="00160BCB">
        <w:rPr>
          <w:rFonts w:ascii="Times New Roman" w:hAnsi="Times New Roman" w:cs="Times New Roman"/>
          <w:sz w:val="28"/>
          <w:szCs w:val="28"/>
          <w:lang w:val="uk-UA"/>
        </w:rPr>
        <w:t>Абрамянц</w:t>
      </w:r>
      <w:proofErr w:type="spellEnd"/>
      <w:r w:rsidRPr="00160BCB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Pr="00160BCB">
        <w:rPr>
          <w:rFonts w:ascii="Times New Roman" w:hAnsi="Times New Roman" w:cs="Times New Roman"/>
          <w:sz w:val="28"/>
          <w:szCs w:val="28"/>
          <w:lang w:val="uk-UA"/>
        </w:rPr>
        <w:t>Полегенька</w:t>
      </w:r>
      <w:proofErr w:type="spellEnd"/>
      <w:r w:rsidRPr="00160BCB">
        <w:rPr>
          <w:rFonts w:ascii="Times New Roman" w:hAnsi="Times New Roman" w:cs="Times New Roman"/>
          <w:sz w:val="28"/>
          <w:szCs w:val="28"/>
          <w:lang w:val="uk-UA"/>
        </w:rPr>
        <w:t xml:space="preserve"> О.Р., Тищенко С.В., </w:t>
      </w:r>
      <w:proofErr w:type="spellStart"/>
      <w:r w:rsidRPr="00160BCB">
        <w:rPr>
          <w:rFonts w:ascii="Times New Roman" w:hAnsi="Times New Roman" w:cs="Times New Roman"/>
          <w:sz w:val="28"/>
          <w:szCs w:val="28"/>
          <w:lang w:val="uk-UA"/>
        </w:rPr>
        <w:t>Топчий</w:t>
      </w:r>
      <w:proofErr w:type="spellEnd"/>
      <w:r w:rsidRPr="00160BCB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 w:rsidRPr="00C76905">
        <w:rPr>
          <w:rFonts w:ascii="Times New Roman" w:hAnsi="Times New Roman" w:cs="Times New Roman"/>
          <w:sz w:val="28"/>
          <w:szCs w:val="28"/>
          <w:lang w:val="uk-UA"/>
        </w:rPr>
        <w:t xml:space="preserve">  та інші.</w:t>
      </w:r>
    </w:p>
    <w:p w14:paraId="270F6CD3" w14:textId="77777777" w:rsidR="001B089D" w:rsidRDefault="001B089D" w:rsidP="001B089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0C0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F000C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5CEAB94" w14:textId="77777777" w:rsidR="001B089D" w:rsidRPr="00442FC1" w:rsidRDefault="001B089D" w:rsidP="001B089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FC1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442FC1">
        <w:rPr>
          <w:rFonts w:ascii="Times New Roman" w:hAnsi="Times New Roman" w:cs="Times New Roman"/>
          <w:b/>
          <w:sz w:val="28"/>
          <w:szCs w:val="28"/>
          <w:lang w:val="uk-UA"/>
        </w:rPr>
        <w:t>завдань</w:t>
      </w:r>
      <w:r w:rsidRPr="00442FC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49906D6" w14:textId="77777777" w:rsidR="001B089D" w:rsidRPr="00C86889" w:rsidRDefault="00C86889" w:rsidP="001B089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14:paraId="6DA810D0" w14:textId="77777777" w:rsidR="001B089D" w:rsidRPr="00C76905" w:rsidRDefault="001B089D" w:rsidP="001B089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BCB">
        <w:rPr>
          <w:rFonts w:ascii="Times New Roman" w:hAnsi="Times New Roman" w:cs="Times New Roman"/>
          <w:b/>
          <w:sz w:val="28"/>
          <w:szCs w:val="28"/>
        </w:rPr>
        <w:t>Об’єктом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C76905">
        <w:rPr>
          <w:rFonts w:ascii="Times New Roman" w:hAnsi="Times New Roman" w:cs="Times New Roman"/>
          <w:sz w:val="28"/>
          <w:szCs w:val="28"/>
        </w:rPr>
        <w:t>.</w:t>
      </w:r>
    </w:p>
    <w:p w14:paraId="6399E9EE" w14:textId="77777777" w:rsidR="001B089D" w:rsidRPr="00C86889" w:rsidRDefault="001B089D" w:rsidP="001B089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F70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C76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90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proofErr w:type="gramStart"/>
      <w:r w:rsidRPr="00C76905">
        <w:rPr>
          <w:rFonts w:ascii="Times New Roman" w:hAnsi="Times New Roman" w:cs="Times New Roman"/>
          <w:sz w:val="28"/>
          <w:szCs w:val="28"/>
        </w:rPr>
        <w:t xml:space="preserve">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gramEnd"/>
    </w:p>
    <w:p w14:paraId="22B03EBB" w14:textId="77777777" w:rsidR="00F50EA9" w:rsidRPr="00C86889" w:rsidRDefault="001B089D" w:rsidP="00C8688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0F5F70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0F5F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F70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905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690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90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905">
        <w:rPr>
          <w:rFonts w:ascii="Times New Roman" w:hAnsi="Times New Roman" w:cs="Times New Roman"/>
          <w:sz w:val="28"/>
          <w:szCs w:val="28"/>
        </w:rPr>
        <w:t>розподілити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6905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90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6905">
        <w:rPr>
          <w:rFonts w:ascii="Times New Roman" w:hAnsi="Times New Roman" w:cs="Times New Roman"/>
          <w:sz w:val="28"/>
          <w:szCs w:val="28"/>
        </w:rPr>
        <w:t>загальнонаукові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6905">
        <w:rPr>
          <w:rFonts w:ascii="Times New Roman" w:hAnsi="Times New Roman" w:cs="Times New Roman"/>
          <w:sz w:val="28"/>
          <w:szCs w:val="28"/>
        </w:rPr>
        <w:t>діалектичний</w:t>
      </w:r>
      <w:proofErr w:type="spellEnd"/>
      <w:r w:rsidRPr="00C76905">
        <w:rPr>
          <w:rFonts w:ascii="Times New Roman" w:hAnsi="Times New Roman" w:cs="Times New Roman"/>
          <w:sz w:val="28"/>
          <w:szCs w:val="28"/>
        </w:rPr>
        <w:t xml:space="preserve">,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E635BA8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4C02010" w14:textId="77777777" w:rsidR="00C84133" w:rsidRDefault="00C84133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99ACC18" w14:textId="77777777" w:rsidR="00C84133" w:rsidRPr="00C84133" w:rsidRDefault="00C84133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2949D18" w14:textId="77777777" w:rsidR="00F50EA9" w:rsidRPr="001E6C17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РОЗДІЛ 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 ЩОДО ДІЯЛЬНОСТІ КРИМІНАЛЬНО-ВИКОНАВЧИХ УСТАНОВ  ВІДКРИТОГО ТИПУ</w:t>
      </w:r>
    </w:p>
    <w:p w14:paraId="5A5B7C9B" w14:textId="77777777" w:rsidR="00F50EA9" w:rsidRPr="001E6C17" w:rsidRDefault="00F50EA9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2C82CD1" w14:textId="77777777" w:rsidR="00F50EA9" w:rsidRPr="005B743A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43A">
        <w:rPr>
          <w:rFonts w:ascii="Times New Roman" w:hAnsi="Times New Roman"/>
          <w:b/>
          <w:color w:val="000000"/>
          <w:sz w:val="28"/>
          <w:szCs w:val="28"/>
          <w:lang w:val="uk-UA"/>
        </w:rPr>
        <w:t>1.1.</w:t>
      </w:r>
      <w:r w:rsidRPr="005B743A">
        <w:rPr>
          <w:b/>
          <w:lang w:val="uk-UA"/>
        </w:rPr>
        <w:t xml:space="preserve"> </w:t>
      </w:r>
      <w:r w:rsidRPr="005B743A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Історія становлення і розвитку кримінально-виконавчих установ відкритого типу</w:t>
      </w:r>
      <w:r w:rsidRPr="005B74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6BED9F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B87C03C" w14:textId="77777777" w:rsidR="001E6C17" w:rsidRPr="00A72699" w:rsidRDefault="001E6C17" w:rsidP="001E6C1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C17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Поглиблене вивчення історії кримінально-виконавчої системи незалежної України дає змогу на науковій основі визначити ключові періоди цього процесу, а також виявити основні недоліки й причини, що його гальмували, передусім складність українського державотворення упродовж всієї його історії. </w:t>
      </w:r>
    </w:p>
    <w:p w14:paraId="31E6959D" w14:textId="77777777" w:rsidR="001E6C17" w:rsidRPr="00CB3E3B" w:rsidRDefault="001E6C17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2699">
        <w:rPr>
          <w:rFonts w:ascii="Times New Roman" w:hAnsi="Times New Roman" w:cs="Times New Roman"/>
          <w:sz w:val="28"/>
          <w:szCs w:val="28"/>
        </w:rPr>
        <w:lastRenderedPageBreak/>
        <w:t>Доречно</w:t>
      </w:r>
      <w:proofErr w:type="spellEnd"/>
      <w:r w:rsidRPr="00A72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699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A72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69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269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72699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A72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69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72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699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A72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699"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 w:rsidRPr="00A72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699">
        <w:rPr>
          <w:rFonts w:ascii="Times New Roman" w:hAnsi="Times New Roman" w:cs="Times New Roman"/>
          <w:sz w:val="28"/>
          <w:szCs w:val="28"/>
        </w:rPr>
        <w:t>виправно-трудової</w:t>
      </w:r>
      <w:proofErr w:type="spellEnd"/>
      <w:r w:rsidRPr="00A72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69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72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69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72699">
        <w:rPr>
          <w:rFonts w:ascii="Times New Roman" w:hAnsi="Times New Roman" w:cs="Times New Roman"/>
          <w:sz w:val="28"/>
          <w:szCs w:val="28"/>
        </w:rPr>
        <w:t xml:space="preserve">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4E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84D" w:rsidRPr="00C8688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E684D">
        <w:rPr>
          <w:rFonts w:ascii="Times New Roman" w:hAnsi="Times New Roman" w:cs="Times New Roman"/>
          <w:sz w:val="28"/>
          <w:szCs w:val="28"/>
          <w:lang w:val="uk-UA"/>
        </w:rPr>
        <w:t>7, с. 66</w:t>
      </w:r>
      <w:r w:rsidR="004E684D" w:rsidRPr="00C8688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C868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067D60" w14:textId="77777777" w:rsidR="001E6C17" w:rsidRPr="00CB3E3B" w:rsidRDefault="00C86889" w:rsidP="001E6C1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7204C7CE" w14:textId="77777777" w:rsidR="001E6C17" w:rsidRPr="00CB3E3B" w:rsidRDefault="001E6C17" w:rsidP="001E6C1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E3B">
        <w:rPr>
          <w:rFonts w:ascii="Times New Roman" w:hAnsi="Times New Roman" w:cs="Times New Roman"/>
          <w:sz w:val="28"/>
          <w:szCs w:val="28"/>
          <w:lang w:val="uk-UA"/>
        </w:rPr>
        <w:t>Сучасна пенітенціарна служба України є сукупністю органів і установ виконання покарань, що складає комплекс державно-правових, соціально-економічних та психолого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B3E3B">
        <w:rPr>
          <w:rFonts w:ascii="Times New Roman" w:hAnsi="Times New Roman" w:cs="Times New Roman"/>
          <w:sz w:val="28"/>
          <w:szCs w:val="28"/>
          <w:lang w:val="uk-UA"/>
        </w:rPr>
        <w:t>педагогічних інститутів і є однією з важливих ланок у системі правоохоронних органів країни</w:t>
      </w:r>
      <w:r w:rsidR="004E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84D" w:rsidRPr="004E684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15F6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E684D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D15F6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E684D" w:rsidRPr="004E684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14:paraId="3C721476" w14:textId="77777777" w:rsidR="001E6C17" w:rsidRPr="00CB3E3B" w:rsidRDefault="001E6C17" w:rsidP="001E6C1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E3B">
        <w:rPr>
          <w:rFonts w:ascii="Times New Roman" w:hAnsi="Times New Roman" w:cs="Times New Roman"/>
          <w:sz w:val="28"/>
          <w:szCs w:val="28"/>
          <w:lang w:val="uk-UA"/>
        </w:rPr>
        <w:t xml:space="preserve">Станом на 1 січня 2017 року в підпорядкуванні </w:t>
      </w:r>
      <w:proofErr w:type="spellStart"/>
      <w:r w:rsidRPr="00CB3E3B">
        <w:rPr>
          <w:rFonts w:ascii="Times New Roman" w:hAnsi="Times New Roman" w:cs="Times New Roman"/>
          <w:sz w:val="28"/>
          <w:szCs w:val="28"/>
          <w:lang w:val="uk-UA"/>
        </w:rPr>
        <w:t>ДПтС</w:t>
      </w:r>
      <w:proofErr w:type="spellEnd"/>
      <w:r w:rsidRPr="00CB3E3B">
        <w:rPr>
          <w:rFonts w:ascii="Times New Roman" w:hAnsi="Times New Roman" w:cs="Times New Roman"/>
          <w:sz w:val="28"/>
          <w:szCs w:val="28"/>
          <w:lang w:val="uk-UA"/>
        </w:rPr>
        <w:t xml:space="preserve"> України перебуває 141 кримінально-виконавча установа, 32 слідчі ізолятори, 8 виховних колоній.</w:t>
      </w:r>
    </w:p>
    <w:p w14:paraId="7F87B89F" w14:textId="77777777" w:rsidR="00F26A20" w:rsidRDefault="001E6C17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88D">
        <w:rPr>
          <w:rFonts w:ascii="Times New Roman" w:hAnsi="Times New Roman" w:cs="Times New Roman"/>
          <w:sz w:val="28"/>
          <w:szCs w:val="28"/>
          <w:lang w:val="uk-UA"/>
        </w:rPr>
        <w:t xml:space="preserve">Історію розвитку установ відкритого типу варто аналізувати у зв’язку з конкретною історичною обстановкою і неодмінно зіставляти з реальними фактами, виявляючи при цьому зв’язок теорії і практики, інтересів суспільства і держави щодо мети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14:paraId="14C2B017" w14:textId="77777777" w:rsidR="00F26A20" w:rsidRPr="00DE5151" w:rsidRDefault="00F26A20" w:rsidP="00DE515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</w:t>
      </w:r>
      <w:r w:rsidRPr="00475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BEA0D71" w14:textId="77777777" w:rsidR="00F50EA9" w:rsidRPr="005B743A" w:rsidRDefault="00F50EA9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B743A">
        <w:rPr>
          <w:rFonts w:ascii="Times New Roman" w:hAnsi="Times New Roman"/>
          <w:b/>
          <w:color w:val="000000"/>
          <w:sz w:val="28"/>
          <w:szCs w:val="28"/>
          <w:lang w:val="uk-UA"/>
        </w:rPr>
        <w:t>Висновки до розділу 1</w:t>
      </w:r>
    </w:p>
    <w:p w14:paraId="2D126C89" w14:textId="77777777" w:rsidR="00F26A20" w:rsidRDefault="00F26A20" w:rsidP="00F26A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A9E5C" w14:textId="77777777" w:rsidR="00385ED8" w:rsidRDefault="00016617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проведеного у першому розділі курсової роботи дослідження щодо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9B5F47">
        <w:rPr>
          <w:rFonts w:ascii="Times New Roman" w:hAnsi="Times New Roman" w:cs="Times New Roman"/>
          <w:bCs/>
          <w:sz w:val="28"/>
          <w:szCs w:val="28"/>
          <w:lang w:val="uk-UA"/>
        </w:rPr>
        <w:t>сторі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9B5F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становлення і розвитку кримінально-виконавчих установ відкритого типу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слід зазначити, що в цілому даний процес характеризується динамізмом, </w:t>
      </w:r>
      <w:r w:rsidR="00C86889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</w:p>
    <w:p w14:paraId="7BF9FA0C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FFA9B44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C2351C1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РОЗДІЛ 2. ОРГАНІЗАЦІЯ ВИКОНАННЯ ПОКАРАННЯ В КРИМІНАЛЬНО-ВИКОНАВЧИХ УСТАНОВАХ ВІДКРИТОГО ТИПУ ТА ШЛЯХИ ЇЇ УДОСКОНАЛЕННЯ</w:t>
      </w:r>
    </w:p>
    <w:p w14:paraId="4204089E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CB7562" w14:textId="77777777" w:rsidR="00F50EA9" w:rsidRPr="00F26A20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6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</w:t>
      </w:r>
      <w:r w:rsidRPr="00F26A2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виконання і умови відбування покарання в кримінально-виконавчих установах відкритого типу.</w:t>
      </w:r>
    </w:p>
    <w:p w14:paraId="2B62FE3B" w14:textId="77777777" w:rsidR="00F50EA9" w:rsidRPr="00AE6F88" w:rsidRDefault="00F50EA9" w:rsidP="00AE6F8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FD7CE" w14:textId="77777777" w:rsidR="00AE6F88" w:rsidRPr="00AE6F88" w:rsidRDefault="00AE6F88" w:rsidP="00AE6F8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6F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Покарання у виді обмеження волі полягає у триманні особи в кримінально-викон</w:t>
      </w:r>
      <w:r w:rsidR="00615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авчих установах відкритого типу </w:t>
      </w:r>
      <w:r w:rsidRPr="00AE6F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 ізоляції від суспільства в умовах здійснення за нею нагляду з обов'язковим залученням засудженого до праці.</w:t>
      </w:r>
    </w:p>
    <w:p w14:paraId="4DC6C06B" w14:textId="77777777" w:rsidR="00F50EA9" w:rsidRDefault="00AE6F88" w:rsidP="00AE6F8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6F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Засуджені в даному випадку не </w:t>
      </w:r>
      <w:proofErr w:type="spellStart"/>
      <w:r w:rsidRPr="00AE6F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ізолюються</w:t>
      </w:r>
      <w:proofErr w:type="spellEnd"/>
      <w:r w:rsidRPr="00AE6F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суспільства, як при відбуванні </w:t>
      </w:r>
      <w:r w:rsidR="00C868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14:paraId="5CD0A6C1" w14:textId="77777777" w:rsidR="006159E4" w:rsidRPr="006159E4" w:rsidRDefault="006159E4" w:rsidP="00AE6F8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Законодавчі положення щодо п</w:t>
      </w:r>
      <w:r w:rsidRPr="006159E4">
        <w:rPr>
          <w:rFonts w:ascii="Times New Roman" w:hAnsi="Times New Roman" w:cs="Times New Roman"/>
          <w:bCs/>
          <w:sz w:val="28"/>
          <w:szCs w:val="28"/>
          <w:lang w:val="uk-UA"/>
        </w:rPr>
        <w:t>оряд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ку</w:t>
      </w:r>
      <w:r w:rsidRPr="00615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виконання і умови відбування покарання в кримінально-виконавчих установах відкритого типу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закріплені у Главі 13  (ст.56-70) К</w:t>
      </w:r>
      <w:r w:rsidR="00C566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України</w:t>
      </w:r>
      <w:r w:rsidR="00D15F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5F62" w:rsidRPr="004E684D">
        <w:rPr>
          <w:rFonts w:ascii="Times New Roman" w:hAnsi="Times New Roman" w:cs="Times New Roman"/>
          <w:sz w:val="28"/>
          <w:szCs w:val="28"/>
        </w:rPr>
        <w:t>[</w:t>
      </w:r>
      <w:r w:rsidR="00D15F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5F62" w:rsidRPr="004E68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B9A2ACE" w14:textId="77777777" w:rsidR="00AE6F88" w:rsidRPr="00AE6F88" w:rsidRDefault="00AE6F88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6F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створення сприятливих передумов для виправлення засуджених, позитивного впливу на їх поведінку членів їхньої сім'ї, трудових колективів, де вони раніше працювали</w:t>
      </w:r>
      <w:r w:rsidR="00C868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  <w:r w:rsidR="00D15F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15F62" w:rsidRPr="00D15F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15F62">
        <w:rPr>
          <w:rFonts w:ascii="Times New Roman" w:hAnsi="Times New Roman" w:cs="Times New Roman"/>
          <w:sz w:val="28"/>
          <w:szCs w:val="28"/>
          <w:lang w:val="uk-UA"/>
        </w:rPr>
        <w:t>8, с. 241</w:t>
      </w:r>
      <w:r w:rsidR="00D15F62" w:rsidRPr="00D15F6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615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46901DD" w14:textId="77777777" w:rsidR="00AE6F88" w:rsidRDefault="00AE6F88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F88">
        <w:rPr>
          <w:rFonts w:ascii="Times New Roman" w:hAnsi="Times New Roman" w:cs="Times New Roman"/>
          <w:sz w:val="28"/>
          <w:szCs w:val="28"/>
        </w:rPr>
        <w:t xml:space="preserve">Особи, </w:t>
      </w:r>
      <w:proofErr w:type="spellStart"/>
      <w:r w:rsidRPr="00AE6F88">
        <w:rPr>
          <w:rFonts w:ascii="Times New Roman" w:hAnsi="Times New Roman" w:cs="Times New Roman"/>
          <w:sz w:val="28"/>
          <w:szCs w:val="28"/>
        </w:rPr>
        <w:t>засуджені</w:t>
      </w:r>
      <w:proofErr w:type="spellEnd"/>
      <w:r w:rsidRPr="00AE6F8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6F88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A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F88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AE6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6F88">
        <w:rPr>
          <w:rFonts w:ascii="Times New Roman" w:hAnsi="Times New Roman" w:cs="Times New Roman"/>
          <w:sz w:val="28"/>
          <w:szCs w:val="28"/>
        </w:rPr>
        <w:t>прямують</w:t>
      </w:r>
      <w:proofErr w:type="spellEnd"/>
      <w:r w:rsidRPr="00AE6F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E6F8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F8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E6F8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6F88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F88">
        <w:rPr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AE6F88">
        <w:rPr>
          <w:rFonts w:ascii="Times New Roman" w:hAnsi="Times New Roman" w:cs="Times New Roman"/>
          <w:sz w:val="28"/>
          <w:szCs w:val="28"/>
        </w:rPr>
        <w:t xml:space="preserve">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AE6F8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6F88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A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F88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A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F8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E6F88">
        <w:rPr>
          <w:rFonts w:ascii="Times New Roman" w:hAnsi="Times New Roman" w:cs="Times New Roman"/>
          <w:sz w:val="28"/>
          <w:szCs w:val="28"/>
        </w:rPr>
        <w:t xml:space="preserve"> до </w:t>
      </w:r>
      <w:hyperlink r:id="rId7" w:anchor="n2781" w:tgtFrame="_blank" w:history="1">
        <w:r w:rsidR="00FB70D7" w:rsidRPr="00FB70D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FB70D7" w:rsidRPr="00FB70D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т.</w:t>
        </w:r>
        <w:r w:rsidRPr="00FB70D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390</w:t>
        </w:r>
      </w:hyperlink>
      <w:r w:rsidR="00FB70D7" w:rsidRPr="00FB7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0D7">
        <w:rPr>
          <w:rFonts w:ascii="Times New Roman" w:hAnsi="Times New Roman" w:cs="Times New Roman"/>
          <w:sz w:val="28"/>
          <w:szCs w:val="28"/>
        </w:rPr>
        <w:t>К</w:t>
      </w:r>
      <w:r w:rsidR="00FB70D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E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F8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15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F62" w:rsidRPr="004E684D">
        <w:rPr>
          <w:rFonts w:ascii="Times New Roman" w:hAnsi="Times New Roman" w:cs="Times New Roman"/>
          <w:sz w:val="28"/>
          <w:szCs w:val="28"/>
        </w:rPr>
        <w:t>[</w:t>
      </w:r>
      <w:r w:rsidR="00D15F62">
        <w:rPr>
          <w:rFonts w:ascii="Times New Roman" w:hAnsi="Times New Roman" w:cs="Times New Roman"/>
          <w:sz w:val="28"/>
          <w:szCs w:val="28"/>
          <w:lang w:val="uk-UA"/>
        </w:rPr>
        <w:t>9, с. 113</w:t>
      </w:r>
      <w:r w:rsidR="00D15F62" w:rsidRPr="004E684D">
        <w:rPr>
          <w:rFonts w:ascii="Times New Roman" w:hAnsi="Times New Roman" w:cs="Times New Roman"/>
          <w:sz w:val="28"/>
          <w:szCs w:val="28"/>
        </w:rPr>
        <w:t>]</w:t>
      </w:r>
      <w:r w:rsidRPr="00AE6F88">
        <w:rPr>
          <w:rFonts w:ascii="Times New Roman" w:hAnsi="Times New Roman" w:cs="Times New Roman"/>
          <w:sz w:val="28"/>
          <w:szCs w:val="28"/>
        </w:rPr>
        <w:t>.</w:t>
      </w:r>
    </w:p>
    <w:p w14:paraId="7B79841A" w14:textId="77777777" w:rsidR="00FB70D7" w:rsidRPr="00FB70D7" w:rsidRDefault="00FB70D7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0D7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C86889">
        <w:rPr>
          <w:rFonts w:ascii="Times New Roman" w:hAnsi="Times New Roman" w:cs="Times New Roman"/>
          <w:snapToGrid w:val="0"/>
          <w:sz w:val="28"/>
          <w:szCs w:val="28"/>
          <w:lang w:val="uk-UA"/>
        </w:rPr>
        <w:t>…</w:t>
      </w:r>
    </w:p>
    <w:p w14:paraId="7FCDCD5B" w14:textId="77777777" w:rsidR="00FB70D7" w:rsidRPr="00FB70D7" w:rsidRDefault="00FB70D7" w:rsidP="00AE6F8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C1C44" w14:textId="77777777" w:rsidR="00F50EA9" w:rsidRPr="00F26A20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n473"/>
      <w:bookmarkEnd w:id="1"/>
      <w:r w:rsidRPr="00F26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</w:t>
      </w:r>
      <w:r w:rsidR="007F565A" w:rsidRPr="007F565A">
        <w:rPr>
          <w:rFonts w:ascii="Times New Roman" w:hAnsi="Times New Roman" w:cs="Times New Roman"/>
          <w:b/>
          <w:sz w:val="28"/>
          <w:szCs w:val="28"/>
          <w:lang w:val="uk-UA"/>
        </w:rPr>
        <w:t>Утримання засуджених в установах виконання покарань: вимоги сьогодення</w:t>
      </w:r>
      <w:r w:rsidRPr="00F26A2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23E50817" w14:textId="77777777" w:rsidR="00F50EA9" w:rsidRDefault="00F50EA9" w:rsidP="00C566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74145A" w14:textId="77777777" w:rsidR="004A246B" w:rsidRPr="00C86889" w:rsidRDefault="007F565A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Нещодавно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14 лютого 2017 року,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прийняв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постанову, яка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засуджених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окарань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[</w:t>
      </w:r>
      <w:r w:rsidR="00D15F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F565A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Зазначеним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правовим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документом Уряд затвердив порядок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65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7F565A">
        <w:rPr>
          <w:rFonts w:ascii="Times New Roman" w:hAnsi="Times New Roman" w:cs="Times New Roman"/>
          <w:sz w:val="28"/>
          <w:szCs w:val="28"/>
        </w:rPr>
        <w:t xml:space="preserve"> на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143D8ACD" w14:textId="77777777" w:rsidR="004A246B" w:rsidRDefault="007F565A" w:rsidP="007F565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46B">
        <w:rPr>
          <w:rFonts w:ascii="Times New Roman" w:hAnsi="Times New Roman" w:cs="Times New Roman"/>
          <w:sz w:val="28"/>
          <w:szCs w:val="28"/>
          <w:lang w:val="uk-UA"/>
        </w:rPr>
        <w:t>До побутових послуг, що можуть надаватися засудже</w:t>
      </w:r>
      <w:r w:rsidR="004A246B">
        <w:rPr>
          <w:rFonts w:ascii="Times New Roman" w:hAnsi="Times New Roman" w:cs="Times New Roman"/>
          <w:sz w:val="28"/>
          <w:szCs w:val="28"/>
          <w:lang w:val="uk-UA"/>
        </w:rPr>
        <w:t xml:space="preserve">ним, належать послуги: з ремонту взуття; </w:t>
      </w:r>
      <w:r w:rsidRPr="004A246B">
        <w:rPr>
          <w:rFonts w:ascii="Times New Roman" w:hAnsi="Times New Roman" w:cs="Times New Roman"/>
          <w:sz w:val="28"/>
          <w:szCs w:val="28"/>
          <w:lang w:val="uk-UA"/>
        </w:rPr>
        <w:t>з ремонту одягу та п</w:t>
      </w:r>
      <w:r w:rsidR="004A246B">
        <w:rPr>
          <w:rFonts w:ascii="Times New Roman" w:hAnsi="Times New Roman" w:cs="Times New Roman"/>
          <w:sz w:val="28"/>
          <w:szCs w:val="28"/>
          <w:lang w:val="uk-UA"/>
        </w:rPr>
        <w:t xml:space="preserve">обутових текстильних виробів; </w:t>
      </w:r>
      <w:r w:rsidRPr="004A246B">
        <w:rPr>
          <w:rFonts w:ascii="Times New Roman" w:hAnsi="Times New Roman" w:cs="Times New Roman"/>
          <w:sz w:val="28"/>
          <w:szCs w:val="28"/>
          <w:lang w:val="uk-UA"/>
        </w:rPr>
        <w:t>з ремонту, рест</w:t>
      </w:r>
      <w:r w:rsidR="004A246B">
        <w:rPr>
          <w:rFonts w:ascii="Times New Roman" w:hAnsi="Times New Roman" w:cs="Times New Roman"/>
          <w:sz w:val="28"/>
          <w:szCs w:val="28"/>
          <w:lang w:val="uk-UA"/>
        </w:rPr>
        <w:t xml:space="preserve">аврації та поновлення меблів; </w:t>
      </w:r>
      <w:r w:rsidRPr="004A246B">
        <w:rPr>
          <w:rFonts w:ascii="Times New Roman" w:hAnsi="Times New Roman" w:cs="Times New Roman"/>
          <w:sz w:val="28"/>
          <w:szCs w:val="28"/>
          <w:lang w:val="uk-UA"/>
        </w:rPr>
        <w:t>з ремонту радіотелевізійної та ін</w:t>
      </w:r>
      <w:r w:rsidR="004A246B">
        <w:rPr>
          <w:rFonts w:ascii="Times New Roman" w:hAnsi="Times New Roman" w:cs="Times New Roman"/>
          <w:sz w:val="28"/>
          <w:szCs w:val="28"/>
          <w:lang w:val="uk-UA"/>
        </w:rPr>
        <w:t xml:space="preserve">шої аудіо- та відеоапаратури; </w:t>
      </w:r>
      <w:r w:rsidRPr="004A246B">
        <w:rPr>
          <w:rFonts w:ascii="Times New Roman" w:hAnsi="Times New Roman" w:cs="Times New Roman"/>
          <w:sz w:val="28"/>
          <w:szCs w:val="28"/>
          <w:lang w:val="uk-UA"/>
        </w:rPr>
        <w:t>з ремонту електропобутової техніки та інших поб</w:t>
      </w:r>
      <w:r w:rsidR="004A246B">
        <w:rPr>
          <w:rFonts w:ascii="Times New Roman" w:hAnsi="Times New Roman" w:cs="Times New Roman"/>
          <w:sz w:val="28"/>
          <w:szCs w:val="28"/>
          <w:lang w:val="uk-UA"/>
        </w:rPr>
        <w:t xml:space="preserve">утових приладів; </w:t>
      </w:r>
      <w:r w:rsidRPr="004A246B">
        <w:rPr>
          <w:rFonts w:ascii="Times New Roman" w:hAnsi="Times New Roman" w:cs="Times New Roman"/>
          <w:sz w:val="28"/>
          <w:szCs w:val="28"/>
          <w:lang w:val="uk-UA"/>
        </w:rPr>
        <w:t xml:space="preserve">з прання, оброблення білизни </w:t>
      </w:r>
      <w:r w:rsidR="004A246B">
        <w:rPr>
          <w:rFonts w:ascii="Times New Roman" w:hAnsi="Times New Roman" w:cs="Times New Roman"/>
          <w:sz w:val="28"/>
          <w:szCs w:val="28"/>
          <w:lang w:val="uk-UA"/>
        </w:rPr>
        <w:t xml:space="preserve">та інших текстильних </w:t>
      </w:r>
      <w:r w:rsidR="004A246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виробів; лазень; </w:t>
      </w:r>
      <w:r w:rsidRPr="004A246B">
        <w:rPr>
          <w:rFonts w:ascii="Times New Roman" w:hAnsi="Times New Roman" w:cs="Times New Roman"/>
          <w:sz w:val="28"/>
          <w:szCs w:val="28"/>
          <w:lang w:val="uk-UA"/>
        </w:rPr>
        <w:t>з дрібного ремонту,</w:t>
      </w:r>
      <w:r w:rsidR="004A246B">
        <w:rPr>
          <w:rFonts w:ascii="Times New Roman" w:hAnsi="Times New Roman" w:cs="Times New Roman"/>
          <w:sz w:val="28"/>
          <w:szCs w:val="28"/>
          <w:lang w:val="uk-UA"/>
        </w:rPr>
        <w:t xml:space="preserve"> прасування білизни та одягу; </w:t>
      </w:r>
      <w:r w:rsidRPr="004A246B">
        <w:rPr>
          <w:rFonts w:ascii="Times New Roman" w:hAnsi="Times New Roman" w:cs="Times New Roman"/>
          <w:sz w:val="28"/>
          <w:szCs w:val="28"/>
          <w:lang w:val="uk-UA"/>
        </w:rPr>
        <w:t>перукарень [</w:t>
      </w:r>
      <w:r w:rsidR="00D15F6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A246B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802A69A" w14:textId="77777777" w:rsidR="004A246B" w:rsidRDefault="007F565A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46B">
        <w:rPr>
          <w:rFonts w:ascii="Times New Roman" w:hAnsi="Times New Roman" w:cs="Times New Roman"/>
          <w:sz w:val="28"/>
          <w:szCs w:val="28"/>
          <w:lang w:val="uk-UA"/>
        </w:rPr>
        <w:t xml:space="preserve">Логічно, що вартість витрат на утримання засуджених в установах виконання покарань, яка відшкодовується із нарахованого їм заробітку, пенсій та іншого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15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F62" w:rsidRPr="00D15F6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15F62">
        <w:rPr>
          <w:rFonts w:ascii="Times New Roman" w:hAnsi="Times New Roman" w:cs="Times New Roman"/>
          <w:sz w:val="28"/>
          <w:szCs w:val="28"/>
          <w:lang w:val="uk-UA"/>
        </w:rPr>
        <w:t>11, с. 66</w:t>
      </w:r>
      <w:r w:rsidR="00D15F62" w:rsidRPr="00D15F6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A24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BE2A67" w14:textId="77777777" w:rsidR="00C56633" w:rsidRDefault="004A246B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26D7DB1" w14:textId="77777777" w:rsidR="00F50EA9" w:rsidRPr="00F26A20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A20">
        <w:rPr>
          <w:rFonts w:ascii="Times New Roman" w:hAnsi="Times New Roman" w:cs="Times New Roman"/>
          <w:b/>
          <w:sz w:val="28"/>
          <w:szCs w:val="28"/>
          <w:lang w:val="uk-UA"/>
        </w:rPr>
        <w:t>Висновки до розділу 2</w:t>
      </w:r>
    </w:p>
    <w:p w14:paraId="6D7BEC0E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1BBF8F" w14:textId="77777777" w:rsidR="002B2187" w:rsidRPr="00DD450B" w:rsidRDefault="002B2187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450B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часом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актуальним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проблемам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Pr="00DD450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D450B">
        <w:rPr>
          <w:rFonts w:ascii="Times New Roman" w:hAnsi="Times New Roman" w:cs="Times New Roman"/>
          <w:sz w:val="28"/>
          <w:szCs w:val="28"/>
        </w:rPr>
        <w:t xml:space="preserve">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45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190AF23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РОЗДІЛ 3. ПРОБЛЕМИ ДОТРИМАННЯ МІЖНАРОДНИХ СТАНДАРТІВ З ПРАВ І СВОБОД ЗАСУДЖЕНИХ У КРИМІНАЛЬНО-ВИКОНАВЧИХ УСТАНОВАХ ВІДКРИТОГО ТИПУ</w:t>
      </w:r>
    </w:p>
    <w:p w14:paraId="169B918E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/>
          <w:b/>
          <w:strike/>
          <w:color w:val="000000"/>
          <w:sz w:val="28"/>
          <w:szCs w:val="28"/>
          <w:lang w:val="uk-UA"/>
        </w:rPr>
      </w:pPr>
    </w:p>
    <w:p w14:paraId="692BC522" w14:textId="77777777" w:rsidR="00F50EA9" w:rsidRPr="00F50EA9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50EA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3.1. </w:t>
      </w:r>
      <w:proofErr w:type="spellStart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Основні</w:t>
      </w:r>
      <w:proofErr w:type="spellEnd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напрями</w:t>
      </w:r>
      <w:proofErr w:type="spellEnd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діяльності</w:t>
      </w:r>
      <w:proofErr w:type="spellEnd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proofErr w:type="spellStart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забезпеченню</w:t>
      </w:r>
      <w:proofErr w:type="spellEnd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дотримання</w:t>
      </w:r>
      <w:proofErr w:type="spellEnd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міжнародних</w:t>
      </w:r>
      <w:proofErr w:type="spellEnd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стандартів</w:t>
      </w:r>
      <w:proofErr w:type="spellEnd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 прав і свобод </w:t>
      </w:r>
      <w:proofErr w:type="spellStart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засуджених</w:t>
      </w:r>
      <w:proofErr w:type="spellEnd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 </w:t>
      </w:r>
      <w:proofErr w:type="spellStart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виправних</w:t>
      </w:r>
      <w:proofErr w:type="spellEnd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колоніях</w:t>
      </w:r>
      <w:proofErr w:type="spellEnd"/>
      <w:r w:rsidRPr="00F50E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14:paraId="4F368D4E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AD7CF03" w14:textId="77777777" w:rsidR="00F50EA9" w:rsidRDefault="00F50EA9" w:rsidP="00F50EA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BCC">
        <w:rPr>
          <w:rFonts w:ascii="Times New Roman" w:hAnsi="Times New Roman" w:cs="Times New Roman"/>
          <w:sz w:val="28"/>
          <w:szCs w:val="28"/>
          <w:lang w:val="uk-UA"/>
        </w:rPr>
        <w:t>У найбільш узагальненому вигляді основні напрями діяльності по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забезпеченню дотримання міжнародних стандартів з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>прав і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свобод засуджених 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можна звести до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таких, це: </w:t>
      </w:r>
    </w:p>
    <w:p w14:paraId="442D9296" w14:textId="77777777" w:rsidR="00F50EA9" w:rsidRDefault="00F50EA9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1) подальше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889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 с. 59</w:t>
      </w:r>
      <w:r w:rsidRPr="00C8688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14:paraId="235D5EEF" w14:textId="77777777" w:rsidR="00F50EA9" w:rsidRPr="00E7195D" w:rsidRDefault="00F50EA9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Водночас, 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>підтримання стабільного функціонування органів і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установ виконання покарань, належного організаційно-правового, фінансового та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>кадрового забезпечення їх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>діяльності, поліпшення умов тримання засуджених та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>ув’язнених здійснюється ряд додаткових заходів, які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вже одержали схвалення та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підтримку на</w:t>
      </w:r>
      <w:r w:rsidRPr="00FD3BCC">
        <w:rPr>
          <w:rFonts w:ascii="Times New Roman" w:hAnsi="Times New Roman" w:cs="Times New Roman"/>
          <w:sz w:val="28"/>
          <w:szCs w:val="28"/>
        </w:rPr>
        <w:t> </w:t>
      </w:r>
      <w:r w:rsidRPr="00FD3B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E7195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Державної пенітенціарної служби та</w:t>
      </w:r>
      <w:r w:rsidRPr="00E7195D">
        <w:rPr>
          <w:rFonts w:ascii="Times New Roman" w:hAnsi="Times New Roman" w:cs="Times New Roman"/>
          <w:sz w:val="28"/>
          <w:szCs w:val="28"/>
        </w:rPr>
        <w:t> </w:t>
      </w:r>
      <w:r w:rsidRPr="00E719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кримінально-виконавчої служби цих міжнародних стандартів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2E4" w:rsidRPr="00BD22E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>10, с. 154</w:t>
      </w:r>
      <w:r w:rsidR="00BD22E4" w:rsidRPr="00BD22E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E719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0FB384" w14:textId="77777777" w:rsidR="00F50EA9" w:rsidRPr="00C86889" w:rsidRDefault="00F50EA9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7195D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Pr="00E7195D">
        <w:rPr>
          <w:rFonts w:ascii="Times New Roman" w:hAnsi="Times New Roman" w:cs="Times New Roman"/>
          <w:sz w:val="28"/>
          <w:szCs w:val="28"/>
        </w:rPr>
        <w:t xml:space="preserve">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566ADBE" w14:textId="77777777" w:rsidR="00F50EA9" w:rsidRPr="00F50EA9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23FCE2" w14:textId="77777777" w:rsidR="00F50EA9" w:rsidRPr="00F50EA9" w:rsidRDefault="00F50EA9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50EA9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3.2. Відповідність вітчизняного законодавства у сфері виконання покарань міжнародним та європейським стандартам поводження із засудженими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32A9400C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0ACCF3" w14:textId="77777777" w:rsidR="00631854" w:rsidRDefault="00631854" w:rsidP="0063185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засудженими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численних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конвенціях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рекомендаціях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, правилах.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як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7D59F3">
        <w:rPr>
          <w:rFonts w:ascii="Times New Roman" w:hAnsi="Times New Roman" w:cs="Times New Roman"/>
          <w:sz w:val="28"/>
          <w:szCs w:val="28"/>
        </w:rPr>
        <w:t xml:space="preserve"> [1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D59F3">
        <w:rPr>
          <w:rFonts w:ascii="Times New Roman" w:hAnsi="Times New Roman" w:cs="Times New Roman"/>
          <w:sz w:val="28"/>
          <w:szCs w:val="28"/>
        </w:rPr>
        <w:t xml:space="preserve">, с.64]. </w:t>
      </w:r>
    </w:p>
    <w:p w14:paraId="13654FC9" w14:textId="77777777" w:rsidR="00631854" w:rsidRDefault="00631854" w:rsidP="0063185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чинні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європейському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провідне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тюремні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правила. </w:t>
      </w:r>
    </w:p>
    <w:p w14:paraId="30B28CC4" w14:textId="77777777" w:rsidR="00631854" w:rsidRDefault="00631854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орієнтиром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законодавця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тюремного права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9F3">
        <w:rPr>
          <w:rFonts w:ascii="Times New Roman" w:hAnsi="Times New Roman" w:cs="Times New Roman"/>
          <w:sz w:val="28"/>
          <w:szCs w:val="28"/>
        </w:rPr>
        <w:t>відбувають</w:t>
      </w:r>
      <w:proofErr w:type="spellEnd"/>
      <w:r w:rsidRPr="007D5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59F3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="00C86889">
        <w:rPr>
          <w:rFonts w:ascii="Times New Roman" w:hAnsi="Times New Roman" w:cs="Times New Roman"/>
          <w:sz w:val="28"/>
          <w:szCs w:val="28"/>
        </w:rPr>
        <w:t>…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C868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59F3">
        <w:rPr>
          <w:rFonts w:ascii="Times New Roman" w:hAnsi="Times New Roman" w:cs="Times New Roman"/>
          <w:sz w:val="28"/>
          <w:szCs w:val="28"/>
          <w:lang w:val="uk-UA"/>
        </w:rPr>
        <w:t xml:space="preserve"> наявні лише у засудженої особи і які беззаперечно «позначають» таку особу як засуджену [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D59F3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59F3">
        <w:rPr>
          <w:rFonts w:ascii="Times New Roman" w:hAnsi="Times New Roman" w:cs="Times New Roman"/>
          <w:sz w:val="28"/>
          <w:szCs w:val="28"/>
          <w:lang w:val="uk-UA"/>
        </w:rPr>
        <w:t xml:space="preserve">353]. </w:t>
      </w:r>
    </w:p>
    <w:p w14:paraId="4CCEFE43" w14:textId="77777777" w:rsidR="00631854" w:rsidRDefault="00631854" w:rsidP="00631854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9F3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нововведеннями та доповненнями цього Закону є: </w:t>
      </w:r>
    </w:p>
    <w:p w14:paraId="3BFD3FFC" w14:textId="77777777" w:rsidR="00631854" w:rsidRDefault="00631854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9F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7D59F3">
        <w:rPr>
          <w:rFonts w:ascii="Times New Roman" w:hAnsi="Times New Roman" w:cs="Times New Roman"/>
          <w:sz w:val="28"/>
          <w:szCs w:val="28"/>
        </w:rPr>
        <w:t>і [</w:t>
      </w:r>
      <w:r w:rsidR="00BD22E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7D59F3">
        <w:rPr>
          <w:rFonts w:ascii="Times New Roman" w:hAnsi="Times New Roman" w:cs="Times New Roman"/>
          <w:sz w:val="28"/>
          <w:szCs w:val="28"/>
        </w:rPr>
        <w:t xml:space="preserve">, с. 267]. </w:t>
      </w:r>
    </w:p>
    <w:p w14:paraId="7D8C72BF" w14:textId="77777777" w:rsidR="00DD450B" w:rsidRDefault="00631854" w:rsidP="00C8688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59F3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01AFF2D" w14:textId="77777777" w:rsidR="00DD450B" w:rsidRDefault="00DD450B" w:rsidP="00F50EA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6BC2980" w14:textId="77777777" w:rsidR="00F50EA9" w:rsidRPr="00631854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318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Висновки до розділу 3</w:t>
      </w:r>
    </w:p>
    <w:p w14:paraId="2B9110A2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737D783" w14:textId="77777777" w:rsidR="00DD450B" w:rsidRPr="00C86889" w:rsidRDefault="00631854" w:rsidP="00C8688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63185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1854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854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854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85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31854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854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85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31854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854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1854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854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854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631854">
        <w:rPr>
          <w:rFonts w:ascii="Times New Roman" w:hAnsi="Times New Roman" w:cs="Times New Roman"/>
          <w:sz w:val="28"/>
          <w:szCs w:val="28"/>
        </w:rPr>
        <w:t xml:space="preserve"> норм, особливо коли вони </w:t>
      </w:r>
      <w:r w:rsidR="00C8688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3453B36D" w14:textId="77777777" w:rsidR="00F50EA9" w:rsidRDefault="00F50EA9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ВИСНОВКИ</w:t>
      </w:r>
    </w:p>
    <w:p w14:paraId="0A1739BD" w14:textId="77777777" w:rsidR="00F26A20" w:rsidRDefault="00F26A20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80EB2AB" w14:textId="77777777" w:rsidR="00DD450B" w:rsidRDefault="00273E9E" w:rsidP="00273E9E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8D1">
        <w:rPr>
          <w:rFonts w:ascii="Times New Roman" w:hAnsi="Times New Roman" w:cs="Times New Roman"/>
          <w:sz w:val="28"/>
          <w:szCs w:val="28"/>
        </w:rPr>
        <w:t xml:space="preserve">У демократичному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найвищою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соціальною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цінністю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, тому особам,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судочинства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призначене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справедливе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D1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2918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92E01" w14:textId="77777777" w:rsidR="00DD450B" w:rsidRDefault="00273E9E" w:rsidP="00C8688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D450B">
        <w:rPr>
          <w:rFonts w:ascii="Times New Roman" w:hAnsi="Times New Roman" w:cs="Times New Roman"/>
          <w:sz w:val="28"/>
          <w:szCs w:val="28"/>
          <w:lang w:val="uk-UA"/>
        </w:rPr>
        <w:t xml:space="preserve">Гуманне ставлення до засуджених осіб ґрунтується на вимогах і нормах Конституції України, у </w:t>
      </w:r>
      <w:proofErr w:type="spellStart"/>
      <w:r w:rsidRPr="00DD450B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C86889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14:paraId="5A9694B5" w14:textId="77777777" w:rsidR="00DD450B" w:rsidRDefault="00DD450B" w:rsidP="00F50E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DD3D45F" w14:textId="77777777" w:rsidR="00F50EA9" w:rsidRDefault="00F50EA9" w:rsidP="00F50EA9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СПИСОК ВИКОРИСТАНИХ ДЖЕРЕЛ</w:t>
      </w:r>
    </w:p>
    <w:p w14:paraId="22871A94" w14:textId="77777777" w:rsidR="00F50EA9" w:rsidRPr="009B5F47" w:rsidRDefault="00F50EA9" w:rsidP="00F50EA9">
      <w:pPr>
        <w:jc w:val="center"/>
        <w:rPr>
          <w:lang w:val="uk-UA"/>
        </w:rPr>
      </w:pPr>
    </w:p>
    <w:p w14:paraId="14BF4C53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c"/>
          <w:b w:val="0"/>
          <w:bCs w:val="0"/>
          <w:sz w:val="28"/>
          <w:szCs w:val="28"/>
          <w:lang w:val="uk-UA"/>
        </w:rPr>
      </w:pPr>
      <w:r w:rsidRPr="006712DC">
        <w:rPr>
          <w:sz w:val="28"/>
          <w:szCs w:val="28"/>
          <w:lang w:val="uk-UA"/>
        </w:rPr>
        <w:t>Конституція України: прийнята на п’ятій сесії Верховної Ради України 28 червня 1996 року</w:t>
      </w:r>
      <w:r>
        <w:rPr>
          <w:sz w:val="28"/>
          <w:szCs w:val="28"/>
          <w:lang w:val="uk-UA"/>
        </w:rPr>
        <w:t xml:space="preserve">. </w:t>
      </w:r>
      <w:r w:rsidRPr="006712DC">
        <w:rPr>
          <w:sz w:val="28"/>
          <w:szCs w:val="28"/>
          <w:lang w:val="uk-UA"/>
        </w:rPr>
        <w:t>Відомості Верховної Ради України. 1996. № 30.</w:t>
      </w:r>
    </w:p>
    <w:p w14:paraId="09DFCA1F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c"/>
          <w:b w:val="0"/>
          <w:bCs w:val="0"/>
          <w:sz w:val="28"/>
          <w:szCs w:val="28"/>
          <w:lang w:val="uk-UA"/>
        </w:rPr>
      </w:pPr>
      <w:r w:rsidRPr="006712DC">
        <w:rPr>
          <w:sz w:val="28"/>
          <w:szCs w:val="28"/>
          <w:lang w:val="uk-UA"/>
        </w:rPr>
        <w:t>Про внесення змін до деяких законодавчих актів України щодо забезпечення виконання кримінальних покарань та реалізації прав засуджених: Закон України від 07 вересня 2016 року № 1492-VIII  // Офіційний вісник України. 2016. № 80.  Ст. 2666.</w:t>
      </w:r>
    </w:p>
    <w:p w14:paraId="6959C30D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rStyle w:val="ac"/>
          <w:sz w:val="28"/>
          <w:szCs w:val="28"/>
          <w:lang w:val="uk-UA"/>
        </w:rPr>
        <w:t>Кримінальний</w:t>
      </w:r>
      <w:r w:rsidRPr="006712DC">
        <w:rPr>
          <w:sz w:val="28"/>
          <w:szCs w:val="28"/>
          <w:lang w:val="uk-UA"/>
        </w:rPr>
        <w:t xml:space="preserve"> кодекс України : станом на 11 </w:t>
      </w:r>
      <w:proofErr w:type="spellStart"/>
      <w:r w:rsidRPr="006712DC">
        <w:rPr>
          <w:sz w:val="28"/>
          <w:szCs w:val="28"/>
          <w:lang w:val="uk-UA"/>
        </w:rPr>
        <w:t>лют</w:t>
      </w:r>
      <w:proofErr w:type="spellEnd"/>
      <w:r w:rsidRPr="006712DC">
        <w:rPr>
          <w:sz w:val="28"/>
          <w:szCs w:val="28"/>
          <w:lang w:val="uk-UA"/>
        </w:rPr>
        <w:t>. 20</w:t>
      </w:r>
      <w:r>
        <w:rPr>
          <w:sz w:val="28"/>
          <w:szCs w:val="28"/>
          <w:lang w:val="uk-UA"/>
        </w:rPr>
        <w:t>20</w:t>
      </w:r>
      <w:r w:rsidRPr="006712DC">
        <w:rPr>
          <w:sz w:val="28"/>
          <w:szCs w:val="28"/>
          <w:lang w:val="uk-UA"/>
        </w:rPr>
        <w:t xml:space="preserve">р. : відповідає </w:t>
      </w:r>
      <w:proofErr w:type="spellStart"/>
      <w:r w:rsidRPr="006712DC">
        <w:rPr>
          <w:sz w:val="28"/>
          <w:szCs w:val="28"/>
          <w:lang w:val="uk-UA"/>
        </w:rPr>
        <w:t>офіц</w:t>
      </w:r>
      <w:proofErr w:type="spellEnd"/>
      <w:r w:rsidRPr="006712DC">
        <w:rPr>
          <w:sz w:val="28"/>
          <w:szCs w:val="28"/>
          <w:lang w:val="uk-UA"/>
        </w:rPr>
        <w:t xml:space="preserve">. тексту / </w:t>
      </w:r>
      <w:proofErr w:type="spellStart"/>
      <w:r w:rsidRPr="006712DC">
        <w:rPr>
          <w:sz w:val="28"/>
          <w:szCs w:val="28"/>
          <w:lang w:val="uk-UA"/>
        </w:rPr>
        <w:t>упоряд</w:t>
      </w:r>
      <w:proofErr w:type="spellEnd"/>
      <w:r w:rsidRPr="006712DC">
        <w:rPr>
          <w:sz w:val="28"/>
          <w:szCs w:val="28"/>
          <w:lang w:val="uk-UA"/>
        </w:rPr>
        <w:t>. В. І. </w:t>
      </w:r>
      <w:proofErr w:type="spellStart"/>
      <w:r w:rsidRPr="006712DC">
        <w:rPr>
          <w:sz w:val="28"/>
          <w:szCs w:val="28"/>
          <w:lang w:val="uk-UA"/>
        </w:rPr>
        <w:t>Тютюгін.Х</w:t>
      </w:r>
      <w:proofErr w:type="spellEnd"/>
      <w:r w:rsidRPr="006712DC">
        <w:rPr>
          <w:sz w:val="28"/>
          <w:szCs w:val="28"/>
          <w:lang w:val="uk-UA"/>
        </w:rPr>
        <w:t>.: Право, 20</w:t>
      </w:r>
      <w:r>
        <w:rPr>
          <w:sz w:val="28"/>
          <w:szCs w:val="28"/>
          <w:lang w:val="uk-UA"/>
        </w:rPr>
        <w:t>20</w:t>
      </w:r>
      <w:r w:rsidRPr="006712DC">
        <w:rPr>
          <w:sz w:val="28"/>
          <w:szCs w:val="28"/>
          <w:lang w:val="uk-UA"/>
        </w:rPr>
        <w:t>. 232 с.</w:t>
      </w:r>
    </w:p>
    <w:p w14:paraId="339CC7FA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rStyle w:val="ac"/>
          <w:sz w:val="28"/>
          <w:szCs w:val="28"/>
          <w:lang w:val="uk-UA"/>
        </w:rPr>
        <w:t>Кримінально</w:t>
      </w:r>
      <w:r w:rsidRPr="006712DC">
        <w:rPr>
          <w:sz w:val="28"/>
          <w:szCs w:val="28"/>
          <w:lang w:val="uk-UA"/>
        </w:rPr>
        <w:t>-виконавчий кодекс України : станом на 16 січ. 20</w:t>
      </w:r>
      <w:r>
        <w:rPr>
          <w:sz w:val="28"/>
          <w:szCs w:val="28"/>
          <w:lang w:val="uk-UA"/>
        </w:rPr>
        <w:t>20</w:t>
      </w:r>
      <w:r w:rsidRPr="006712DC">
        <w:rPr>
          <w:sz w:val="28"/>
          <w:szCs w:val="28"/>
          <w:lang w:val="uk-UA"/>
        </w:rPr>
        <w:t xml:space="preserve"> р. : відповідає </w:t>
      </w:r>
      <w:proofErr w:type="spellStart"/>
      <w:r w:rsidRPr="006712DC">
        <w:rPr>
          <w:sz w:val="28"/>
          <w:szCs w:val="28"/>
          <w:lang w:val="uk-UA"/>
        </w:rPr>
        <w:t>офіц</w:t>
      </w:r>
      <w:proofErr w:type="spellEnd"/>
      <w:r w:rsidRPr="006712DC">
        <w:rPr>
          <w:sz w:val="28"/>
          <w:szCs w:val="28"/>
          <w:lang w:val="uk-UA"/>
        </w:rPr>
        <w:t xml:space="preserve">. тексту. Х. : Право, </w:t>
      </w:r>
      <w:r>
        <w:rPr>
          <w:sz w:val="28"/>
          <w:szCs w:val="28"/>
          <w:lang w:val="uk-UA"/>
        </w:rPr>
        <w:t>2020</w:t>
      </w:r>
      <w:r w:rsidRPr="006712DC">
        <w:rPr>
          <w:sz w:val="28"/>
          <w:szCs w:val="28"/>
          <w:lang w:val="uk-UA"/>
        </w:rPr>
        <w:t>. 88 с.</w:t>
      </w:r>
    </w:p>
    <w:p w14:paraId="20B09E22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sz w:val="28"/>
          <w:szCs w:val="28"/>
          <w:lang w:val="uk-UA"/>
        </w:rPr>
        <w:t>Про затвердження Порядку відшкодування вартості витрат на утримання засуджених в установах виконання покарань : постанова Кабінету 88 Міністрів України від 14.02.2017 року № 80 // Офіційний вісник України. 2017. № 17. ст. 496.</w:t>
      </w:r>
    </w:p>
    <w:p w14:paraId="32AF4FCD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sz w:val="28"/>
          <w:szCs w:val="28"/>
          <w:lang w:val="uk-UA"/>
        </w:rPr>
        <w:t xml:space="preserve">Актуальні питання кримінально-виконавчого законодавства та практики : </w:t>
      </w:r>
      <w:proofErr w:type="spellStart"/>
      <w:r w:rsidRPr="006712DC">
        <w:rPr>
          <w:sz w:val="28"/>
          <w:szCs w:val="28"/>
          <w:lang w:val="uk-UA"/>
        </w:rPr>
        <w:t>зб</w:t>
      </w:r>
      <w:proofErr w:type="spellEnd"/>
      <w:r w:rsidRPr="006712DC">
        <w:rPr>
          <w:sz w:val="28"/>
          <w:szCs w:val="28"/>
          <w:lang w:val="uk-UA"/>
        </w:rPr>
        <w:t xml:space="preserve">. матеріалів круглого столу/ відп. ред. В. А. Кирилюк. К. : Ін-т </w:t>
      </w:r>
      <w:proofErr w:type="spellStart"/>
      <w:r w:rsidRPr="006712DC">
        <w:rPr>
          <w:sz w:val="28"/>
          <w:szCs w:val="28"/>
          <w:lang w:val="uk-UA"/>
        </w:rPr>
        <w:t>крим</w:t>
      </w:r>
      <w:proofErr w:type="spellEnd"/>
      <w:r w:rsidRPr="006712DC">
        <w:rPr>
          <w:sz w:val="28"/>
          <w:szCs w:val="28"/>
          <w:lang w:val="uk-UA"/>
        </w:rPr>
        <w:t>.-</w:t>
      </w:r>
      <w:proofErr w:type="spellStart"/>
      <w:r w:rsidRPr="006712DC">
        <w:rPr>
          <w:sz w:val="28"/>
          <w:szCs w:val="28"/>
          <w:lang w:val="uk-UA"/>
        </w:rPr>
        <w:t>викон</w:t>
      </w:r>
      <w:proofErr w:type="spellEnd"/>
      <w:r w:rsidRPr="006712DC">
        <w:rPr>
          <w:sz w:val="28"/>
          <w:szCs w:val="28"/>
          <w:lang w:val="uk-UA"/>
        </w:rPr>
        <w:t>. служби, 2017. 127 с.</w:t>
      </w:r>
    </w:p>
    <w:p w14:paraId="0A952FF6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sz w:val="28"/>
          <w:szCs w:val="28"/>
          <w:lang w:val="uk-UA"/>
        </w:rPr>
        <w:t xml:space="preserve">Богатирьов І.Г. Теорія і практика виконання кримінально-виконавчою інспекцією покарань, не пов’язаних із позбавленням волі: монографія. К.: </w:t>
      </w:r>
      <w:proofErr w:type="spellStart"/>
      <w:r w:rsidRPr="006712DC">
        <w:rPr>
          <w:sz w:val="28"/>
          <w:szCs w:val="28"/>
          <w:lang w:val="uk-UA"/>
        </w:rPr>
        <w:t>Атіка</w:t>
      </w:r>
      <w:proofErr w:type="spellEnd"/>
      <w:r w:rsidRPr="006712DC">
        <w:rPr>
          <w:sz w:val="28"/>
          <w:szCs w:val="28"/>
          <w:lang w:val="uk-UA"/>
        </w:rPr>
        <w:t>, 2015. 311 с.</w:t>
      </w:r>
    </w:p>
    <w:p w14:paraId="185DA498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c"/>
          <w:b w:val="0"/>
          <w:bCs w:val="0"/>
          <w:sz w:val="28"/>
          <w:szCs w:val="28"/>
          <w:lang w:val="uk-UA"/>
        </w:rPr>
      </w:pPr>
      <w:proofErr w:type="spellStart"/>
      <w:r w:rsidRPr="006712DC">
        <w:rPr>
          <w:sz w:val="28"/>
          <w:szCs w:val="28"/>
          <w:lang w:val="uk-UA"/>
        </w:rPr>
        <w:t>Бодюл</w:t>
      </w:r>
      <w:proofErr w:type="spellEnd"/>
      <w:r w:rsidRPr="006712DC">
        <w:rPr>
          <w:sz w:val="28"/>
          <w:szCs w:val="28"/>
          <w:lang w:val="uk-UA"/>
        </w:rPr>
        <w:t xml:space="preserve"> Є.М. Особливості та деякі проблеми виконання покарання у вигляді обмеження волі за кримінально-виконавчим кодексом України // Проблеми пенітенціарної теорії і практики. К. : КВІС, 2014.№ 9.С. 241-246.</w:t>
      </w:r>
    </w:p>
    <w:p w14:paraId="5B8025D9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712DC">
        <w:rPr>
          <w:rStyle w:val="ac"/>
          <w:sz w:val="28"/>
          <w:szCs w:val="28"/>
          <w:lang w:val="uk-UA"/>
        </w:rPr>
        <w:t>Вереша</w:t>
      </w:r>
      <w:proofErr w:type="spellEnd"/>
      <w:r w:rsidRPr="006712DC">
        <w:rPr>
          <w:rStyle w:val="ac"/>
          <w:sz w:val="28"/>
          <w:szCs w:val="28"/>
          <w:lang w:val="uk-UA"/>
        </w:rPr>
        <w:t xml:space="preserve"> Р. В.</w:t>
      </w:r>
      <w:r w:rsidRPr="006712DC">
        <w:rPr>
          <w:b/>
          <w:sz w:val="28"/>
          <w:szCs w:val="28"/>
          <w:lang w:val="uk-UA"/>
        </w:rPr>
        <w:t> </w:t>
      </w:r>
      <w:r w:rsidRPr="006712DC">
        <w:rPr>
          <w:sz w:val="28"/>
          <w:szCs w:val="28"/>
          <w:lang w:val="uk-UA"/>
        </w:rPr>
        <w:t xml:space="preserve">Кримінальне право України. Загальна частина : </w:t>
      </w:r>
      <w:proofErr w:type="spellStart"/>
      <w:r w:rsidRPr="006712DC">
        <w:rPr>
          <w:sz w:val="28"/>
          <w:szCs w:val="28"/>
          <w:lang w:val="uk-UA"/>
        </w:rPr>
        <w:t>навч</w:t>
      </w:r>
      <w:proofErr w:type="spellEnd"/>
      <w:r w:rsidRPr="006712DC">
        <w:rPr>
          <w:sz w:val="28"/>
          <w:szCs w:val="28"/>
          <w:lang w:val="uk-UA"/>
        </w:rPr>
        <w:t xml:space="preserve">. </w:t>
      </w:r>
      <w:proofErr w:type="spellStart"/>
      <w:r w:rsidRPr="006712DC">
        <w:rPr>
          <w:sz w:val="28"/>
          <w:szCs w:val="28"/>
          <w:lang w:val="uk-UA"/>
        </w:rPr>
        <w:t>посіб</w:t>
      </w:r>
      <w:proofErr w:type="spellEnd"/>
      <w:r w:rsidRPr="006712DC">
        <w:rPr>
          <w:sz w:val="28"/>
          <w:szCs w:val="28"/>
          <w:lang w:val="uk-UA"/>
        </w:rPr>
        <w:t xml:space="preserve">. Акад. адвокатури України. К. : Центр </w:t>
      </w:r>
      <w:proofErr w:type="spellStart"/>
      <w:r w:rsidRPr="006712DC">
        <w:rPr>
          <w:sz w:val="28"/>
          <w:szCs w:val="28"/>
          <w:lang w:val="uk-UA"/>
        </w:rPr>
        <w:t>учб</w:t>
      </w:r>
      <w:proofErr w:type="spellEnd"/>
      <w:r w:rsidRPr="006712DC">
        <w:rPr>
          <w:sz w:val="28"/>
          <w:szCs w:val="28"/>
          <w:lang w:val="uk-UA"/>
        </w:rPr>
        <w:t>. л-ри, 2012. 320 с.</w:t>
      </w:r>
    </w:p>
    <w:p w14:paraId="5E38CC5F" w14:textId="77777777" w:rsidR="00442FC1" w:rsidRPr="006712DC" w:rsidRDefault="00442FC1" w:rsidP="00442FC1">
      <w:pPr>
        <w:pStyle w:val="a3"/>
        <w:numPr>
          <w:ilvl w:val="0"/>
          <w:numId w:val="1"/>
        </w:numPr>
        <w:shd w:val="clear" w:color="auto" w:fill="FFFFFF"/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Діяльність Державної кримінально-виконавчої служби : адміністративно-правовий аспект :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В.П.Пєтков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  <w:r w:rsidRPr="006712DC">
        <w:rPr>
          <w:rFonts w:ascii="Times New Roman" w:hAnsi="Times New Roman" w:cs="Times New Roman"/>
          <w:sz w:val="28"/>
          <w:szCs w:val="28"/>
          <w:lang w:val="uk-UA"/>
        </w:rPr>
        <w:t>В.Пєтков</w:t>
      </w:r>
      <w:proofErr w:type="spellEnd"/>
      <w:r w:rsidRPr="006712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712DC">
        <w:rPr>
          <w:rFonts w:ascii="Times New Roman" w:hAnsi="Times New Roman" w:cs="Times New Roman"/>
          <w:sz w:val="28"/>
          <w:szCs w:val="28"/>
          <w:lang w:val="uk-UA"/>
        </w:rPr>
        <w:t>Є.Ю.Соболь</w:t>
      </w:r>
      <w:proofErr w:type="spellEnd"/>
      <w:r w:rsidRPr="006712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К.: КНТ, 201</w:t>
      </w:r>
      <w:r w:rsidRPr="006712D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7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646 с.</w:t>
      </w:r>
    </w:p>
    <w:p w14:paraId="440550D9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sz w:val="28"/>
          <w:szCs w:val="28"/>
          <w:lang w:val="uk-UA"/>
        </w:rPr>
        <w:lastRenderedPageBreak/>
        <w:t>Збірник законодавчих та нормативно-правових актів з кримінально-виконавчого права України / Уклад.: Г.С. </w:t>
      </w:r>
      <w:proofErr w:type="spellStart"/>
      <w:r w:rsidRPr="006712DC">
        <w:rPr>
          <w:sz w:val="28"/>
          <w:szCs w:val="28"/>
          <w:lang w:val="uk-UA"/>
        </w:rPr>
        <w:t>Семаков</w:t>
      </w:r>
      <w:proofErr w:type="spellEnd"/>
      <w:r w:rsidRPr="006712DC">
        <w:rPr>
          <w:sz w:val="28"/>
          <w:szCs w:val="28"/>
          <w:lang w:val="uk-UA"/>
        </w:rPr>
        <w:t>, А.П. Гель. К., 2013. 184с.</w:t>
      </w:r>
    </w:p>
    <w:p w14:paraId="1AFB63BC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sz w:val="28"/>
          <w:szCs w:val="28"/>
          <w:lang w:val="uk-UA"/>
        </w:rPr>
        <w:t xml:space="preserve"> Колб О.Г. Установа виконання покарань як суб’єкт запобігання злочинам: </w:t>
      </w:r>
      <w:proofErr w:type="spellStart"/>
      <w:r w:rsidRPr="006712DC">
        <w:rPr>
          <w:sz w:val="28"/>
          <w:szCs w:val="28"/>
          <w:lang w:val="uk-UA"/>
        </w:rPr>
        <w:t>дис</w:t>
      </w:r>
      <w:proofErr w:type="spellEnd"/>
      <w:r w:rsidRPr="006712DC">
        <w:rPr>
          <w:sz w:val="28"/>
          <w:szCs w:val="28"/>
          <w:lang w:val="uk-UA"/>
        </w:rPr>
        <w:t xml:space="preserve">. д-ра </w:t>
      </w:r>
      <w:proofErr w:type="spellStart"/>
      <w:r w:rsidRPr="006712DC">
        <w:rPr>
          <w:sz w:val="28"/>
          <w:szCs w:val="28"/>
          <w:lang w:val="uk-UA"/>
        </w:rPr>
        <w:t>юр</w:t>
      </w:r>
      <w:proofErr w:type="spellEnd"/>
      <w:r w:rsidRPr="006712DC">
        <w:rPr>
          <w:sz w:val="28"/>
          <w:szCs w:val="28"/>
          <w:lang w:val="uk-UA"/>
        </w:rPr>
        <w:t>. наук: спец.. Київський національний університет внутрішніх справ. Київ, 2017. 512 с.</w:t>
      </w:r>
    </w:p>
    <w:p w14:paraId="392DE10A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b/>
          <w:sz w:val="28"/>
          <w:szCs w:val="28"/>
          <w:lang w:val="uk-UA"/>
        </w:rPr>
        <w:t xml:space="preserve"> </w:t>
      </w:r>
      <w:r w:rsidRPr="006712DC">
        <w:rPr>
          <w:rStyle w:val="ac"/>
          <w:sz w:val="28"/>
          <w:szCs w:val="28"/>
          <w:lang w:val="uk-UA"/>
        </w:rPr>
        <w:t>Кримінально</w:t>
      </w:r>
      <w:r w:rsidRPr="006712DC">
        <w:rPr>
          <w:b/>
          <w:sz w:val="28"/>
          <w:szCs w:val="28"/>
          <w:lang w:val="uk-UA"/>
        </w:rPr>
        <w:t>-</w:t>
      </w:r>
      <w:r w:rsidRPr="006712DC">
        <w:rPr>
          <w:sz w:val="28"/>
          <w:szCs w:val="28"/>
          <w:lang w:val="uk-UA"/>
        </w:rPr>
        <w:t>виконавчий кодекс України : наук.-</w:t>
      </w:r>
      <w:proofErr w:type="spellStart"/>
      <w:r w:rsidRPr="006712DC">
        <w:rPr>
          <w:sz w:val="28"/>
          <w:szCs w:val="28"/>
          <w:lang w:val="uk-UA"/>
        </w:rPr>
        <w:t>практ</w:t>
      </w:r>
      <w:proofErr w:type="spellEnd"/>
      <w:r w:rsidRPr="006712DC">
        <w:rPr>
          <w:sz w:val="28"/>
          <w:szCs w:val="28"/>
          <w:lang w:val="uk-UA"/>
        </w:rPr>
        <w:t xml:space="preserve">. комент./ за </w:t>
      </w:r>
      <w:proofErr w:type="spellStart"/>
      <w:r w:rsidRPr="006712DC">
        <w:rPr>
          <w:sz w:val="28"/>
          <w:szCs w:val="28"/>
          <w:lang w:val="uk-UA"/>
        </w:rPr>
        <w:t>заг</w:t>
      </w:r>
      <w:proofErr w:type="spellEnd"/>
      <w:r w:rsidRPr="006712DC">
        <w:rPr>
          <w:sz w:val="28"/>
          <w:szCs w:val="28"/>
          <w:lang w:val="uk-UA"/>
        </w:rPr>
        <w:t xml:space="preserve">. ред.: В. В. Коваленко, А. Х. Степанюк. Київ : </w:t>
      </w:r>
      <w:proofErr w:type="spellStart"/>
      <w:r w:rsidRPr="006712DC">
        <w:rPr>
          <w:sz w:val="28"/>
          <w:szCs w:val="28"/>
          <w:lang w:val="uk-UA"/>
        </w:rPr>
        <w:t>Атіка</w:t>
      </w:r>
      <w:proofErr w:type="spellEnd"/>
      <w:r w:rsidRPr="006712DC">
        <w:rPr>
          <w:sz w:val="28"/>
          <w:szCs w:val="28"/>
          <w:lang w:val="uk-UA"/>
        </w:rPr>
        <w:t>, 2012. 492 с.</w:t>
      </w:r>
    </w:p>
    <w:p w14:paraId="301F09E3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b/>
          <w:sz w:val="28"/>
          <w:szCs w:val="28"/>
          <w:lang w:val="uk-UA"/>
        </w:rPr>
        <w:t xml:space="preserve"> </w:t>
      </w:r>
      <w:r w:rsidRPr="006712DC">
        <w:rPr>
          <w:rStyle w:val="ac"/>
          <w:sz w:val="28"/>
          <w:szCs w:val="28"/>
          <w:lang w:val="uk-UA"/>
        </w:rPr>
        <w:t>Кримінально</w:t>
      </w:r>
      <w:r w:rsidRPr="006712DC">
        <w:rPr>
          <w:b/>
          <w:sz w:val="28"/>
          <w:szCs w:val="28"/>
          <w:lang w:val="uk-UA"/>
        </w:rPr>
        <w:t>-</w:t>
      </w:r>
      <w:r w:rsidRPr="006712DC">
        <w:rPr>
          <w:sz w:val="28"/>
          <w:szCs w:val="28"/>
          <w:lang w:val="uk-UA"/>
        </w:rPr>
        <w:t xml:space="preserve">виконавче право України: підручник / </w:t>
      </w:r>
      <w:proofErr w:type="spellStart"/>
      <w:r w:rsidRPr="006712DC">
        <w:rPr>
          <w:sz w:val="28"/>
          <w:szCs w:val="28"/>
          <w:lang w:val="uk-UA"/>
        </w:rPr>
        <w:t>Нац</w:t>
      </w:r>
      <w:proofErr w:type="spellEnd"/>
      <w:r w:rsidRPr="006712DC">
        <w:rPr>
          <w:sz w:val="28"/>
          <w:szCs w:val="28"/>
          <w:lang w:val="uk-UA"/>
        </w:rPr>
        <w:t xml:space="preserve">. </w:t>
      </w:r>
      <w:proofErr w:type="spellStart"/>
      <w:r w:rsidRPr="006712DC">
        <w:rPr>
          <w:sz w:val="28"/>
          <w:szCs w:val="28"/>
          <w:lang w:val="uk-UA"/>
        </w:rPr>
        <w:t>юрид</w:t>
      </w:r>
      <w:proofErr w:type="spellEnd"/>
      <w:r w:rsidRPr="006712DC">
        <w:rPr>
          <w:sz w:val="28"/>
          <w:szCs w:val="28"/>
          <w:lang w:val="uk-UA"/>
        </w:rPr>
        <w:t xml:space="preserve">. акад. України ім. Я. Мудрого ; за ред.: В. </w:t>
      </w:r>
      <w:proofErr w:type="spellStart"/>
      <w:r w:rsidRPr="006712DC">
        <w:rPr>
          <w:sz w:val="28"/>
          <w:szCs w:val="28"/>
          <w:lang w:val="uk-UA"/>
        </w:rPr>
        <w:t>Голіна</w:t>
      </w:r>
      <w:proofErr w:type="spellEnd"/>
      <w:r w:rsidRPr="006712DC">
        <w:rPr>
          <w:sz w:val="28"/>
          <w:szCs w:val="28"/>
          <w:lang w:val="uk-UA"/>
        </w:rPr>
        <w:t>, А. Степанюк. Харків : Право, 2013. 328 с.</w:t>
      </w:r>
    </w:p>
    <w:p w14:paraId="31CB075B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b/>
          <w:sz w:val="28"/>
          <w:szCs w:val="28"/>
          <w:lang w:val="uk-UA"/>
        </w:rPr>
        <w:t xml:space="preserve"> </w:t>
      </w:r>
      <w:r w:rsidRPr="006712DC">
        <w:rPr>
          <w:rStyle w:val="ac"/>
          <w:sz w:val="28"/>
          <w:szCs w:val="28"/>
          <w:lang w:val="uk-UA"/>
        </w:rPr>
        <w:t>Кримінально</w:t>
      </w:r>
      <w:r w:rsidRPr="006712DC">
        <w:rPr>
          <w:b/>
          <w:sz w:val="28"/>
          <w:szCs w:val="28"/>
          <w:lang w:val="uk-UA"/>
        </w:rPr>
        <w:t>-</w:t>
      </w:r>
      <w:r w:rsidRPr="006712DC">
        <w:rPr>
          <w:sz w:val="28"/>
          <w:szCs w:val="28"/>
          <w:lang w:val="uk-UA"/>
        </w:rPr>
        <w:t xml:space="preserve">виконавче право України : підручник / Київ. </w:t>
      </w:r>
      <w:proofErr w:type="spellStart"/>
      <w:r w:rsidRPr="006712DC">
        <w:rPr>
          <w:sz w:val="28"/>
          <w:szCs w:val="28"/>
          <w:lang w:val="uk-UA"/>
        </w:rPr>
        <w:t>нац</w:t>
      </w:r>
      <w:proofErr w:type="spellEnd"/>
      <w:r w:rsidRPr="006712DC">
        <w:rPr>
          <w:sz w:val="28"/>
          <w:szCs w:val="28"/>
          <w:lang w:val="uk-UA"/>
        </w:rPr>
        <w:t xml:space="preserve">. ун-т </w:t>
      </w:r>
      <w:proofErr w:type="spellStart"/>
      <w:r w:rsidRPr="006712DC">
        <w:rPr>
          <w:sz w:val="28"/>
          <w:szCs w:val="28"/>
          <w:lang w:val="uk-UA"/>
        </w:rPr>
        <w:t>внутр</w:t>
      </w:r>
      <w:proofErr w:type="spellEnd"/>
      <w:r w:rsidRPr="006712DC">
        <w:rPr>
          <w:sz w:val="28"/>
          <w:szCs w:val="28"/>
          <w:lang w:val="uk-UA"/>
        </w:rPr>
        <w:t xml:space="preserve">. справ ; за </w:t>
      </w:r>
      <w:proofErr w:type="spellStart"/>
      <w:r w:rsidRPr="006712DC">
        <w:rPr>
          <w:sz w:val="28"/>
          <w:szCs w:val="28"/>
          <w:lang w:val="uk-UA"/>
        </w:rPr>
        <w:t>заг</w:t>
      </w:r>
      <w:proofErr w:type="spellEnd"/>
      <w:r w:rsidRPr="006712DC">
        <w:rPr>
          <w:sz w:val="28"/>
          <w:szCs w:val="28"/>
          <w:lang w:val="uk-UA"/>
        </w:rPr>
        <w:t>. ред. О. М. </w:t>
      </w:r>
      <w:proofErr w:type="spellStart"/>
      <w:r w:rsidRPr="006712DC">
        <w:rPr>
          <w:sz w:val="28"/>
          <w:szCs w:val="28"/>
          <w:lang w:val="uk-UA"/>
        </w:rPr>
        <w:t>Джужа</w:t>
      </w:r>
      <w:proofErr w:type="spellEnd"/>
      <w:r w:rsidRPr="006712DC">
        <w:rPr>
          <w:sz w:val="28"/>
          <w:szCs w:val="28"/>
          <w:lang w:val="uk-UA"/>
        </w:rPr>
        <w:t xml:space="preserve">. Київ : </w:t>
      </w:r>
      <w:proofErr w:type="spellStart"/>
      <w:r w:rsidRPr="006712DC">
        <w:rPr>
          <w:sz w:val="28"/>
          <w:szCs w:val="28"/>
          <w:lang w:val="uk-UA"/>
        </w:rPr>
        <w:t>Атіка</w:t>
      </w:r>
      <w:proofErr w:type="spellEnd"/>
      <w:r w:rsidRPr="006712DC">
        <w:rPr>
          <w:sz w:val="28"/>
          <w:szCs w:val="28"/>
          <w:lang w:val="uk-UA"/>
        </w:rPr>
        <w:t>, 2012. 752 с.</w:t>
      </w:r>
    </w:p>
    <w:p w14:paraId="54E6093F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b/>
          <w:sz w:val="28"/>
          <w:szCs w:val="28"/>
          <w:lang w:val="uk-UA"/>
        </w:rPr>
        <w:t xml:space="preserve"> </w:t>
      </w:r>
      <w:r w:rsidRPr="006712DC">
        <w:rPr>
          <w:rStyle w:val="ac"/>
          <w:sz w:val="28"/>
          <w:szCs w:val="28"/>
          <w:lang w:val="uk-UA"/>
        </w:rPr>
        <w:t>Кримінально</w:t>
      </w:r>
      <w:r w:rsidRPr="006712DC">
        <w:rPr>
          <w:b/>
          <w:sz w:val="28"/>
          <w:szCs w:val="28"/>
          <w:lang w:val="uk-UA"/>
        </w:rPr>
        <w:t>-</w:t>
      </w:r>
      <w:r w:rsidRPr="006712DC">
        <w:rPr>
          <w:sz w:val="28"/>
          <w:szCs w:val="28"/>
          <w:lang w:val="uk-UA"/>
        </w:rPr>
        <w:t xml:space="preserve">виконавче право України (схеми і таблиці) : </w:t>
      </w:r>
      <w:proofErr w:type="spellStart"/>
      <w:r w:rsidRPr="006712DC">
        <w:rPr>
          <w:sz w:val="28"/>
          <w:szCs w:val="28"/>
          <w:lang w:val="uk-UA"/>
        </w:rPr>
        <w:t>навч</w:t>
      </w:r>
      <w:proofErr w:type="spellEnd"/>
      <w:r w:rsidRPr="006712DC">
        <w:rPr>
          <w:sz w:val="28"/>
          <w:szCs w:val="28"/>
          <w:lang w:val="uk-UA"/>
        </w:rPr>
        <w:t xml:space="preserve">. </w:t>
      </w:r>
      <w:proofErr w:type="spellStart"/>
      <w:r w:rsidRPr="006712DC">
        <w:rPr>
          <w:sz w:val="28"/>
          <w:szCs w:val="28"/>
          <w:lang w:val="uk-UA"/>
        </w:rPr>
        <w:t>посіб</w:t>
      </w:r>
      <w:proofErr w:type="spellEnd"/>
      <w:r w:rsidRPr="006712DC">
        <w:rPr>
          <w:sz w:val="28"/>
          <w:szCs w:val="28"/>
          <w:lang w:val="uk-UA"/>
        </w:rPr>
        <w:t xml:space="preserve">. / ХНУВС ; ред.: О. В. </w:t>
      </w:r>
      <w:proofErr w:type="spellStart"/>
      <w:r w:rsidRPr="006712DC">
        <w:rPr>
          <w:sz w:val="28"/>
          <w:szCs w:val="28"/>
          <w:lang w:val="uk-UA"/>
        </w:rPr>
        <w:t>Лісіцков</w:t>
      </w:r>
      <w:proofErr w:type="spellEnd"/>
      <w:r w:rsidRPr="006712DC">
        <w:rPr>
          <w:sz w:val="28"/>
          <w:szCs w:val="28"/>
          <w:lang w:val="uk-UA"/>
        </w:rPr>
        <w:t xml:space="preserve">, О. М. Литвинов, Є. Ю. </w:t>
      </w:r>
      <w:proofErr w:type="spellStart"/>
      <w:r w:rsidRPr="006712DC">
        <w:rPr>
          <w:sz w:val="28"/>
          <w:szCs w:val="28"/>
          <w:lang w:val="uk-UA"/>
        </w:rPr>
        <w:t>Бараш</w:t>
      </w:r>
      <w:proofErr w:type="spellEnd"/>
      <w:r w:rsidRPr="006712DC">
        <w:rPr>
          <w:sz w:val="28"/>
          <w:szCs w:val="28"/>
          <w:lang w:val="uk-UA"/>
        </w:rPr>
        <w:t xml:space="preserve">. Харків : Тім </w:t>
      </w:r>
      <w:proofErr w:type="spellStart"/>
      <w:r w:rsidRPr="006712DC">
        <w:rPr>
          <w:sz w:val="28"/>
          <w:szCs w:val="28"/>
          <w:lang w:val="uk-UA"/>
        </w:rPr>
        <w:t>Пабліш</w:t>
      </w:r>
      <w:proofErr w:type="spellEnd"/>
      <w:r w:rsidRPr="006712DC">
        <w:rPr>
          <w:sz w:val="28"/>
          <w:szCs w:val="28"/>
          <w:lang w:val="uk-UA"/>
        </w:rPr>
        <w:t xml:space="preserve"> Груп, 2012. 210 с.</w:t>
      </w:r>
    </w:p>
    <w:p w14:paraId="17FD91E7" w14:textId="77777777" w:rsidR="00442FC1" w:rsidRPr="006712DC" w:rsidRDefault="00442FC1" w:rsidP="00442FC1">
      <w:pPr>
        <w:pStyle w:val="a3"/>
        <w:numPr>
          <w:ilvl w:val="0"/>
          <w:numId w:val="1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Кримінально-виконавче право: навчальний посіб</w:t>
      </w:r>
      <w:r w:rsidRPr="006712DC">
        <w:rPr>
          <w:rFonts w:ascii="Times New Roman" w:hAnsi="Times New Roman" w:cs="Times New Roman"/>
          <w:sz w:val="28"/>
          <w:szCs w:val="28"/>
          <w:lang w:val="uk-UA"/>
        </w:rPr>
        <w:t xml:space="preserve">ник / за ред. Т.А. Денисової. </w:t>
      </w:r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К.: Істина, 201</w:t>
      </w:r>
      <w:r w:rsidRPr="006712D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400 с. </w:t>
      </w:r>
    </w:p>
    <w:p w14:paraId="75D3007D" w14:textId="77777777" w:rsidR="00442FC1" w:rsidRPr="006712DC" w:rsidRDefault="00442FC1" w:rsidP="00442FC1">
      <w:pPr>
        <w:pStyle w:val="a3"/>
        <w:numPr>
          <w:ilvl w:val="0"/>
          <w:numId w:val="1"/>
        </w:numPr>
        <w:spacing w:after="0" w:line="36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Левочкин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В.А.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Международные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стандарты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содержания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заключенных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пенитенциарная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Украины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исполнения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наказаний в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стандарты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Совета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Европы</w:t>
      </w:r>
      <w:proofErr w:type="spellEnd"/>
      <w:r w:rsidRPr="006712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Донецк</w:t>
      </w:r>
      <w:proofErr w:type="spellEnd"/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, 20</w:t>
      </w:r>
      <w:r w:rsidRPr="006712DC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712D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712DC">
        <w:rPr>
          <w:rFonts w:ascii="Times New Roman" w:hAnsi="Times New Roman" w:cs="Times New Roman"/>
          <w:sz w:val="28"/>
          <w:szCs w:val="28"/>
          <w:lang w:val="uk-UA"/>
        </w:rPr>
        <w:t>-186 с.</w:t>
      </w:r>
    </w:p>
    <w:p w14:paraId="3AC6B6BE" w14:textId="77777777" w:rsidR="00442FC1" w:rsidRPr="006712DC" w:rsidRDefault="00442FC1" w:rsidP="00442FC1">
      <w:pPr>
        <w:pStyle w:val="a3"/>
        <w:numPr>
          <w:ilvl w:val="0"/>
          <w:numId w:val="1"/>
        </w:numPr>
        <w:spacing w:after="0" w:line="36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12DC">
        <w:rPr>
          <w:rFonts w:ascii="Times New Roman" w:hAnsi="Times New Roman" w:cs="Times New Roman"/>
          <w:sz w:val="28"/>
          <w:szCs w:val="28"/>
          <w:lang w:val="uk-UA"/>
        </w:rPr>
        <w:t xml:space="preserve"> Новикова К.А. Обмеження волі як вид покарання. Науково-дослідний інститут вивчення проблем злочинності імені академіка В.В. </w:t>
      </w:r>
      <w:proofErr w:type="spellStart"/>
      <w:r w:rsidRPr="006712DC">
        <w:rPr>
          <w:rFonts w:ascii="Times New Roman" w:hAnsi="Times New Roman" w:cs="Times New Roman"/>
          <w:sz w:val="28"/>
          <w:szCs w:val="28"/>
          <w:lang w:val="uk-UA"/>
        </w:rPr>
        <w:t>Сташиса</w:t>
      </w:r>
      <w:proofErr w:type="spellEnd"/>
      <w:r w:rsidRPr="006712DC">
        <w:rPr>
          <w:rFonts w:ascii="Times New Roman" w:hAnsi="Times New Roman" w:cs="Times New Roman"/>
          <w:sz w:val="28"/>
          <w:szCs w:val="28"/>
          <w:lang w:val="uk-UA"/>
        </w:rPr>
        <w:t>. Х., 2015. 307 с.</w:t>
      </w:r>
    </w:p>
    <w:p w14:paraId="745D7043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sz w:val="28"/>
          <w:szCs w:val="28"/>
          <w:lang w:val="uk-UA"/>
        </w:rPr>
        <w:t xml:space="preserve"> Пономаренко О. Обмеження волі як вид покарання в Україні: історичний аспект (ХХ–ХХІ століття)</w:t>
      </w:r>
      <w:r>
        <w:rPr>
          <w:sz w:val="28"/>
          <w:szCs w:val="28"/>
          <w:lang w:val="uk-UA"/>
        </w:rPr>
        <w:t>.</w:t>
      </w:r>
      <w:r w:rsidRPr="006712DC">
        <w:rPr>
          <w:sz w:val="28"/>
          <w:szCs w:val="28"/>
          <w:lang w:val="uk-UA"/>
        </w:rPr>
        <w:t xml:space="preserve"> Науковий часопис Національної академії прокуратури України. 2014. № 1. С. 132–138.</w:t>
      </w:r>
    </w:p>
    <w:p w14:paraId="3FA8A0FE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sz w:val="28"/>
          <w:szCs w:val="28"/>
          <w:lang w:val="uk-UA"/>
        </w:rPr>
        <w:t xml:space="preserve"> Романенко О.В. Пенітенціарна функція демократичної правової держави і роль громадянського суспільства в механізмі її реалізації: </w:t>
      </w:r>
      <w:proofErr w:type="spellStart"/>
      <w:r w:rsidRPr="006712DC">
        <w:rPr>
          <w:sz w:val="28"/>
          <w:szCs w:val="28"/>
          <w:lang w:val="uk-UA"/>
        </w:rPr>
        <w:t>дис.канд</w:t>
      </w:r>
      <w:proofErr w:type="spellEnd"/>
      <w:r w:rsidRPr="006712DC">
        <w:rPr>
          <w:sz w:val="28"/>
          <w:szCs w:val="28"/>
          <w:lang w:val="uk-UA"/>
        </w:rPr>
        <w:t xml:space="preserve">. </w:t>
      </w:r>
      <w:proofErr w:type="spellStart"/>
      <w:r w:rsidRPr="006712DC">
        <w:rPr>
          <w:sz w:val="28"/>
          <w:szCs w:val="28"/>
          <w:lang w:val="uk-UA"/>
        </w:rPr>
        <w:t>юр</w:t>
      </w:r>
      <w:proofErr w:type="spellEnd"/>
      <w:r w:rsidRPr="006712DC">
        <w:rPr>
          <w:sz w:val="28"/>
          <w:szCs w:val="28"/>
          <w:lang w:val="uk-UA"/>
        </w:rPr>
        <w:t xml:space="preserve">. наук: спец. Національна академія внутрішніх справ України. Київ, 2014.208 с. </w:t>
      </w:r>
    </w:p>
    <w:p w14:paraId="4335046B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sz w:val="28"/>
          <w:szCs w:val="28"/>
          <w:lang w:val="uk-UA"/>
        </w:rPr>
        <w:lastRenderedPageBreak/>
        <w:t xml:space="preserve"> </w:t>
      </w:r>
      <w:proofErr w:type="spellStart"/>
      <w:r w:rsidRPr="006712DC">
        <w:rPr>
          <w:sz w:val="28"/>
          <w:szCs w:val="28"/>
          <w:lang w:val="uk-UA"/>
        </w:rPr>
        <w:t>Ребкало</w:t>
      </w:r>
      <w:proofErr w:type="spellEnd"/>
      <w:r w:rsidRPr="006712DC">
        <w:rPr>
          <w:sz w:val="28"/>
          <w:szCs w:val="28"/>
          <w:lang w:val="uk-UA"/>
        </w:rPr>
        <w:t xml:space="preserve"> М.М. Державне управління у сфері виконання покарань (організаційно-правовий аспект). – </w:t>
      </w:r>
      <w:proofErr w:type="spellStart"/>
      <w:r w:rsidRPr="006712DC">
        <w:rPr>
          <w:sz w:val="28"/>
          <w:szCs w:val="28"/>
          <w:lang w:val="uk-UA"/>
        </w:rPr>
        <w:t>дис</w:t>
      </w:r>
      <w:proofErr w:type="spellEnd"/>
      <w:r w:rsidRPr="006712DC">
        <w:rPr>
          <w:sz w:val="28"/>
          <w:szCs w:val="28"/>
          <w:lang w:val="uk-UA"/>
        </w:rPr>
        <w:t xml:space="preserve">. … </w:t>
      </w:r>
      <w:proofErr w:type="spellStart"/>
      <w:r w:rsidRPr="006712DC">
        <w:rPr>
          <w:sz w:val="28"/>
          <w:szCs w:val="28"/>
          <w:lang w:val="uk-UA"/>
        </w:rPr>
        <w:t>канд</w:t>
      </w:r>
      <w:proofErr w:type="spellEnd"/>
      <w:r w:rsidRPr="006712DC">
        <w:rPr>
          <w:sz w:val="28"/>
          <w:szCs w:val="28"/>
          <w:lang w:val="uk-UA"/>
        </w:rPr>
        <w:t xml:space="preserve">. </w:t>
      </w:r>
      <w:proofErr w:type="spellStart"/>
      <w:r w:rsidRPr="006712DC">
        <w:rPr>
          <w:sz w:val="28"/>
          <w:szCs w:val="28"/>
          <w:lang w:val="uk-UA"/>
        </w:rPr>
        <w:t>держ</w:t>
      </w:r>
      <w:proofErr w:type="spellEnd"/>
      <w:r w:rsidRPr="006712DC">
        <w:rPr>
          <w:sz w:val="28"/>
          <w:szCs w:val="28"/>
          <w:lang w:val="uk-UA"/>
        </w:rPr>
        <w:t xml:space="preserve">. </w:t>
      </w:r>
      <w:proofErr w:type="spellStart"/>
      <w:r w:rsidRPr="006712DC">
        <w:rPr>
          <w:sz w:val="28"/>
          <w:szCs w:val="28"/>
          <w:lang w:val="uk-UA"/>
        </w:rPr>
        <w:t>упр.Національна</w:t>
      </w:r>
      <w:proofErr w:type="spellEnd"/>
      <w:r w:rsidRPr="006712DC">
        <w:rPr>
          <w:sz w:val="28"/>
          <w:szCs w:val="28"/>
          <w:lang w:val="uk-UA"/>
        </w:rPr>
        <w:t xml:space="preserve"> академія державного Управління при Президентові </w:t>
      </w:r>
      <w:proofErr w:type="spellStart"/>
      <w:r w:rsidRPr="006712DC">
        <w:rPr>
          <w:sz w:val="28"/>
          <w:szCs w:val="28"/>
          <w:lang w:val="uk-UA"/>
        </w:rPr>
        <w:t>України.Київ</w:t>
      </w:r>
      <w:proofErr w:type="spellEnd"/>
      <w:r w:rsidRPr="006712DC">
        <w:rPr>
          <w:sz w:val="28"/>
          <w:szCs w:val="28"/>
          <w:lang w:val="uk-UA"/>
        </w:rPr>
        <w:t xml:space="preserve">, 2013. 203 с. </w:t>
      </w:r>
    </w:p>
    <w:p w14:paraId="63F75609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sz w:val="28"/>
          <w:szCs w:val="28"/>
          <w:lang w:val="uk-UA"/>
        </w:rPr>
        <w:t xml:space="preserve"> Хирний В.Г. Організація та засади управління пенітенціарною системою України / Дисертація на здобуття наукового ступеня кандидата юридичних наук. Дніпропетровськ, 2013. 192 с. </w:t>
      </w:r>
    </w:p>
    <w:p w14:paraId="22AC76F4" w14:textId="77777777" w:rsidR="00442FC1" w:rsidRPr="006712DC" w:rsidRDefault="00442FC1" w:rsidP="00442FC1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712DC">
        <w:rPr>
          <w:sz w:val="28"/>
          <w:szCs w:val="28"/>
          <w:lang w:val="uk-UA"/>
        </w:rPr>
        <w:t xml:space="preserve"> </w:t>
      </w:r>
      <w:proofErr w:type="spellStart"/>
      <w:r w:rsidRPr="006712DC">
        <w:rPr>
          <w:sz w:val="28"/>
          <w:szCs w:val="28"/>
          <w:lang w:val="uk-UA"/>
        </w:rPr>
        <w:t>Ягунов</w:t>
      </w:r>
      <w:proofErr w:type="spellEnd"/>
      <w:r w:rsidRPr="006712DC">
        <w:rPr>
          <w:sz w:val="28"/>
          <w:szCs w:val="28"/>
          <w:lang w:val="uk-UA"/>
        </w:rPr>
        <w:t xml:space="preserve"> Д.В. Пенітенціарна система України: історичний розвиток, сучасні проблеми та перспективи реформування: монографія. Одеса: Фенікс, 2014.  446 с.</w:t>
      </w:r>
    </w:p>
    <w:p w14:paraId="18B117C4" w14:textId="77777777" w:rsidR="00F50EA9" w:rsidRDefault="00F50EA9" w:rsidP="00385ED8">
      <w:pPr>
        <w:jc w:val="both"/>
        <w:rPr>
          <w:lang w:val="uk-UA"/>
        </w:rPr>
      </w:pPr>
      <w:bookmarkStart w:id="2" w:name="_GoBack"/>
      <w:bookmarkEnd w:id="2"/>
    </w:p>
    <w:p w14:paraId="5CE96822" w14:textId="77777777" w:rsidR="00B24C5F" w:rsidRPr="00F50EA9" w:rsidRDefault="00B24C5F" w:rsidP="00385ED8">
      <w:pPr>
        <w:jc w:val="both"/>
        <w:rPr>
          <w:lang w:val="uk-UA"/>
        </w:rPr>
      </w:pPr>
    </w:p>
    <w:p w14:paraId="014CC775" w14:textId="77777777" w:rsidR="00F50EA9" w:rsidRPr="00F50EA9" w:rsidRDefault="00F50EA9" w:rsidP="00F50EA9">
      <w:pPr>
        <w:jc w:val="center"/>
      </w:pPr>
    </w:p>
    <w:sectPr w:rsidR="00F50EA9" w:rsidRPr="00F50EA9" w:rsidSect="00DD450B">
      <w:headerReference w:type="default" r:id="rId8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E4C9B" w14:textId="77777777" w:rsidR="00C35EF6" w:rsidRDefault="00C35EF6" w:rsidP="005B743A">
      <w:pPr>
        <w:spacing w:after="0" w:line="240" w:lineRule="auto"/>
      </w:pPr>
      <w:r>
        <w:separator/>
      </w:r>
    </w:p>
  </w:endnote>
  <w:endnote w:type="continuationSeparator" w:id="0">
    <w:p w14:paraId="52DF0BCA" w14:textId="77777777" w:rsidR="00C35EF6" w:rsidRDefault="00C35EF6" w:rsidP="005B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67C6E" w14:textId="77777777" w:rsidR="00C35EF6" w:rsidRDefault="00C35EF6" w:rsidP="005B743A">
      <w:pPr>
        <w:spacing w:after="0" w:line="240" w:lineRule="auto"/>
      </w:pPr>
      <w:r>
        <w:separator/>
      </w:r>
    </w:p>
  </w:footnote>
  <w:footnote w:type="continuationSeparator" w:id="0">
    <w:p w14:paraId="20B4C726" w14:textId="77777777" w:rsidR="00C35EF6" w:rsidRDefault="00C35EF6" w:rsidP="005B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2586"/>
    </w:sdtPr>
    <w:sdtEndPr/>
    <w:sdtContent>
      <w:p w14:paraId="42715CEC" w14:textId="77777777" w:rsidR="00DD450B" w:rsidRDefault="004622A8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22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06A35A" w14:textId="77777777" w:rsidR="004A246B" w:rsidRDefault="004A24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06BB4"/>
    <w:multiLevelType w:val="hybridMultilevel"/>
    <w:tmpl w:val="16FA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F47"/>
    <w:rsid w:val="00016617"/>
    <w:rsid w:val="00066E32"/>
    <w:rsid w:val="001B089D"/>
    <w:rsid w:val="001E6C17"/>
    <w:rsid w:val="00256F7A"/>
    <w:rsid w:val="00273E9E"/>
    <w:rsid w:val="002918D1"/>
    <w:rsid w:val="002B2187"/>
    <w:rsid w:val="00385ED8"/>
    <w:rsid w:val="003A454B"/>
    <w:rsid w:val="00442FC1"/>
    <w:rsid w:val="00443A02"/>
    <w:rsid w:val="004622A8"/>
    <w:rsid w:val="004A246B"/>
    <w:rsid w:val="004E684D"/>
    <w:rsid w:val="005B743A"/>
    <w:rsid w:val="005E7A1B"/>
    <w:rsid w:val="006159E4"/>
    <w:rsid w:val="00630B54"/>
    <w:rsid w:val="00631854"/>
    <w:rsid w:val="007B73D3"/>
    <w:rsid w:val="007D0E7A"/>
    <w:rsid w:val="007D51DB"/>
    <w:rsid w:val="007F44F1"/>
    <w:rsid w:val="007F565A"/>
    <w:rsid w:val="00801E05"/>
    <w:rsid w:val="00967D03"/>
    <w:rsid w:val="009B5F47"/>
    <w:rsid w:val="00A42089"/>
    <w:rsid w:val="00AE6F88"/>
    <w:rsid w:val="00B24C5F"/>
    <w:rsid w:val="00BD22E4"/>
    <w:rsid w:val="00C35EF6"/>
    <w:rsid w:val="00C56633"/>
    <w:rsid w:val="00C84133"/>
    <w:rsid w:val="00C86889"/>
    <w:rsid w:val="00D15F62"/>
    <w:rsid w:val="00DD450B"/>
    <w:rsid w:val="00DE5151"/>
    <w:rsid w:val="00EF6748"/>
    <w:rsid w:val="00F26A20"/>
    <w:rsid w:val="00F50EA9"/>
    <w:rsid w:val="00F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789A"/>
  <w15:docId w15:val="{8092FD8B-B58C-4E5F-A866-F198D7F5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EA9"/>
    <w:pPr>
      <w:ind w:left="720"/>
      <w:contextualSpacing/>
    </w:pPr>
  </w:style>
  <w:style w:type="paragraph" w:styleId="a4">
    <w:name w:val="No Spacing"/>
    <w:uiPriority w:val="1"/>
    <w:qFormat/>
    <w:rsid w:val="00F50EA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43A"/>
  </w:style>
  <w:style w:type="paragraph" w:styleId="a7">
    <w:name w:val="footer"/>
    <w:basedOn w:val="a"/>
    <w:link w:val="a8"/>
    <w:uiPriority w:val="99"/>
    <w:semiHidden/>
    <w:unhideWhenUsed/>
    <w:rsid w:val="005B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743A"/>
  </w:style>
  <w:style w:type="paragraph" w:styleId="a9">
    <w:name w:val="Balloon Text"/>
    <w:basedOn w:val="a"/>
    <w:link w:val="aa"/>
    <w:uiPriority w:val="99"/>
    <w:semiHidden/>
    <w:unhideWhenUsed/>
    <w:rsid w:val="001E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C1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8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85ED8"/>
    <w:rPr>
      <w:b/>
      <w:bCs/>
    </w:rPr>
  </w:style>
  <w:style w:type="paragraph" w:customStyle="1" w:styleId="rvps2">
    <w:name w:val="rvps2"/>
    <w:basedOn w:val="a"/>
    <w:rsid w:val="00AE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AE6F88"/>
  </w:style>
  <w:style w:type="character" w:styleId="ad">
    <w:name w:val="Hyperlink"/>
    <w:basedOn w:val="a0"/>
    <w:uiPriority w:val="99"/>
    <w:semiHidden/>
    <w:unhideWhenUsed/>
    <w:rsid w:val="00AE6F88"/>
    <w:rPr>
      <w:color w:val="0000FF"/>
      <w:u w:val="single"/>
    </w:rPr>
  </w:style>
  <w:style w:type="character" w:customStyle="1" w:styleId="rvts9">
    <w:name w:val="rvts9"/>
    <w:basedOn w:val="a0"/>
    <w:rsid w:val="00AE6F88"/>
  </w:style>
  <w:style w:type="character" w:customStyle="1" w:styleId="rvts37">
    <w:name w:val="rvts37"/>
    <w:basedOn w:val="a0"/>
    <w:rsid w:val="00AE6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2341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Оксана Смолярчук</cp:lastModifiedBy>
  <cp:revision>4</cp:revision>
  <cp:lastPrinted>2018-12-25T13:22:00Z</cp:lastPrinted>
  <dcterms:created xsi:type="dcterms:W3CDTF">2018-12-25T21:18:00Z</dcterms:created>
  <dcterms:modified xsi:type="dcterms:W3CDTF">2020-02-29T18:01:00Z</dcterms:modified>
</cp:coreProperties>
</file>