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B5" w:rsidRPr="00E766B5" w:rsidRDefault="004C6D2C" w:rsidP="00E76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фінансово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E766B5" w:rsidRPr="00E766B5">
        <w:rPr>
          <w:rFonts w:ascii="Times New Roman" w:hAnsi="Times New Roman" w:cs="Times New Roman"/>
          <w:b/>
          <w:sz w:val="28"/>
          <w:szCs w:val="28"/>
        </w:rPr>
        <w:t>бухгалтерської</w:t>
      </w:r>
      <w:proofErr w:type="spellEnd"/>
      <w:r w:rsidR="00E766B5" w:rsidRPr="00E76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6B5" w:rsidRPr="00E766B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E766B5" w:rsidRPr="00E766B5">
        <w:rPr>
          <w:rFonts w:ascii="Times New Roman" w:hAnsi="Times New Roman" w:cs="Times New Roman"/>
          <w:b/>
          <w:sz w:val="28"/>
          <w:szCs w:val="28"/>
        </w:rPr>
        <w:t xml:space="preserve"> в органах і в УВП та шляхи </w:t>
      </w:r>
      <w:proofErr w:type="spellStart"/>
      <w:r w:rsidR="00E766B5" w:rsidRPr="00E766B5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="00E766B5" w:rsidRPr="00E76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6B5" w:rsidRPr="00E766B5">
        <w:rPr>
          <w:rFonts w:ascii="Times New Roman" w:hAnsi="Times New Roman" w:cs="Times New Roman"/>
          <w:b/>
          <w:sz w:val="28"/>
          <w:szCs w:val="28"/>
        </w:rPr>
        <w:t>вирішення</w:t>
      </w:r>
      <w:proofErr w:type="spellEnd"/>
    </w:p>
    <w:p w:rsidR="00E766B5" w:rsidRPr="00E766B5" w:rsidRDefault="00E766B5" w:rsidP="00E766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6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3E83" w:rsidRDefault="00E766B5" w:rsidP="00E76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6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E766B5" w:rsidRDefault="00E766B5" w:rsidP="00E7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7918F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…………………………………………………………………………3</w:t>
      </w:r>
    </w:p>
    <w:p w:rsidR="00E766B5" w:rsidRDefault="00E766B5" w:rsidP="00E7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РОЗДЛ І.</w:t>
      </w:r>
      <w:r w:rsidR="00663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32">
        <w:rPr>
          <w:rFonts w:ascii="Times New Roman" w:hAnsi="Times New Roman" w:cs="Times New Roman"/>
          <w:sz w:val="28"/>
          <w:szCs w:val="28"/>
          <w:lang w:val="uk-UA"/>
        </w:rPr>
        <w:t>СКЛАД ТА ОСНОВНІ ЗАВДАННЯ</w:t>
      </w:r>
      <w:r w:rsidR="00663A90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ФІНАНСОВО-БУХГАЛТЕРСЬКОЇ РОБОТИ В ОРГАНАХ І УСТАНОВАХ ВИКОНАННЯ ПОКАРАНЬ</w:t>
      </w:r>
      <w:r w:rsidR="007918F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…………………………………………………………………………..5</w:t>
      </w:r>
    </w:p>
    <w:p w:rsidR="00E766B5" w:rsidRDefault="00531EAE" w:rsidP="00E7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</w:t>
      </w:r>
      <w:r w:rsidR="00E766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1A07">
        <w:rPr>
          <w:rFonts w:ascii="Times New Roman" w:hAnsi="Times New Roman" w:cs="Times New Roman"/>
          <w:sz w:val="28"/>
          <w:szCs w:val="28"/>
          <w:lang w:val="uk-UA"/>
        </w:rPr>
        <w:t xml:space="preserve">ПРОБЛЕМИ ТА ШЛЯХИ </w:t>
      </w:r>
      <w:r w:rsidR="00BA1A07" w:rsidRPr="00BA1A07">
        <w:rPr>
          <w:rFonts w:ascii="Times New Roman" w:hAnsi="Times New Roman" w:cs="Times New Roman"/>
          <w:sz w:val="28"/>
          <w:szCs w:val="28"/>
          <w:lang w:val="uk-UA"/>
        </w:rPr>
        <w:t>УДОСКОНАЛЕННЯ БУХГАЛТЕРСЬКОГО ОБЛІКУ ЗАРОБІТНОЇ ПЛАТИ ЗАСУДЖЕНИХ У КРИМІНАЛЬНО-ВИКОНАВЧИХ УСТАНОВАХ</w:t>
      </w:r>
      <w:r w:rsidR="001B3528">
        <w:rPr>
          <w:rFonts w:ascii="Times New Roman" w:hAnsi="Times New Roman" w:cs="Times New Roman"/>
          <w:sz w:val="28"/>
          <w:szCs w:val="28"/>
          <w:lang w:val="uk-UA"/>
        </w:rPr>
        <w:t>……………………………….12</w:t>
      </w:r>
    </w:p>
    <w:p w:rsidR="00531EAE" w:rsidRDefault="00531EAE" w:rsidP="0053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ІІІ</w:t>
      </w:r>
      <w:r w:rsidR="004370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7072" w:rsidRPr="0043707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37072">
        <w:rPr>
          <w:rFonts w:ascii="Times New Roman" w:hAnsi="Times New Roman" w:cs="Times New Roman"/>
          <w:sz w:val="28"/>
          <w:szCs w:val="28"/>
          <w:lang w:val="uk-UA"/>
        </w:rPr>
        <w:t>АПРЯМИ РЕФОРМИ ЩОДО ПОКРАЩЕННЯ ФІНАНСУВАННЯ</w:t>
      </w:r>
      <w:r w:rsidR="00437072" w:rsidRPr="00437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072">
        <w:rPr>
          <w:rFonts w:ascii="Times New Roman" w:hAnsi="Times New Roman" w:cs="Times New Roman"/>
          <w:sz w:val="28"/>
          <w:szCs w:val="28"/>
          <w:lang w:val="uk-UA"/>
        </w:rPr>
        <w:t>УСТАНВО ВИКОНАННЯ ПОКАРАНЬ ТА ДКВС</w:t>
      </w:r>
      <w:r w:rsidR="00437072" w:rsidRPr="00437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07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A5268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r w:rsidR="001B3528">
        <w:rPr>
          <w:rFonts w:ascii="Times New Roman" w:hAnsi="Times New Roman" w:cs="Times New Roman"/>
          <w:sz w:val="28"/>
          <w:szCs w:val="28"/>
          <w:lang w:val="uk-UA"/>
        </w:rPr>
        <w:t>.25</w:t>
      </w:r>
    </w:p>
    <w:p w:rsidR="00E766B5" w:rsidRDefault="00E766B5" w:rsidP="00E7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70359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………………………………………………………………….29</w:t>
      </w:r>
    </w:p>
    <w:p w:rsidR="00531EAE" w:rsidRDefault="00E766B5" w:rsidP="00E7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70359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………………………………….32</w:t>
      </w:r>
    </w:p>
    <w:p w:rsidR="00531EAE" w:rsidRDefault="00531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31EAE" w:rsidRPr="00745A1F" w:rsidRDefault="00531EAE" w:rsidP="00745A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A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04DBA" w:rsidRPr="00745A1F" w:rsidRDefault="00745A1F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45A1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745A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7459" w:rsidRPr="00757459">
        <w:rPr>
          <w:lang w:val="uk-UA"/>
        </w:rPr>
        <w:t xml:space="preserve"> </w:t>
      </w:r>
      <w:r w:rsidR="00757459" w:rsidRPr="00757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Реформування пенітенціарної системи України, основна суть якого – приведення  її у відповідність до європейських стандартів, вимагає узгодження юридичного, адміністративного, медико-санітарного та </w:t>
      </w:r>
      <w:r w:rsidR="00F445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104DBA" w:rsidRPr="00104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оплати праці засуджених в Україні приділяється недостатньо уваги.</w:t>
      </w:r>
    </w:p>
    <w:p w:rsidR="00745A1F" w:rsidRPr="00745A1F" w:rsidRDefault="00745A1F" w:rsidP="00745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45A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F445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1B3528" w:rsidRPr="001B35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роботи в органах і в установах виконання покарань та шляхи їх вирішення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5A1F" w:rsidRPr="00745A1F" w:rsidRDefault="00745A1F" w:rsidP="00745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45A1F" w:rsidRPr="00745A1F" w:rsidRDefault="00F4456C" w:rsidP="0070359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45A1F" w:rsidRPr="00745A1F" w:rsidRDefault="00745A1F" w:rsidP="00745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45A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наукових знань і уявлень як в історії, так і в сучасній загально правовій </w:t>
      </w:r>
      <w:r w:rsidR="00F445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1B3528" w:rsidRPr="001B35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виконання покарань та шляхи їх вирішення.</w:t>
      </w:r>
    </w:p>
    <w:p w:rsidR="00745A1F" w:rsidRPr="00745A1F" w:rsidRDefault="00745A1F" w:rsidP="00745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45A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45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1B3528" w:rsidRPr="001B35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5A1F" w:rsidRDefault="00745A1F" w:rsidP="00757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4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74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</w:t>
      </w:r>
      <w:r w:rsidR="00F44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531EAE" w:rsidRPr="00745A1F" w:rsidRDefault="00745A1F" w:rsidP="00745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45A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п’яти розділів, висновкі</w:t>
      </w:r>
      <w:r w:rsidR="007574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в, списку використаних джерел (2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 найменування). Загальний обсяг роботи –  3</w:t>
      </w:r>
      <w:r w:rsidR="007574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 сторін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</w:t>
      </w:r>
      <w:r w:rsidR="007574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45A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531EA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45A1F" w:rsidRPr="00745A1F" w:rsidRDefault="00531EAE" w:rsidP="00745A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A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РОЗДЛ І.</w:t>
      </w:r>
    </w:p>
    <w:p w:rsidR="00531EAE" w:rsidRDefault="00531EAE" w:rsidP="00745A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A1F">
        <w:rPr>
          <w:rFonts w:ascii="Times New Roman" w:hAnsi="Times New Roman" w:cs="Times New Roman"/>
          <w:b/>
          <w:sz w:val="28"/>
          <w:szCs w:val="28"/>
          <w:lang w:val="uk-UA"/>
        </w:rPr>
        <w:t>СКЛАД ТА ОСНОВНІ ЗАВДАННЯ ФІНАНСОВО-БУХГАЛТЕРСЬКОЇ РОБОТИ В ОРГАНАХ І УСТАНОВАХ ВИКОНАННЯ ПОКАРАНЬ</w:t>
      </w:r>
    </w:p>
    <w:p w:rsidR="00297A8E" w:rsidRDefault="0031579B" w:rsidP="0029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Про Державну кримінально-виконавчу службу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 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 xml:space="preserve">23.06.2005 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>№ 2713-IV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изначає правові 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організації  та  діяльності 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кримінально-виконавчої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>лужби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297A8E" w:rsidRPr="00297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завдання та  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>повноваження.</w:t>
      </w:r>
    </w:p>
    <w:p w:rsidR="00297A8E" w:rsidRPr="00297A8E" w:rsidRDefault="00297A8E" w:rsidP="0029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 1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43EE" w:rsidRPr="00E943EE">
        <w:rPr>
          <w:rFonts w:ascii="Times New Roman" w:hAnsi="Times New Roman" w:cs="Times New Roman"/>
          <w:sz w:val="28"/>
          <w:szCs w:val="28"/>
        </w:rPr>
        <w:t xml:space="preserve"> 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>Державну</w:t>
      </w:r>
      <w:r w:rsidR="0031579B" w:rsidRPr="0031579B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>виконавчу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службу    України </w:t>
      </w:r>
      <w:r w:rsidR="0031579B" w:rsidRPr="0031579B">
        <w:rPr>
          <w:rFonts w:ascii="Times New Roman" w:hAnsi="Times New Roman" w:cs="Times New Roman"/>
          <w:sz w:val="28"/>
          <w:szCs w:val="28"/>
          <w:lang w:val="uk-UA"/>
        </w:rPr>
        <w:t>покладається  завдання  щодо здійсне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державної політики у сфері </w:t>
      </w:r>
      <w:r w:rsidR="0031579B" w:rsidRPr="0031579B">
        <w:rPr>
          <w:rFonts w:ascii="Times New Roman" w:hAnsi="Times New Roman" w:cs="Times New Roman"/>
          <w:sz w:val="28"/>
          <w:szCs w:val="28"/>
          <w:lang w:val="uk-UA"/>
        </w:rPr>
        <w:t>виконання кримінальних покарань</w:t>
      </w:r>
      <w:r w:rsidRPr="00297A8E">
        <w:rPr>
          <w:rFonts w:ascii="Times New Roman" w:hAnsi="Times New Roman" w:cs="Times New Roman"/>
          <w:sz w:val="28"/>
          <w:szCs w:val="28"/>
        </w:rPr>
        <w:t xml:space="preserve"> [</w:t>
      </w:r>
      <w:r w:rsidR="00E943EE" w:rsidRPr="00E943EE">
        <w:rPr>
          <w:rFonts w:ascii="Times New Roman" w:hAnsi="Times New Roman" w:cs="Times New Roman"/>
          <w:sz w:val="28"/>
          <w:szCs w:val="28"/>
        </w:rPr>
        <w:t>1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>, ст. 1</w:t>
      </w:r>
      <w:r w:rsidRPr="00297A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7F7C" w:rsidRDefault="0031579B" w:rsidP="0076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79B">
        <w:rPr>
          <w:rFonts w:ascii="Times New Roman" w:hAnsi="Times New Roman" w:cs="Times New Roman"/>
          <w:sz w:val="28"/>
          <w:szCs w:val="28"/>
          <w:lang w:val="uk-UA"/>
        </w:rPr>
        <w:t>Основними принципами</w:t>
      </w:r>
      <w:r w:rsidR="00297A8E" w:rsidRPr="00297A8E">
        <w:rPr>
          <w:rFonts w:ascii="Times New Roman" w:hAnsi="Times New Roman" w:cs="Times New Roman"/>
          <w:sz w:val="28"/>
          <w:szCs w:val="28"/>
        </w:rPr>
        <w:t xml:space="preserve"> </w:t>
      </w:r>
      <w:r w:rsidR="00297A8E">
        <w:rPr>
          <w:rFonts w:ascii="Times New Roman" w:hAnsi="Times New Roman" w:cs="Times New Roman"/>
          <w:sz w:val="28"/>
          <w:szCs w:val="28"/>
          <w:lang w:val="uk-UA"/>
        </w:rPr>
        <w:t>діяльності Державної</w:t>
      </w:r>
      <w:r w:rsidR="00297A8E" w:rsidRPr="00297A8E">
        <w:rPr>
          <w:rFonts w:ascii="Times New Roman" w:hAnsi="Times New Roman" w:cs="Times New Roman"/>
          <w:sz w:val="28"/>
          <w:szCs w:val="28"/>
        </w:rPr>
        <w:t xml:space="preserve">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кримінальн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о-виконавчої служби України є: 1) законність;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2) повага та дотримання прав і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 свобод людини та громадянина; 3) гуманізм; 4) позапартійність; 5) єдиноначальність;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 xml:space="preserve"> 6) колегіальність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 при розробці важливих рішень; 7) взаємодія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з органами держа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вної влади, органами місцевого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самоврядування, об'єднаннями громадя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н, благодійними і  релігійними організаціями;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8) відкритість для демократичного цивільного контролю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3EE" w:rsidRPr="007137B2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E943EE">
        <w:rPr>
          <w:rFonts w:ascii="Times New Roman" w:hAnsi="Times New Roman" w:cs="Times New Roman"/>
          <w:sz w:val="28"/>
          <w:szCs w:val="28"/>
          <w:lang w:val="uk-UA"/>
        </w:rPr>
        <w:t>, ст. 2</w:t>
      </w:r>
      <w:r w:rsidR="00E943EE" w:rsidRPr="007137B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67F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2DC" w:rsidRDefault="0031579B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79B">
        <w:rPr>
          <w:rFonts w:ascii="Times New Roman" w:hAnsi="Times New Roman" w:cs="Times New Roman"/>
          <w:sz w:val="28"/>
          <w:szCs w:val="28"/>
          <w:lang w:val="uk-UA"/>
        </w:rPr>
        <w:t>Правовою</w:t>
      </w:r>
      <w:r w:rsidR="005F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 xml:space="preserve">основою </w:t>
      </w:r>
      <w:r w:rsidR="005F3E83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Державної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кримінально-виконавч</w:t>
      </w:r>
      <w:r w:rsidR="00767F7C">
        <w:rPr>
          <w:rFonts w:ascii="Times New Roman" w:hAnsi="Times New Roman" w:cs="Times New Roman"/>
          <w:sz w:val="28"/>
          <w:szCs w:val="28"/>
          <w:lang w:val="uk-UA"/>
        </w:rPr>
        <w:t xml:space="preserve">ої служби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є</w:t>
      </w:r>
      <w:r w:rsidR="005F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3E83">
        <w:rPr>
          <w:rFonts w:ascii="Times New Roman" w:hAnsi="Times New Roman" w:cs="Times New Roman"/>
          <w:sz w:val="28"/>
          <w:szCs w:val="28"/>
          <w:lang w:val="uk-UA"/>
        </w:rPr>
        <w:t xml:space="preserve"> цей </w:t>
      </w:r>
      <w:r w:rsidRPr="0031579B">
        <w:rPr>
          <w:rFonts w:ascii="Times New Roman" w:hAnsi="Times New Roman" w:cs="Times New Roman"/>
          <w:sz w:val="28"/>
          <w:szCs w:val="28"/>
          <w:lang w:val="uk-UA"/>
        </w:rPr>
        <w:t>та  інші  за</w:t>
      </w:r>
      <w:r w:rsidR="00767F7C">
        <w:rPr>
          <w:rFonts w:ascii="Times New Roman" w:hAnsi="Times New Roman" w:cs="Times New Roman"/>
          <w:sz w:val="28"/>
          <w:szCs w:val="28"/>
          <w:lang w:val="uk-UA"/>
        </w:rPr>
        <w:t xml:space="preserve">кони  України,  акти Президента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53715" w:rsidRDefault="00147912" w:rsidP="00253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Фінансово-бухгалтерську роботу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покладено на 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>Департамент фінансового забезпечення та</w:t>
      </w:r>
      <w:r w:rsidR="00855E70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апарату </w:t>
      </w:r>
      <w:r w:rsidRPr="00147912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855E70" w:rsidRPr="00147912">
        <w:rPr>
          <w:rFonts w:ascii="Times New Roman" w:hAnsi="Times New Roman" w:cs="Times New Roman"/>
          <w:sz w:val="28"/>
          <w:szCs w:val="28"/>
          <w:lang w:val="uk-UA"/>
        </w:rPr>
        <w:t>кримінально-виконавч</w:t>
      </w:r>
      <w:r w:rsidR="00855E70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855E70" w:rsidRPr="00147912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855E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5E70" w:rsidRPr="0014791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55E70">
        <w:rPr>
          <w:rFonts w:ascii="Times New Roman" w:hAnsi="Times New Roman" w:cs="Times New Roman"/>
          <w:sz w:val="28"/>
          <w:szCs w:val="28"/>
        </w:rPr>
        <w:t xml:space="preserve"> [</w:t>
      </w:r>
      <w:r w:rsidR="00855E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5E70">
        <w:rPr>
          <w:rFonts w:ascii="Times New Roman" w:hAnsi="Times New Roman" w:cs="Times New Roman"/>
          <w:sz w:val="28"/>
          <w:szCs w:val="28"/>
        </w:rPr>
        <w:t>]</w:t>
      </w:r>
      <w:r w:rsidR="00855E70" w:rsidRPr="00855E70">
        <w:rPr>
          <w:rFonts w:ascii="Times New Roman" w:hAnsi="Times New Roman" w:cs="Times New Roman"/>
          <w:sz w:val="28"/>
          <w:szCs w:val="28"/>
        </w:rPr>
        <w:t>.</w:t>
      </w:r>
    </w:p>
    <w:p w:rsidR="00253715" w:rsidRDefault="00253715" w:rsidP="00253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715">
        <w:rPr>
          <w:rFonts w:ascii="Times New Roman" w:hAnsi="Times New Roman" w:cs="Times New Roman"/>
          <w:sz w:val="28"/>
          <w:szCs w:val="28"/>
          <w:lang w:val="uk-UA"/>
        </w:rPr>
        <w:t>До складу 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 входять:</w:t>
      </w:r>
    </w:p>
    <w:p w:rsidR="00A84051" w:rsidRDefault="00253715" w:rsidP="00F4456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715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56BB9" w:rsidRPr="00A84051">
        <w:rPr>
          <w:rFonts w:ascii="Times New Roman" w:hAnsi="Times New Roman" w:cs="Times New Roman"/>
          <w:sz w:val="28"/>
          <w:szCs w:val="28"/>
          <w:lang w:val="uk-UA"/>
        </w:rPr>
        <w:t xml:space="preserve"> і бюджетної звітності</w:t>
      </w:r>
      <w:r w:rsidR="00A8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051" w:rsidRPr="00A84051"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="00D56BB9" w:rsidRPr="00A84051">
        <w:rPr>
          <w:rFonts w:ascii="Times New Roman" w:hAnsi="Times New Roman" w:cs="Times New Roman"/>
          <w:sz w:val="28"/>
          <w:szCs w:val="28"/>
          <w:lang w:val="uk-UA"/>
        </w:rPr>
        <w:t xml:space="preserve"> України, органів і установ</w:t>
      </w:r>
      <w:r w:rsidR="00A8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051" w:rsidRPr="00A8405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840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4051" w:rsidRPr="00A8405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56BB9" w:rsidRPr="00A84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EAE" w:rsidRPr="00A84051" w:rsidRDefault="00A84051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31EAE" w:rsidRPr="00531EAE" w:rsidRDefault="00531EAE" w:rsidP="00531E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EAE">
        <w:rPr>
          <w:rFonts w:ascii="Times New Roman" w:hAnsi="Times New Roman" w:cs="Times New Roman"/>
          <w:b/>
          <w:sz w:val="28"/>
          <w:szCs w:val="28"/>
          <w:lang w:val="uk-UA"/>
        </w:rPr>
        <w:t>РОЗДІЛ ІІ.</w:t>
      </w:r>
    </w:p>
    <w:p w:rsidR="00531EAE" w:rsidRDefault="00531EAE" w:rsidP="00531E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1E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ПРОБЛЕМИ ТА ШЛЯХИ УДОСКОНАЛЕННЯ БУХГАЛТЕРСЬКОГО ОБЛІКУ ЗАРОБІТНОЇ ПЛАТИ ЗАСУДЖЕНИХ У КРИМІНАЛЬНО-ВИКОНАВЧИХ УСТАНОВАХ</w:t>
      </w:r>
    </w:p>
    <w:p w:rsidR="00CD530E" w:rsidRDefault="00CD530E" w:rsidP="00CD5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E">
        <w:rPr>
          <w:rFonts w:ascii="Times New Roman" w:hAnsi="Times New Roman" w:cs="Times New Roman"/>
          <w:sz w:val="28"/>
          <w:szCs w:val="28"/>
          <w:lang w:val="uk-UA"/>
        </w:rPr>
        <w:t>Раціональна і ефективна система бухгалтерського обліку забезпечує формування якісної інформації щодо усіх сфер діяльності як кримінально-виконавчої установи, так і підприємства установи, що особливо актуально в частині заробітної плати. Підприємства установ виконання покарань є державними підприємствами, які здійснюють господарську діяльність та професійно-технічне навчання засуджених.</w:t>
      </w:r>
    </w:p>
    <w:p w:rsidR="00CD530E" w:rsidRPr="00F4456C" w:rsidRDefault="00CD530E" w:rsidP="00CD5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0E">
        <w:rPr>
          <w:rFonts w:ascii="Times New Roman" w:hAnsi="Times New Roman" w:cs="Times New Roman"/>
          <w:sz w:val="28"/>
          <w:szCs w:val="28"/>
        </w:rPr>
        <w:t>6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0E">
        <w:rPr>
          <w:rFonts w:ascii="Times New Roman" w:hAnsi="Times New Roman" w:cs="Times New Roman"/>
          <w:sz w:val="28"/>
          <w:szCs w:val="28"/>
        </w:rPr>
        <w:t>2 ст.</w:t>
      </w:r>
      <w:r w:rsidR="00F86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0E">
        <w:rPr>
          <w:rFonts w:ascii="Times New Roman" w:hAnsi="Times New Roman" w:cs="Times New Roman"/>
          <w:sz w:val="28"/>
          <w:szCs w:val="28"/>
        </w:rPr>
        <w:t xml:space="preserve">13 Закону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> 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D530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кримінально-виконавчу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службу в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D530E">
        <w:rPr>
          <w:rFonts w:ascii="Times New Roman" w:hAnsi="Times New Roman" w:cs="Times New Roman"/>
          <w:sz w:val="28"/>
          <w:szCs w:val="28"/>
          <w:lang w:val="uk-UA"/>
        </w:rPr>
        <w:t>» 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> 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Pr="00CD530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кримінал</w:t>
      </w:r>
      <w:r w:rsidR="00F862CE">
        <w:rPr>
          <w:rFonts w:ascii="Times New Roman" w:hAnsi="Times New Roman" w:cs="Times New Roman"/>
          <w:sz w:val="28"/>
          <w:szCs w:val="28"/>
        </w:rPr>
        <w:t>ьно-виконавчого</w:t>
      </w:r>
      <w:proofErr w:type="spellEnd"/>
      <w:r w:rsidR="00F8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2C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F862CE">
        <w:rPr>
          <w:rFonts w:ascii="Times New Roman" w:hAnsi="Times New Roman" w:cs="Times New Roman"/>
          <w:sz w:val="28"/>
          <w:szCs w:val="28"/>
        </w:rPr>
        <w:t> [</w:t>
      </w:r>
      <w:proofErr w:type="gramStart"/>
      <w:r w:rsidR="00F862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D530E">
        <w:rPr>
          <w:rFonts w:ascii="Times New Roman" w:hAnsi="Times New Roman" w:cs="Times New Roman"/>
          <w:sz w:val="28"/>
          <w:szCs w:val="28"/>
        </w:rPr>
        <w:t>]</w:t>
      </w:r>
      <w:r w:rsidR="00F4456C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CD530E" w:rsidRDefault="00CD530E" w:rsidP="00CD5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E">
        <w:rPr>
          <w:rFonts w:ascii="Times New Roman" w:hAnsi="Times New Roman" w:cs="Times New Roman"/>
          <w:sz w:val="28"/>
          <w:szCs w:val="28"/>
          <w:lang w:val="uk-UA"/>
        </w:rPr>
        <w:t xml:space="preserve">По кожному працівнику з засуджених ведеться табель обліку робочого часу, з їх заробітної плати проводяться відрахування відповідно до </w:t>
      </w:r>
      <w:proofErr w:type="spellStart"/>
      <w:r w:rsidRPr="00CD530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CD5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6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6.3 п.6 Інструкції</w:t>
      </w:r>
      <w:r w:rsidRPr="00CD530E">
        <w:rPr>
          <w:rFonts w:ascii="Times New Roman" w:hAnsi="Times New Roman" w:cs="Times New Roman"/>
          <w:sz w:val="28"/>
          <w:szCs w:val="28"/>
        </w:rPr>
        <w:t> 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про умови праці та заробітну плату засуджених до обмеже</w:t>
      </w:r>
      <w:r w:rsidR="00F862CE">
        <w:rPr>
          <w:rFonts w:ascii="Times New Roman" w:hAnsi="Times New Roman" w:cs="Times New Roman"/>
          <w:sz w:val="28"/>
          <w:szCs w:val="28"/>
          <w:lang w:val="uk-UA"/>
        </w:rPr>
        <w:t>ння волі або позбавлення волі [4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D84DEA" w:rsidRDefault="00CD530E" w:rsidP="00D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E">
        <w:rPr>
          <w:rFonts w:ascii="Times New Roman" w:hAnsi="Times New Roman" w:cs="Times New Roman"/>
          <w:sz w:val="28"/>
          <w:szCs w:val="28"/>
          <w:lang w:val="uk-UA"/>
        </w:rPr>
        <w:t>Проте, в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до норм трудового та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засуджені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найманими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отримувана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плата не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плати в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> 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України, де вказано, що це основна та додаткова заробітна плата, інші заохочувальні та компенсаційні виплати, які виплачуються (надаються) платнику податку у зв’язку з відносинами трудового найму згідно із законом </w:t>
      </w:r>
      <w:r w:rsidR="00F0227D">
        <w:rPr>
          <w:rFonts w:ascii="Times New Roman" w:hAnsi="Times New Roman" w:cs="Times New Roman"/>
          <w:sz w:val="28"/>
          <w:szCs w:val="28"/>
        </w:rPr>
        <w:t>[</w:t>
      </w:r>
      <w:r w:rsidR="00F022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D530E">
        <w:rPr>
          <w:rFonts w:ascii="Times New Roman" w:hAnsi="Times New Roman" w:cs="Times New Roman"/>
          <w:sz w:val="28"/>
          <w:szCs w:val="28"/>
        </w:rPr>
        <w:t>]</w:t>
      </w:r>
      <w:r w:rsidRPr="00CD53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6A5" w:rsidRPr="00F4456C" w:rsidRDefault="00CD530E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E">
        <w:rPr>
          <w:rFonts w:ascii="Times New Roman" w:hAnsi="Times New Roman" w:cs="Times New Roman"/>
          <w:sz w:val="28"/>
          <w:szCs w:val="28"/>
        </w:rPr>
        <w:t>З 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CD53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D530E">
        <w:rPr>
          <w:rFonts w:ascii="Times New Roman" w:hAnsi="Times New Roman" w:cs="Times New Roman"/>
          <w:sz w:val="28"/>
          <w:szCs w:val="28"/>
        </w:rPr>
        <w:t xml:space="preserve"> 8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2014 р. Закону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530E">
        <w:rPr>
          <w:rFonts w:ascii="Times New Roman" w:hAnsi="Times New Roman" w:cs="Times New Roman"/>
          <w:sz w:val="28"/>
          <w:szCs w:val="28"/>
        </w:rPr>
        <w:t>Кримінально-виконавчого</w:t>
      </w:r>
      <w:proofErr w:type="spellEnd"/>
      <w:r w:rsidRPr="00CD530E">
        <w:rPr>
          <w:rFonts w:ascii="Times New Roman" w:hAnsi="Times New Roman" w:cs="Times New Roman"/>
          <w:sz w:val="28"/>
          <w:szCs w:val="28"/>
        </w:rPr>
        <w:t xml:space="preserve">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A0A39" w:rsidRDefault="00F256A5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4321A" w:rsidRDefault="00531EAE" w:rsidP="007918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8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ІІІ.</w:t>
      </w:r>
      <w:r w:rsidR="00943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1EAE" w:rsidRPr="007918F9" w:rsidRDefault="0094321A" w:rsidP="009432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21A">
        <w:rPr>
          <w:rFonts w:ascii="Times New Roman" w:hAnsi="Times New Roman" w:cs="Times New Roman"/>
          <w:b/>
          <w:sz w:val="28"/>
          <w:szCs w:val="28"/>
          <w:lang w:val="uk-UA"/>
        </w:rPr>
        <w:t>НАПРЯМИ РЕФОРМИ ЩОДО ПОКРАЩЕННЯ ФІНАНСУВАННЯ УСТАНВО ВИКОНАННЯ ПОКАРАНЬ ТА ДКВС УКРАЇНИ</w:t>
      </w:r>
    </w:p>
    <w:p w:rsidR="00720E14" w:rsidRDefault="00720E14" w:rsidP="00720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E14">
        <w:rPr>
          <w:rFonts w:ascii="Times New Roman" w:hAnsi="Times New Roman" w:cs="Times New Roman"/>
          <w:sz w:val="28"/>
          <w:szCs w:val="28"/>
          <w:lang w:val="uk-UA"/>
        </w:rPr>
        <w:t xml:space="preserve">Урядом схвалено Концепцію реформування (розвитку) пенітенціарної системи України. </w:t>
      </w:r>
    </w:p>
    <w:p w:rsidR="00B81F1D" w:rsidRDefault="00720E14" w:rsidP="00720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E14">
        <w:rPr>
          <w:rFonts w:ascii="Times New Roman" w:hAnsi="Times New Roman" w:cs="Times New Roman"/>
          <w:sz w:val="28"/>
          <w:szCs w:val="28"/>
          <w:lang w:val="uk-UA"/>
        </w:rPr>
        <w:t xml:space="preserve">Метою Концепції є подальше реформування пенітенціарної системи України задля беззаперечного дотримання прав людини та громадянина й гуманізації кримінального-виконавчого механізму. </w:t>
      </w:r>
    </w:p>
    <w:p w:rsidR="00B81F1D" w:rsidRDefault="00720E14" w:rsidP="00720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E14">
        <w:rPr>
          <w:rFonts w:ascii="Times New Roman" w:hAnsi="Times New Roman" w:cs="Times New Roman"/>
          <w:sz w:val="28"/>
          <w:szCs w:val="28"/>
          <w:lang w:val="uk-UA"/>
        </w:rPr>
        <w:t>Доку</w:t>
      </w:r>
      <w:r w:rsidR="00B81F1D">
        <w:rPr>
          <w:rFonts w:ascii="Times New Roman" w:hAnsi="Times New Roman" w:cs="Times New Roman"/>
          <w:sz w:val="28"/>
          <w:szCs w:val="28"/>
          <w:lang w:val="uk-UA"/>
        </w:rPr>
        <w:t xml:space="preserve">ментом, зокрема, передбачено: </w:t>
      </w:r>
    </w:p>
    <w:p w:rsidR="00F4020C" w:rsidRDefault="00720E14" w:rsidP="00F4456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F1D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законодавства, що регламентує діяльність Державної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B3DA4" w:rsidRDefault="00086A05" w:rsidP="004B3DA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того ж, План передбачає такий захід як в</w:t>
      </w:r>
      <w:r w:rsidR="00E27F3B" w:rsidRPr="00E27F3B">
        <w:rPr>
          <w:rFonts w:ascii="Times New Roman" w:hAnsi="Times New Roman" w:cs="Times New Roman"/>
          <w:sz w:val="28"/>
          <w:szCs w:val="28"/>
          <w:lang w:val="uk-UA"/>
        </w:rPr>
        <w:t>ідхід ві</w:t>
      </w:r>
      <w:r>
        <w:rPr>
          <w:rFonts w:ascii="Times New Roman" w:hAnsi="Times New Roman" w:cs="Times New Roman"/>
          <w:sz w:val="28"/>
          <w:szCs w:val="28"/>
          <w:lang w:val="uk-UA"/>
        </w:rPr>
        <w:t>д господарських пріоритетів, який являє собою р</w:t>
      </w:r>
      <w:r w:rsidR="00E27F3B" w:rsidRPr="00E27F3B">
        <w:rPr>
          <w:rFonts w:ascii="Times New Roman" w:hAnsi="Times New Roman" w:cs="Times New Roman"/>
          <w:sz w:val="28"/>
          <w:szCs w:val="28"/>
          <w:lang w:val="uk-UA"/>
        </w:rPr>
        <w:t xml:space="preserve">озроблення та внесення на розгляд Кабінету Міністрів України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3DA4" w:rsidRDefault="00E27F3B" w:rsidP="004B3DA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F3B">
        <w:rPr>
          <w:rFonts w:ascii="Times New Roman" w:hAnsi="Times New Roman" w:cs="Times New Roman"/>
          <w:sz w:val="28"/>
          <w:szCs w:val="28"/>
          <w:lang w:val="uk-UA"/>
        </w:rPr>
        <w:t xml:space="preserve">Трудова експлуатація в’язнів є проблемою, яка має своє глибоке коріння у радянській виправно-трудовій філософії та практиці. Україна і на сьогодні не відійшла від них. Економічна вигода від </w:t>
      </w:r>
      <w:proofErr w:type="spellStart"/>
      <w:r w:rsidRPr="00E27F3B">
        <w:rPr>
          <w:rFonts w:ascii="Times New Roman" w:hAnsi="Times New Roman" w:cs="Times New Roman"/>
          <w:sz w:val="28"/>
          <w:szCs w:val="28"/>
          <w:lang w:val="uk-UA"/>
        </w:rPr>
        <w:t>працевикористання</w:t>
      </w:r>
      <w:proofErr w:type="spellEnd"/>
      <w:r w:rsidRPr="00E27F3B">
        <w:rPr>
          <w:rFonts w:ascii="Times New Roman" w:hAnsi="Times New Roman" w:cs="Times New Roman"/>
          <w:sz w:val="28"/>
          <w:szCs w:val="28"/>
          <w:lang w:val="uk-UA"/>
        </w:rPr>
        <w:t xml:space="preserve"> в’язнів залишається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3DA4" w:rsidRPr="004B3DA4">
        <w:rPr>
          <w:rFonts w:ascii="Times New Roman" w:hAnsi="Times New Roman" w:cs="Times New Roman"/>
          <w:sz w:val="28"/>
          <w:szCs w:val="28"/>
          <w:lang w:val="uk-UA"/>
        </w:rPr>
        <w:t>[18]</w:t>
      </w:r>
      <w:r w:rsidR="00581E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DA4" w:rsidRDefault="00E27F3B" w:rsidP="00F4456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F3B">
        <w:rPr>
          <w:rFonts w:ascii="Times New Roman" w:hAnsi="Times New Roman" w:cs="Times New Roman"/>
          <w:sz w:val="28"/>
          <w:szCs w:val="28"/>
          <w:lang w:val="uk-UA"/>
        </w:rPr>
        <w:t xml:space="preserve">Вказаний захід обумовлений конкретними міжнародними стандартами. Під час свого візиту до України ЄКЗК з 1 по 10 грудня 2012 р. він звернув увагу на цю проблему (п. 26): «Комітет рекомендує, щоб відносини між персоналом і засудженими у виправних колоніях були спрямовані на сприяння соціальній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31EAE" w:rsidRPr="00B81F1D" w:rsidRDefault="004B3DA4" w:rsidP="00F4456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A629C" w:rsidRPr="00765AD2" w:rsidRDefault="00765AD2" w:rsidP="00765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765AD2" w:rsidRDefault="00765AD2" w:rsidP="00BA6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D2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BA629C" w:rsidRPr="00C51ABF" w:rsidRDefault="00BA629C" w:rsidP="00BA6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ABF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Державну кримінально-виконавчу службу України» від 23.06.2005 № 2713-IV визначає правові основи організації  та  діяльності  </w:t>
      </w:r>
      <w:r w:rsidRPr="00C51ABF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Державної кримінально-виконавчої служби України, її завдання та  повноваження.</w:t>
      </w:r>
    </w:p>
    <w:p w:rsidR="00531EAE" w:rsidRDefault="00BA629C" w:rsidP="00F4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A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 </w:t>
      </w:r>
      <w:r w:rsidR="00F4456C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531EAE" w:rsidRPr="007918F9" w:rsidRDefault="00531EAE" w:rsidP="007918F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8F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253715" w:rsidRDefault="00E943EE" w:rsidP="00253715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3EE">
        <w:rPr>
          <w:rFonts w:ascii="Times New Roman" w:hAnsi="Times New Roman" w:cs="Times New Roman"/>
          <w:sz w:val="28"/>
          <w:szCs w:val="28"/>
          <w:lang w:val="uk-UA"/>
        </w:rPr>
        <w:t>Про Державну кримінально-виконавчу службу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43EE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Закон від  </w:t>
      </w:r>
      <w:r w:rsidR="005F3E83" w:rsidRPr="005F3E83">
        <w:rPr>
          <w:rFonts w:ascii="Times New Roman" w:hAnsi="Times New Roman" w:cs="Times New Roman"/>
          <w:sz w:val="28"/>
          <w:szCs w:val="28"/>
          <w:lang w:val="uk-UA"/>
        </w:rPr>
        <w:t>23.06.2005</w:t>
      </w:r>
      <w:r w:rsidR="005F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E83" w:rsidRPr="005F3E83">
        <w:rPr>
          <w:rFonts w:ascii="Times New Roman" w:hAnsi="Times New Roman" w:cs="Times New Roman"/>
          <w:sz w:val="28"/>
          <w:szCs w:val="28"/>
          <w:lang w:val="uk-UA"/>
        </w:rPr>
        <w:t>№ 2713-IV</w:t>
      </w:r>
      <w:r w:rsidRPr="005F3E83">
        <w:rPr>
          <w:rFonts w:ascii="Times New Roman" w:hAnsi="Times New Roman" w:cs="Times New Roman"/>
          <w:sz w:val="28"/>
          <w:szCs w:val="28"/>
          <w:lang w:val="uk-UA"/>
        </w:rPr>
        <w:t xml:space="preserve">. –  [Електронний ресурс]. – Режим доступу: </w:t>
      </w:r>
      <w:hyperlink r:id="rId7" w:history="1">
        <w:r w:rsidR="005F3E83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http://zakon.rada.gov.ua/laws/show/2713-15</w:t>
        </w:r>
      </w:hyperlink>
    </w:p>
    <w:p w:rsidR="00D56BB9" w:rsidRDefault="00855E70" w:rsidP="00D56BB9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715">
        <w:rPr>
          <w:rFonts w:ascii="Times New Roman" w:hAnsi="Times New Roman" w:cs="Times New Roman"/>
          <w:sz w:val="28"/>
          <w:szCs w:val="28"/>
          <w:lang w:val="uk-UA"/>
        </w:rPr>
        <w:t>Державна кримінально-виконавча служба України. Офіційний веб-сайт</w:t>
      </w:r>
      <w:r w:rsidR="00253715" w:rsidRPr="00253715">
        <w:rPr>
          <w:rFonts w:ascii="Times New Roman" w:hAnsi="Times New Roman" w:cs="Times New Roman"/>
          <w:sz w:val="28"/>
          <w:szCs w:val="28"/>
          <w:lang w:val="uk-UA"/>
        </w:rPr>
        <w:t xml:space="preserve">. –  [Електронний ресурс]. – Режим доступу: </w:t>
      </w:r>
      <w:hyperlink r:id="rId8" w:history="1">
        <w:r w:rsidR="00253715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http://www.kvs.gov.ua/peniten/control/main/uk/search/results;jsessionid=DD62573E2E16B163BC8273CEA612FD05?&amp;search_param=%D0%BD%D0%B0%D0%BA%D0%B0%D0%B7+17&amp;searchForum=1&amp;searchDocarch=1&amp;searchPublishing=1&amp;page=16</w:t>
        </w:r>
      </w:hyperlink>
    </w:p>
    <w:p w:rsidR="00EB7C3F" w:rsidRDefault="00D56BB9" w:rsidP="00EB7C3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BB9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фінансового забезпечення та бухгалтерського обліку апарату Державної кримінально-виконавчої служби України. –  [Електронний ресурс]. – Режим доступу: </w:t>
      </w:r>
      <w:hyperlink r:id="rId9" w:history="1">
        <w:r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http://kvs.gov.ua/upravlanny/uprav_fin_buch.pdf</w:t>
        </w:r>
      </w:hyperlink>
    </w:p>
    <w:p w:rsidR="006679E2" w:rsidRDefault="00F862CE" w:rsidP="006679E2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C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Інструкції про умови праці та заробітну плату засуджених до обмеження волі або позбавлення волі. </w:t>
      </w:r>
      <w:r w:rsidR="000E48AB" w:rsidRPr="00EB7C3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юстиції України. Наказ,  Інструкція від 07.03.2013 № 396/5. </w:t>
      </w:r>
      <w:r w:rsidRPr="00EB7C3F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="000E48AB" w:rsidRPr="00EB7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EB7C3F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http://zakon.rada.gov.ua/laws/show/z0387-13</w:t>
        </w:r>
      </w:hyperlink>
    </w:p>
    <w:p w:rsidR="00435DDC" w:rsidRDefault="00EB7C3F" w:rsidP="00435DDC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E2">
        <w:rPr>
          <w:rFonts w:ascii="Times New Roman" w:hAnsi="Times New Roman" w:cs="Times New Roman"/>
          <w:sz w:val="28"/>
          <w:szCs w:val="28"/>
          <w:lang w:val="uk-UA"/>
        </w:rPr>
        <w:t xml:space="preserve">Податковий кодекс України. </w:t>
      </w:r>
      <w:r w:rsidR="006679E2" w:rsidRPr="006679E2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Кодекс України,  Закон,  Кодекс від 02.12.2010 № 2755-VI. </w:t>
      </w:r>
      <w:r w:rsidRPr="006679E2">
        <w:rPr>
          <w:rFonts w:ascii="Times New Roman" w:hAnsi="Times New Roman" w:cs="Times New Roman"/>
          <w:sz w:val="28"/>
          <w:szCs w:val="28"/>
          <w:lang w:val="uk-UA"/>
        </w:rPr>
        <w:t xml:space="preserve">–  [Електронний ресурс]. – Режим доступу: </w:t>
      </w:r>
      <w:hyperlink r:id="rId11" w:history="1">
        <w:r w:rsidR="006679E2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http://zakon.rada.gov.ua/laws/show/2755-17</w:t>
        </w:r>
      </w:hyperlink>
    </w:p>
    <w:p w:rsidR="00FA1EF9" w:rsidRDefault="00666279" w:rsidP="00FA1EF9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DD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Кримінально-виконавчого кодексу України щодо адаптації правового статусу засудженого до європейських стандартів. </w:t>
      </w:r>
      <w:r w:rsidR="006679E2" w:rsidRPr="00435DDC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 Закон від </w:t>
      </w:r>
      <w:r w:rsidR="00435DDC" w:rsidRPr="00435DDC">
        <w:rPr>
          <w:rFonts w:ascii="Times New Roman" w:hAnsi="Times New Roman" w:cs="Times New Roman"/>
          <w:sz w:val="28"/>
          <w:szCs w:val="28"/>
          <w:lang w:val="uk-UA"/>
        </w:rPr>
        <w:t>08.04.2014 № 1186-VII</w:t>
      </w:r>
      <w:r w:rsidR="006679E2" w:rsidRPr="00435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62CE" w:rsidRPr="00435DDC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435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435DDC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http://zakon.rada.gov.ua/laws/show/1186-18</w:t>
        </w:r>
      </w:hyperlink>
    </w:p>
    <w:p w:rsidR="00AC3254" w:rsidRDefault="00F93F3B" w:rsidP="00AC325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Кримінально-виконавчий кодекс України. </w:t>
      </w:r>
      <w:r w:rsidR="006679E2" w:rsidRPr="00FA1EF9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Кодекс України,  Закон,  Кодекс від </w:t>
      </w:r>
      <w:r w:rsidR="00FA1EF9" w:rsidRPr="00FA1EF9">
        <w:rPr>
          <w:rFonts w:ascii="Times New Roman" w:hAnsi="Times New Roman" w:cs="Times New Roman"/>
          <w:sz w:val="28"/>
          <w:szCs w:val="28"/>
          <w:lang w:val="uk-UA"/>
        </w:rPr>
        <w:t>11.07.2003 № 1129-IV</w:t>
      </w:r>
      <w:r w:rsidR="006679E2" w:rsidRPr="00FA1E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62CE" w:rsidRPr="00FA1EF9">
        <w:rPr>
          <w:rFonts w:ascii="Times New Roman" w:hAnsi="Times New Roman" w:cs="Times New Roman"/>
          <w:sz w:val="28"/>
          <w:szCs w:val="28"/>
          <w:lang w:val="uk-UA"/>
        </w:rPr>
        <w:t>–  [Електронний ресурс]. – Режим доступу:</w:t>
      </w:r>
      <w:r w:rsidRPr="00FA1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FA1EF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http://zakon.rada.gov.ua/laws/show/1129-15</w:t>
        </w:r>
      </w:hyperlink>
    </w:p>
    <w:p w:rsidR="00AC3254" w:rsidRDefault="00AC3254" w:rsidP="00AC325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прав людини у пенітенціарній системі України / К.А.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Автухов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, А.П.  Гель, М.В. Романов, В.О.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, І.С.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; за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>. ред.     М.В. Романова. –  Харків : Права людини, 2015. – 480 c.</w:t>
      </w:r>
    </w:p>
    <w:p w:rsidR="00AC3254" w:rsidRDefault="00AC3254" w:rsidP="00AC325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І. С. Теоретичні та прикладні засади оптимізації процесу виконання кримінальних покарань : монографія / І. С.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>. – Харків : Право, 2013. – 392 с.</w:t>
      </w:r>
    </w:p>
    <w:p w:rsidR="003C736D" w:rsidRDefault="00AC3254" w:rsidP="003C736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Yagunov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Prison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reform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analytical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notes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recommendations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Dmytro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Yagunov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Di</w:t>
      </w:r>
      <w:r>
        <w:rPr>
          <w:rFonts w:ascii="Times New Roman" w:hAnsi="Times New Roman" w:cs="Times New Roman"/>
          <w:sz w:val="28"/>
          <w:szCs w:val="28"/>
          <w:lang w:val="uk-UA"/>
        </w:rPr>
        <w:t>scourse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2016.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3,</w:t>
      </w:r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254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AC3254">
        <w:rPr>
          <w:rFonts w:ascii="Times New Roman" w:hAnsi="Times New Roman" w:cs="Times New Roman"/>
          <w:sz w:val="28"/>
          <w:szCs w:val="28"/>
          <w:lang w:val="uk-UA"/>
        </w:rPr>
        <w:t xml:space="preserve"> 4. – P. 167-184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04E" w:rsidRDefault="001C62F0" w:rsidP="007A504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36D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внутрішнього розпорядку установ виконання покарань</w:t>
      </w:r>
      <w:r w:rsidRPr="003C736D">
        <w:rPr>
          <w:rFonts w:ascii="Times New Roman" w:hAnsi="Times New Roman" w:cs="Times New Roman"/>
          <w:sz w:val="28"/>
          <w:szCs w:val="28"/>
        </w:rPr>
        <w:t>.</w:t>
      </w:r>
      <w:r w:rsidRPr="003C7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36D" w:rsidRPr="003C736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юстиції України. </w:t>
      </w:r>
      <w:r w:rsidRPr="003C736D">
        <w:rPr>
          <w:rFonts w:ascii="Times New Roman" w:hAnsi="Times New Roman" w:cs="Times New Roman"/>
          <w:sz w:val="28"/>
          <w:szCs w:val="28"/>
          <w:lang w:val="uk-UA"/>
        </w:rPr>
        <w:t xml:space="preserve">Наказ,  Правила,  Форма типового документа,  Зразок,  Перелік,  Журнал,  Повідомлення,  Заява,  Картка,  Довідка, Постанова,  Акт,  Протокол від 28.08.2018 № 2823/5. –  [Електронний ресурс]. – Режим доступу: </w:t>
      </w:r>
      <w:hyperlink r:id="rId14" w:history="1">
        <w:r w:rsidR="003C736D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http://zakon.rada.gov.ua/laws/show/z1010-18</w:t>
        </w:r>
      </w:hyperlink>
    </w:p>
    <w:p w:rsidR="00977954" w:rsidRDefault="007A504E" w:rsidP="0097795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04E">
        <w:rPr>
          <w:rFonts w:ascii="Times New Roman" w:hAnsi="Times New Roman" w:cs="Times New Roman"/>
          <w:sz w:val="28"/>
          <w:szCs w:val="28"/>
          <w:lang w:val="uk-UA"/>
        </w:rPr>
        <w:t xml:space="preserve">План рахунків бухгалтерського обліку активів, капіталу, зобов'язань і господарських операцій підприємств і організацій. Міністерство фінансів України. Наказ,  План від 09.12.2011 № 1591. –  [Електронний ресурс]. – Режим доступу: </w:t>
      </w:r>
      <w:hyperlink r:id="rId15" w:history="1">
        <w:r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http://zakon.rada.gov.ua/laws/show/z1557-11</w:t>
        </w:r>
      </w:hyperlink>
    </w:p>
    <w:p w:rsidR="007137B2" w:rsidRPr="007137B2" w:rsidRDefault="0053447D" w:rsidP="007137B2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97795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деяких законодавчих актів України щодо забезпечення виконання кримінальних покарань та реалізації прав засуджених. </w:t>
      </w:r>
      <w:r w:rsidR="002422A9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України. </w:t>
      </w:r>
      <w:r w:rsidR="00977954" w:rsidRPr="00977954">
        <w:rPr>
          <w:rFonts w:ascii="Times New Roman" w:hAnsi="Times New Roman" w:cs="Times New Roman"/>
          <w:sz w:val="28"/>
          <w:szCs w:val="28"/>
          <w:lang w:val="uk-UA"/>
        </w:rPr>
        <w:t xml:space="preserve">Закон від  07.09.2016 № 1492-VIII. –  [Електронний ресурс]. – Режим доступу: </w:t>
      </w:r>
      <w:hyperlink r:id="rId16" w:history="1">
        <w:r w:rsidR="00977954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http://zakon.rada.gov.ua/laws/show/1492-19</w:t>
        </w:r>
      </w:hyperlink>
    </w:p>
    <w:p w:rsidR="007137B2" w:rsidRDefault="002422A9" w:rsidP="007137B2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B2">
        <w:rPr>
          <w:rFonts w:ascii="Times New Roman" w:hAnsi="Times New Roman" w:cs="Times New Roman"/>
          <w:sz w:val="28"/>
          <w:szCs w:val="28"/>
          <w:lang w:val="uk-UA"/>
        </w:rPr>
        <w:t xml:space="preserve">Про збір та облік єдиного внеску на загальнообов'язкове державне соціальне страхування. Верховна Рада України. </w:t>
      </w:r>
      <w:r w:rsidR="00977954" w:rsidRPr="007137B2">
        <w:rPr>
          <w:rFonts w:ascii="Times New Roman" w:hAnsi="Times New Roman" w:cs="Times New Roman"/>
          <w:sz w:val="28"/>
          <w:szCs w:val="28"/>
          <w:lang w:val="uk-UA"/>
        </w:rPr>
        <w:t xml:space="preserve">Закон від  </w:t>
      </w:r>
      <w:r w:rsidR="007137B2" w:rsidRPr="007137B2">
        <w:rPr>
          <w:rFonts w:ascii="Times New Roman" w:hAnsi="Times New Roman" w:cs="Times New Roman"/>
          <w:sz w:val="28"/>
          <w:szCs w:val="28"/>
          <w:lang w:val="uk-UA"/>
        </w:rPr>
        <w:t>08.07.2010 № 2464-VI</w:t>
      </w:r>
      <w:r w:rsidR="00977954" w:rsidRPr="007137B2">
        <w:rPr>
          <w:rFonts w:ascii="Times New Roman" w:hAnsi="Times New Roman" w:cs="Times New Roman"/>
          <w:sz w:val="28"/>
          <w:szCs w:val="28"/>
          <w:lang w:val="uk-UA"/>
        </w:rPr>
        <w:t>. –  [Електронний ресурс]. – Режим доступу:</w:t>
      </w:r>
      <w:r w:rsidRPr="00713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="007137B2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http://zakon.rada.gov.ua/laws/show/2464-17</w:t>
        </w:r>
      </w:hyperlink>
    </w:p>
    <w:p w:rsidR="0001402D" w:rsidRDefault="007137B2" w:rsidP="0001402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37B2">
        <w:rPr>
          <w:rFonts w:ascii="Times New Roman" w:hAnsi="Times New Roman" w:cs="Times New Roman"/>
          <w:sz w:val="28"/>
          <w:szCs w:val="28"/>
          <w:lang w:val="uk-UA"/>
        </w:rPr>
        <w:lastRenderedPageBreak/>
        <w:t>Хмелюк</w:t>
      </w:r>
      <w:proofErr w:type="spellEnd"/>
      <w:r w:rsidRPr="007137B2">
        <w:rPr>
          <w:rFonts w:ascii="Times New Roman" w:hAnsi="Times New Roman" w:cs="Times New Roman"/>
          <w:sz w:val="28"/>
          <w:szCs w:val="28"/>
          <w:lang w:val="uk-UA"/>
        </w:rPr>
        <w:t xml:space="preserve"> А. В. Особливості обліку оплати праці  в державних установах виконання покарань: Наукові конференції. Соціум. Наука. </w:t>
      </w:r>
      <w:proofErr w:type="spellStart"/>
      <w:r w:rsidRPr="007137B2">
        <w:rPr>
          <w:rFonts w:ascii="Times New Roman" w:hAnsi="Times New Roman" w:cs="Times New Roman"/>
          <w:sz w:val="28"/>
          <w:szCs w:val="28"/>
          <w:lang w:val="uk-UA"/>
        </w:rPr>
        <w:t>Культурa</w:t>
      </w:r>
      <w:proofErr w:type="spellEnd"/>
      <w:r w:rsidRPr="007137B2">
        <w:rPr>
          <w:rFonts w:ascii="Times New Roman" w:hAnsi="Times New Roman" w:cs="Times New Roman"/>
          <w:sz w:val="28"/>
          <w:szCs w:val="28"/>
          <w:lang w:val="uk-UA"/>
        </w:rPr>
        <w:t xml:space="preserve">. Економіка. – [Електронний ресурс] – Режим доступу: </w:t>
      </w:r>
      <w:hyperlink r:id="rId18" w:history="1">
        <w:r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http://intkonf.org/kand-ekonom-nauk-hmelyuk-av-osoblivosti-obliku-oplati-pratsi-v-derzhavnih-ustanovah-vikonannya-pokaran/</w:t>
        </w:r>
      </w:hyperlink>
      <w:r w:rsidRPr="007137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C3E" w:rsidRDefault="00D71EA1" w:rsidP="00BC6C3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Олійник В.С. </w:t>
      </w:r>
      <w:r w:rsidR="00D870F0"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8D08EF"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заробітної плати засуджених у кримінально-виконавчих установах </w:t>
      </w:r>
      <w:r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/ В.С. Олійник // </w:t>
      </w:r>
      <w:r w:rsidR="00624B47"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Ефективна економіка. – 2016. – № 6. </w:t>
      </w:r>
      <w:r w:rsidR="008D08EF" w:rsidRPr="0001402D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 – Режим доступу:</w:t>
      </w:r>
      <w:r w:rsidR="00624B47" w:rsidRPr="0001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="0001402D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http://www.economy.nayka.com.ua/?op=1&amp;z=5836</w:t>
        </w:r>
      </w:hyperlink>
    </w:p>
    <w:p w:rsidR="003D594F" w:rsidRDefault="00ED607C" w:rsidP="003D594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C3E">
        <w:rPr>
          <w:rFonts w:ascii="Times New Roman" w:hAnsi="Times New Roman" w:cs="Times New Roman"/>
          <w:sz w:val="28"/>
          <w:szCs w:val="28"/>
          <w:lang w:val="uk-UA"/>
        </w:rPr>
        <w:t>Про схвалення Концепції реформування (розвитку) пенітенціарної системи України</w:t>
      </w:r>
      <w:r w:rsidR="00027DCA" w:rsidRPr="00BC6C3E">
        <w:rPr>
          <w:rFonts w:ascii="Times New Roman" w:hAnsi="Times New Roman" w:cs="Times New Roman"/>
          <w:sz w:val="28"/>
          <w:szCs w:val="28"/>
          <w:lang w:val="uk-UA"/>
        </w:rPr>
        <w:t xml:space="preserve">. Кабінет Міністрів України. Розпорядження,  Концепція від </w:t>
      </w:r>
      <w:r w:rsidR="00BC6C3E" w:rsidRPr="00BC6C3E">
        <w:rPr>
          <w:rFonts w:ascii="Times New Roman" w:hAnsi="Times New Roman" w:cs="Times New Roman"/>
          <w:sz w:val="28"/>
          <w:szCs w:val="28"/>
          <w:lang w:val="uk-UA"/>
        </w:rPr>
        <w:t>13.09.2017 № 654-р</w:t>
      </w:r>
      <w:r w:rsidR="00027DCA" w:rsidRPr="00BC6C3E">
        <w:rPr>
          <w:rFonts w:ascii="Times New Roman" w:hAnsi="Times New Roman" w:cs="Times New Roman"/>
          <w:sz w:val="28"/>
          <w:szCs w:val="28"/>
          <w:lang w:val="uk-UA"/>
        </w:rPr>
        <w:t xml:space="preserve">. – [Електронний ресурс] – Режим доступу: </w:t>
      </w:r>
      <w:hyperlink r:id="rId20" w:history="1">
        <w:r w:rsidR="00BC6C3E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http://zakon.rada.gov.ua/laws/show/654-2017-%D1%80</w:t>
        </w:r>
      </w:hyperlink>
    </w:p>
    <w:p w:rsidR="00E77F4B" w:rsidRDefault="00BC6C3E" w:rsidP="00E77F4B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94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дій з реалізації Національної стратегії у сфері прав людини на період до 2020 року. </w:t>
      </w:r>
      <w:r w:rsidR="003D594F" w:rsidRPr="003D594F">
        <w:rPr>
          <w:rFonts w:ascii="Times New Roman" w:hAnsi="Times New Roman" w:cs="Times New Roman"/>
          <w:sz w:val="28"/>
          <w:szCs w:val="28"/>
          <w:lang w:val="uk-UA"/>
        </w:rPr>
        <w:t xml:space="preserve">Кабінет Міністрів України. </w:t>
      </w:r>
      <w:r w:rsidRPr="003D594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від </w:t>
      </w:r>
      <w:proofErr w:type="spellStart"/>
      <w:r w:rsidR="003D594F" w:rsidRPr="003D594F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3D594F" w:rsidRPr="003D594F">
        <w:rPr>
          <w:rFonts w:ascii="Times New Roman" w:hAnsi="Times New Roman" w:cs="Times New Roman"/>
          <w:sz w:val="28"/>
          <w:szCs w:val="28"/>
          <w:lang w:val="uk-UA"/>
        </w:rPr>
        <w:t xml:space="preserve"> 23 листопада 2015 р. № 1393-р.</w:t>
      </w:r>
      <w:r w:rsidRPr="003D594F">
        <w:rPr>
          <w:rFonts w:ascii="Times New Roman" w:hAnsi="Times New Roman" w:cs="Times New Roman"/>
          <w:sz w:val="28"/>
          <w:szCs w:val="28"/>
          <w:lang w:val="uk-UA"/>
        </w:rPr>
        <w:t xml:space="preserve"> – [Електронний ресурс] – Режим доступу: </w:t>
      </w:r>
      <w:hyperlink r:id="rId21" w:history="1">
        <w:r w:rsidR="003D594F" w:rsidRPr="000B4B89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https://www.kmu.gov.ua/ua/npas/248740679</w:t>
        </w:r>
      </w:hyperlink>
    </w:p>
    <w:p w:rsidR="00E77F4B" w:rsidRPr="00E77F4B" w:rsidRDefault="007F6465" w:rsidP="00E77F4B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F4B">
        <w:rPr>
          <w:rFonts w:ascii="Times New Roman" w:hAnsi="Times New Roman" w:cs="Times New Roman"/>
          <w:sz w:val="28"/>
          <w:szCs w:val="28"/>
          <w:lang w:val="uk-UA"/>
        </w:rPr>
        <w:t>Ключові напрями пенітенціарної реформи як складові національного Плану дій у сфері прав людини</w:t>
      </w:r>
      <w:r w:rsidR="00E77F4B" w:rsidRPr="00E77F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7F4B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 – Режим доступу: </w:t>
      </w:r>
      <w:hyperlink r:id="rId22" w:history="1">
        <w:r w:rsidR="00E77F4B" w:rsidRPr="00E77F4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http://khpg.org/index.php?id=1453461065</w:t>
        </w:r>
      </w:hyperlink>
    </w:p>
    <w:p w:rsidR="00AC3254" w:rsidRDefault="00AC3254" w:rsidP="004B69D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9DC" w:rsidRPr="00AC3254" w:rsidRDefault="004B69DC" w:rsidP="004B69D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69DC" w:rsidRPr="00AC3254" w:rsidSect="00E766B5">
      <w:headerReference w:type="defaul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474" w:rsidRDefault="009A3474" w:rsidP="00E766B5">
      <w:pPr>
        <w:spacing w:after="0" w:line="240" w:lineRule="auto"/>
      </w:pPr>
      <w:r>
        <w:separator/>
      </w:r>
    </w:p>
  </w:endnote>
  <w:endnote w:type="continuationSeparator" w:id="0">
    <w:p w:rsidR="009A3474" w:rsidRDefault="009A3474" w:rsidP="00E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474" w:rsidRDefault="009A3474" w:rsidP="00E766B5">
      <w:pPr>
        <w:spacing w:after="0" w:line="240" w:lineRule="auto"/>
      </w:pPr>
      <w:r>
        <w:separator/>
      </w:r>
    </w:p>
  </w:footnote>
  <w:footnote w:type="continuationSeparator" w:id="0">
    <w:p w:rsidR="009A3474" w:rsidRDefault="009A3474" w:rsidP="00E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892978"/>
      <w:docPartObj>
        <w:docPartGallery w:val="Page Numbers (Top of Page)"/>
        <w:docPartUnique/>
      </w:docPartObj>
    </w:sdtPr>
    <w:sdtEndPr/>
    <w:sdtContent>
      <w:p w:rsidR="00846CC6" w:rsidRDefault="00846C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BA">
          <w:rPr>
            <w:noProof/>
          </w:rPr>
          <w:t>13</w:t>
        </w:r>
        <w:r>
          <w:fldChar w:fldCharType="end"/>
        </w:r>
      </w:p>
    </w:sdtContent>
  </w:sdt>
  <w:p w:rsidR="00846CC6" w:rsidRDefault="00846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885"/>
    <w:multiLevelType w:val="hybridMultilevel"/>
    <w:tmpl w:val="7DF4A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928BC"/>
    <w:multiLevelType w:val="hybridMultilevel"/>
    <w:tmpl w:val="C5222F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5A01B11"/>
    <w:multiLevelType w:val="hybridMultilevel"/>
    <w:tmpl w:val="0CBE32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9761F9"/>
    <w:multiLevelType w:val="hybridMultilevel"/>
    <w:tmpl w:val="95426E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E4F252A"/>
    <w:multiLevelType w:val="hybridMultilevel"/>
    <w:tmpl w:val="080AB1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FC1FB6"/>
    <w:multiLevelType w:val="hybridMultilevel"/>
    <w:tmpl w:val="6838C3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6B5"/>
    <w:rsid w:val="0001402D"/>
    <w:rsid w:val="00027DCA"/>
    <w:rsid w:val="00072A90"/>
    <w:rsid w:val="000732CB"/>
    <w:rsid w:val="000807EC"/>
    <w:rsid w:val="00086A05"/>
    <w:rsid w:val="00090921"/>
    <w:rsid w:val="000D42DC"/>
    <w:rsid w:val="000E48AB"/>
    <w:rsid w:val="00104DBA"/>
    <w:rsid w:val="00147912"/>
    <w:rsid w:val="001B3528"/>
    <w:rsid w:val="001C62F0"/>
    <w:rsid w:val="001F32C7"/>
    <w:rsid w:val="002422A9"/>
    <w:rsid w:val="00253715"/>
    <w:rsid w:val="00297A8E"/>
    <w:rsid w:val="002B2378"/>
    <w:rsid w:val="002F5497"/>
    <w:rsid w:val="00305542"/>
    <w:rsid w:val="0031579B"/>
    <w:rsid w:val="00317E2B"/>
    <w:rsid w:val="00331770"/>
    <w:rsid w:val="003C736D"/>
    <w:rsid w:val="003D594F"/>
    <w:rsid w:val="00413233"/>
    <w:rsid w:val="00435DDC"/>
    <w:rsid w:val="00437072"/>
    <w:rsid w:val="004B3DA4"/>
    <w:rsid w:val="004B69DC"/>
    <w:rsid w:val="004C6D2C"/>
    <w:rsid w:val="004C72F7"/>
    <w:rsid w:val="004D0657"/>
    <w:rsid w:val="0052552C"/>
    <w:rsid w:val="00531EAE"/>
    <w:rsid w:val="0053447D"/>
    <w:rsid w:val="005662E5"/>
    <w:rsid w:val="0057353B"/>
    <w:rsid w:val="00581E7E"/>
    <w:rsid w:val="005A0A39"/>
    <w:rsid w:val="005D2FBC"/>
    <w:rsid w:val="005F3E83"/>
    <w:rsid w:val="0060675C"/>
    <w:rsid w:val="00624B47"/>
    <w:rsid w:val="006268F8"/>
    <w:rsid w:val="00663A90"/>
    <w:rsid w:val="00663C68"/>
    <w:rsid w:val="00666279"/>
    <w:rsid w:val="006679E2"/>
    <w:rsid w:val="00675E1B"/>
    <w:rsid w:val="00680932"/>
    <w:rsid w:val="00687F3E"/>
    <w:rsid w:val="006946BA"/>
    <w:rsid w:val="00703597"/>
    <w:rsid w:val="007137B2"/>
    <w:rsid w:val="00717608"/>
    <w:rsid w:val="00720E14"/>
    <w:rsid w:val="00731C05"/>
    <w:rsid w:val="00745A1F"/>
    <w:rsid w:val="0075037D"/>
    <w:rsid w:val="00757459"/>
    <w:rsid w:val="00765AD2"/>
    <w:rsid w:val="00767F7C"/>
    <w:rsid w:val="007918F9"/>
    <w:rsid w:val="007A504E"/>
    <w:rsid w:val="007C1F28"/>
    <w:rsid w:val="007F6465"/>
    <w:rsid w:val="008052A2"/>
    <w:rsid w:val="00837B60"/>
    <w:rsid w:val="00846CC6"/>
    <w:rsid w:val="00855E70"/>
    <w:rsid w:val="008D08EF"/>
    <w:rsid w:val="008D73E6"/>
    <w:rsid w:val="008E76A5"/>
    <w:rsid w:val="0094321A"/>
    <w:rsid w:val="00977954"/>
    <w:rsid w:val="009A3474"/>
    <w:rsid w:val="009D014F"/>
    <w:rsid w:val="009F4BC3"/>
    <w:rsid w:val="00A0552C"/>
    <w:rsid w:val="00A52682"/>
    <w:rsid w:val="00A57100"/>
    <w:rsid w:val="00A84051"/>
    <w:rsid w:val="00A939CE"/>
    <w:rsid w:val="00AC3254"/>
    <w:rsid w:val="00AF3F7B"/>
    <w:rsid w:val="00B6324F"/>
    <w:rsid w:val="00B81F1D"/>
    <w:rsid w:val="00BA1A07"/>
    <w:rsid w:val="00BA2C83"/>
    <w:rsid w:val="00BA629C"/>
    <w:rsid w:val="00BC3279"/>
    <w:rsid w:val="00BC6C3E"/>
    <w:rsid w:val="00C11CA6"/>
    <w:rsid w:val="00C51ABF"/>
    <w:rsid w:val="00C66F95"/>
    <w:rsid w:val="00CD530E"/>
    <w:rsid w:val="00CD6E11"/>
    <w:rsid w:val="00CE722D"/>
    <w:rsid w:val="00D56BB9"/>
    <w:rsid w:val="00D71EA1"/>
    <w:rsid w:val="00D84DEA"/>
    <w:rsid w:val="00D870F0"/>
    <w:rsid w:val="00E03D82"/>
    <w:rsid w:val="00E11186"/>
    <w:rsid w:val="00E17889"/>
    <w:rsid w:val="00E27F3B"/>
    <w:rsid w:val="00E71B0C"/>
    <w:rsid w:val="00E766B5"/>
    <w:rsid w:val="00E77F4B"/>
    <w:rsid w:val="00E943EE"/>
    <w:rsid w:val="00EB7C3F"/>
    <w:rsid w:val="00ED607C"/>
    <w:rsid w:val="00F0227D"/>
    <w:rsid w:val="00F256A5"/>
    <w:rsid w:val="00F4020C"/>
    <w:rsid w:val="00F4456C"/>
    <w:rsid w:val="00F862CE"/>
    <w:rsid w:val="00F93F3B"/>
    <w:rsid w:val="00F969F0"/>
    <w:rsid w:val="00FA1EF9"/>
    <w:rsid w:val="00F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3F41"/>
  <w15:docId w15:val="{C67F28DC-0D90-4B5E-840E-D695C61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6B5"/>
  </w:style>
  <w:style w:type="paragraph" w:styleId="a5">
    <w:name w:val="footer"/>
    <w:basedOn w:val="a"/>
    <w:link w:val="a6"/>
    <w:uiPriority w:val="99"/>
    <w:unhideWhenUsed/>
    <w:rsid w:val="00E7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6B5"/>
  </w:style>
  <w:style w:type="paragraph" w:styleId="a7">
    <w:name w:val="Balloon Text"/>
    <w:basedOn w:val="a"/>
    <w:link w:val="a8"/>
    <w:uiPriority w:val="99"/>
    <w:semiHidden/>
    <w:unhideWhenUsed/>
    <w:rsid w:val="00B6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2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324F"/>
    <w:pPr>
      <w:ind w:left="720"/>
      <w:contextualSpacing/>
    </w:pPr>
  </w:style>
  <w:style w:type="table" w:styleId="aa">
    <w:name w:val="Table Grid"/>
    <w:basedOn w:val="a1"/>
    <w:uiPriority w:val="59"/>
    <w:rsid w:val="005A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A0A39"/>
  </w:style>
  <w:style w:type="character" w:styleId="ab">
    <w:name w:val="Hyperlink"/>
    <w:basedOn w:val="a0"/>
    <w:uiPriority w:val="99"/>
    <w:unhideWhenUsed/>
    <w:rsid w:val="005F3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s.gov.ua/peniten/control/main/uk/search/results;jsessionid=DD62573E2E16B163BC8273CEA612FD05?&amp;search_param=%D0%BD%D0%B0%D0%BA%D0%B0%D0%B7+17&amp;searchForum=1&amp;searchDocarch=1&amp;searchPublishing=1&amp;page=16" TargetMode="External"/><Relationship Id="rId13" Type="http://schemas.openxmlformats.org/officeDocument/2006/relationships/hyperlink" Target="http://zakon.rada.gov.ua/laws/show/1129-15" TargetMode="External"/><Relationship Id="rId18" Type="http://schemas.openxmlformats.org/officeDocument/2006/relationships/hyperlink" Target="http://intkonf.org/kand-ekonom-nauk-hmelyuk-av-osoblivosti-obliku-oplati-pratsi-v-derzhavnih-ustanovah-vikonannya-poka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mu.gov.ua/ua/npas/248740679" TargetMode="External"/><Relationship Id="rId7" Type="http://schemas.openxmlformats.org/officeDocument/2006/relationships/hyperlink" Target="http://zakon.rada.gov.ua/laws/show/2713-15" TargetMode="External"/><Relationship Id="rId12" Type="http://schemas.openxmlformats.org/officeDocument/2006/relationships/hyperlink" Target="http://zakon.rada.gov.ua/laws/show/1186-18" TargetMode="External"/><Relationship Id="rId17" Type="http://schemas.openxmlformats.org/officeDocument/2006/relationships/hyperlink" Target="http://zakon.rada.gov.ua/laws/show/2464-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1492-19" TargetMode="External"/><Relationship Id="rId20" Type="http://schemas.openxmlformats.org/officeDocument/2006/relationships/hyperlink" Target="http://zakon.rada.gov.ua/laws/show/654-2017-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2755-1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.rada.gov.ua/laws/show/z1557-1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kon.rada.gov.ua/laws/show/z0387-13" TargetMode="External"/><Relationship Id="rId19" Type="http://schemas.openxmlformats.org/officeDocument/2006/relationships/hyperlink" Target="http://www.economy.nayka.com.ua/?op=1&amp;z=5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s.gov.ua/upravlanny/uprav_fin_buch.pdf" TargetMode="External"/><Relationship Id="rId14" Type="http://schemas.openxmlformats.org/officeDocument/2006/relationships/hyperlink" Target="http://zakon.rada.gov.ua/laws/show/z1010-18" TargetMode="External"/><Relationship Id="rId22" Type="http://schemas.openxmlformats.org/officeDocument/2006/relationships/hyperlink" Target="http://khpg.org/index.php?id=1453461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2018-11-29T22:21:00Z</dcterms:created>
  <dcterms:modified xsi:type="dcterms:W3CDTF">2018-11-29T22:22:00Z</dcterms:modified>
</cp:coreProperties>
</file>