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C84" w:rsidRDefault="009F7BC7">
      <w:pPr>
        <w:tabs>
          <w:tab w:val="left" w:pos="851"/>
        </w:tabs>
        <w:spacing w:line="360" w:lineRule="auto"/>
        <w:ind w:firstLine="709"/>
        <w:jc w:val="center"/>
        <w:rPr>
          <w:color w:val="000000"/>
          <w:sz w:val="28"/>
          <w:szCs w:val="28"/>
        </w:rPr>
      </w:pPr>
      <w:r>
        <w:rPr>
          <w:b/>
          <w:color w:val="000000"/>
          <w:sz w:val="28"/>
          <w:szCs w:val="28"/>
        </w:rPr>
        <w:t>ЗМІСТ</w:t>
      </w:r>
    </w:p>
    <w:p w:rsidR="00107C84" w:rsidRDefault="009F7BC7">
      <w:pPr>
        <w:pBdr>
          <w:top w:val="nil"/>
          <w:left w:val="nil"/>
          <w:bottom w:val="nil"/>
          <w:right w:val="nil"/>
          <w:between w:val="nil"/>
        </w:pBdr>
        <w:tabs>
          <w:tab w:val="left" w:pos="851"/>
        </w:tabs>
        <w:spacing w:line="360" w:lineRule="auto"/>
        <w:ind w:firstLine="709"/>
        <w:jc w:val="both"/>
        <w:rPr>
          <w:color w:val="000000"/>
          <w:sz w:val="28"/>
          <w:szCs w:val="28"/>
        </w:rPr>
      </w:pPr>
      <w:r>
        <w:rPr>
          <w:b/>
          <w:color w:val="000000"/>
          <w:sz w:val="28"/>
          <w:szCs w:val="28"/>
        </w:rPr>
        <w:t>Вступ</w:t>
      </w:r>
      <w:r>
        <w:rPr>
          <w:color w:val="000000"/>
          <w:sz w:val="28"/>
          <w:szCs w:val="28"/>
        </w:rPr>
        <w:t>……………………………………………….……………</w:t>
      </w:r>
      <w:r>
        <w:rPr>
          <w:color w:val="000000"/>
          <w:sz w:val="28"/>
          <w:szCs w:val="28"/>
        </w:rPr>
        <w:t>…….........3</w:t>
      </w:r>
    </w:p>
    <w:p w:rsidR="00107C84" w:rsidRDefault="009F7BC7">
      <w:pPr>
        <w:pBdr>
          <w:top w:val="nil"/>
          <w:left w:val="nil"/>
          <w:bottom w:val="nil"/>
          <w:right w:val="nil"/>
          <w:between w:val="nil"/>
        </w:pBdr>
        <w:spacing w:line="360" w:lineRule="auto"/>
        <w:ind w:firstLine="709"/>
        <w:jc w:val="both"/>
        <w:rPr>
          <w:color w:val="000000"/>
          <w:sz w:val="28"/>
          <w:szCs w:val="28"/>
        </w:rPr>
      </w:pPr>
      <w:r>
        <w:rPr>
          <w:b/>
          <w:color w:val="000000"/>
          <w:sz w:val="28"/>
          <w:szCs w:val="28"/>
        </w:rPr>
        <w:t>Розділ 1. Права людини в</w:t>
      </w:r>
      <w:r>
        <w:rPr>
          <w:b/>
          <w:sz w:val="28"/>
          <w:szCs w:val="28"/>
        </w:rPr>
        <w:t xml:space="preserve"> </w:t>
      </w:r>
      <w:r>
        <w:rPr>
          <w:b/>
          <w:color w:val="000000"/>
          <w:sz w:val="28"/>
          <w:szCs w:val="28"/>
        </w:rPr>
        <w:t>Європейському союзі</w:t>
      </w:r>
      <w:r>
        <w:rPr>
          <w:color w:val="000000"/>
          <w:sz w:val="28"/>
          <w:szCs w:val="28"/>
        </w:rPr>
        <w:t>……................</w:t>
      </w:r>
      <w:r w:rsidR="00EC563A">
        <w:rPr>
          <w:color w:val="000000"/>
          <w:sz w:val="28"/>
          <w:szCs w:val="28"/>
        </w:rPr>
        <w:t>...</w:t>
      </w:r>
      <w:r>
        <w:rPr>
          <w:color w:val="000000"/>
          <w:sz w:val="28"/>
          <w:szCs w:val="28"/>
        </w:rPr>
        <w:t>.......5</w:t>
      </w:r>
    </w:p>
    <w:p w:rsidR="00107C84" w:rsidRDefault="009F7BC7">
      <w:pPr>
        <w:pBdr>
          <w:top w:val="nil"/>
          <w:left w:val="nil"/>
          <w:bottom w:val="nil"/>
          <w:right w:val="nil"/>
          <w:between w:val="nil"/>
        </w:pBdr>
        <w:spacing w:line="360" w:lineRule="auto"/>
        <w:ind w:firstLine="709"/>
        <w:jc w:val="both"/>
        <w:rPr>
          <w:color w:val="000000"/>
          <w:sz w:val="28"/>
          <w:szCs w:val="28"/>
        </w:rPr>
      </w:pPr>
      <w:r>
        <w:rPr>
          <w:color w:val="000000"/>
          <w:sz w:val="28"/>
          <w:szCs w:val="28"/>
        </w:rPr>
        <w:t>1.1. Становлення та закріплення прав людини в нормативно-правових актах Європейського союзу.........................................................................</w:t>
      </w:r>
      <w:r w:rsidR="00EC563A">
        <w:rPr>
          <w:color w:val="000000"/>
          <w:sz w:val="28"/>
          <w:szCs w:val="28"/>
        </w:rPr>
        <w:t>.</w:t>
      </w:r>
      <w:r>
        <w:rPr>
          <w:color w:val="000000"/>
          <w:sz w:val="28"/>
          <w:szCs w:val="28"/>
        </w:rPr>
        <w:t>.........5</w:t>
      </w:r>
    </w:p>
    <w:p w:rsidR="00107C84" w:rsidRDefault="009F7BC7">
      <w:pPr>
        <w:pBdr>
          <w:top w:val="nil"/>
          <w:left w:val="nil"/>
          <w:bottom w:val="nil"/>
          <w:right w:val="nil"/>
          <w:between w:val="nil"/>
        </w:pBdr>
        <w:spacing w:line="360" w:lineRule="auto"/>
        <w:ind w:firstLine="709"/>
        <w:jc w:val="both"/>
        <w:rPr>
          <w:sz w:val="28"/>
          <w:szCs w:val="28"/>
        </w:rPr>
      </w:pPr>
      <w:r>
        <w:rPr>
          <w:color w:val="000000"/>
          <w:sz w:val="28"/>
          <w:szCs w:val="28"/>
        </w:rPr>
        <w:t>1.2. Захист прав людини……………………………………….................12</w:t>
      </w:r>
    </w:p>
    <w:p w:rsidR="00107C84" w:rsidRDefault="009F7BC7">
      <w:pPr>
        <w:pBdr>
          <w:top w:val="nil"/>
          <w:left w:val="nil"/>
          <w:bottom w:val="nil"/>
          <w:right w:val="nil"/>
          <w:between w:val="nil"/>
        </w:pBdr>
        <w:spacing w:line="360" w:lineRule="auto"/>
        <w:ind w:firstLine="709"/>
        <w:jc w:val="both"/>
        <w:rPr>
          <w:color w:val="000000"/>
          <w:sz w:val="28"/>
          <w:szCs w:val="28"/>
        </w:rPr>
      </w:pPr>
      <w:r>
        <w:rPr>
          <w:b/>
          <w:color w:val="000000"/>
          <w:sz w:val="28"/>
          <w:szCs w:val="28"/>
        </w:rPr>
        <w:t>Розділ</w:t>
      </w:r>
      <w:r>
        <w:rPr>
          <w:b/>
          <w:color w:val="000000"/>
          <w:sz w:val="28"/>
          <w:szCs w:val="28"/>
          <w:highlight w:val="white"/>
        </w:rPr>
        <w:t xml:space="preserve"> 2. Загальн</w:t>
      </w:r>
      <w:r>
        <w:rPr>
          <w:b/>
          <w:sz w:val="28"/>
          <w:szCs w:val="28"/>
          <w:highlight w:val="white"/>
        </w:rPr>
        <w:t>отеоре</w:t>
      </w:r>
      <w:r>
        <w:rPr>
          <w:b/>
          <w:sz w:val="28"/>
          <w:szCs w:val="28"/>
          <w:highlight w:val="white"/>
        </w:rPr>
        <w:t xml:space="preserve">тичні положення </w:t>
      </w:r>
      <w:r>
        <w:rPr>
          <w:b/>
          <w:color w:val="000000"/>
          <w:sz w:val="28"/>
          <w:szCs w:val="28"/>
          <w:highlight w:val="white"/>
        </w:rPr>
        <w:t>Харті</w:t>
      </w:r>
      <w:r>
        <w:rPr>
          <w:b/>
          <w:sz w:val="28"/>
          <w:szCs w:val="28"/>
          <w:highlight w:val="white"/>
        </w:rPr>
        <w:t>ї</w:t>
      </w:r>
      <w:r>
        <w:rPr>
          <w:b/>
          <w:color w:val="000000"/>
          <w:sz w:val="28"/>
          <w:szCs w:val="28"/>
          <w:highlight w:val="white"/>
        </w:rPr>
        <w:t xml:space="preserve"> основних прав Європейського союзу</w:t>
      </w:r>
      <w:r>
        <w:rPr>
          <w:color w:val="000000"/>
          <w:sz w:val="28"/>
          <w:szCs w:val="28"/>
          <w:highlight w:val="white"/>
        </w:rPr>
        <w:t>............</w:t>
      </w:r>
      <w:r>
        <w:rPr>
          <w:sz w:val="28"/>
          <w:szCs w:val="28"/>
          <w:highlight w:val="white"/>
        </w:rPr>
        <w:t>.........................................</w:t>
      </w:r>
      <w:r w:rsidR="00EC563A">
        <w:rPr>
          <w:sz w:val="28"/>
          <w:szCs w:val="28"/>
          <w:highlight w:val="white"/>
        </w:rPr>
        <w:t>.........................</w:t>
      </w:r>
      <w:r>
        <w:rPr>
          <w:sz w:val="28"/>
          <w:szCs w:val="28"/>
          <w:highlight w:val="white"/>
        </w:rPr>
        <w:t>......</w:t>
      </w:r>
      <w:r w:rsidR="00EC563A">
        <w:rPr>
          <w:sz w:val="28"/>
          <w:szCs w:val="28"/>
          <w:highlight w:val="white"/>
        </w:rPr>
        <w:t>.</w:t>
      </w:r>
      <w:r>
        <w:rPr>
          <w:sz w:val="28"/>
          <w:szCs w:val="28"/>
          <w:highlight w:val="white"/>
        </w:rPr>
        <w:t>...</w:t>
      </w:r>
      <w:r>
        <w:rPr>
          <w:color w:val="000000"/>
          <w:sz w:val="28"/>
          <w:szCs w:val="28"/>
          <w:highlight w:val="white"/>
        </w:rPr>
        <w:t>..17</w:t>
      </w:r>
    </w:p>
    <w:p w:rsidR="00107C84" w:rsidRDefault="009F7BC7">
      <w:pPr>
        <w:pBdr>
          <w:top w:val="nil"/>
          <w:left w:val="nil"/>
          <w:bottom w:val="nil"/>
          <w:right w:val="nil"/>
          <w:between w:val="nil"/>
        </w:pBdr>
        <w:spacing w:line="360" w:lineRule="auto"/>
        <w:ind w:firstLine="709"/>
        <w:jc w:val="both"/>
        <w:rPr>
          <w:color w:val="000000"/>
          <w:sz w:val="28"/>
          <w:szCs w:val="28"/>
        </w:rPr>
      </w:pPr>
      <w:r>
        <w:rPr>
          <w:color w:val="000000"/>
          <w:sz w:val="28"/>
          <w:szCs w:val="28"/>
          <w:highlight w:val="white"/>
        </w:rPr>
        <w:t>2.1. Загальна характеристика Хартії основних прав Європейського союзу та причини її прийняття</w:t>
      </w:r>
      <w:r>
        <w:rPr>
          <w:color w:val="000000"/>
          <w:sz w:val="28"/>
          <w:szCs w:val="28"/>
        </w:rPr>
        <w:t>…………………………………</w:t>
      </w:r>
      <w:r>
        <w:rPr>
          <w:color w:val="000000"/>
          <w:sz w:val="28"/>
          <w:szCs w:val="28"/>
        </w:rPr>
        <w:t>…………</w:t>
      </w:r>
      <w:r w:rsidR="00EC563A">
        <w:rPr>
          <w:color w:val="000000"/>
          <w:sz w:val="28"/>
          <w:szCs w:val="28"/>
        </w:rPr>
        <w:t>..</w:t>
      </w:r>
      <w:r>
        <w:rPr>
          <w:color w:val="000000"/>
          <w:sz w:val="28"/>
          <w:szCs w:val="28"/>
        </w:rPr>
        <w:t>….</w:t>
      </w:r>
      <w:r w:rsidR="00EC563A">
        <w:rPr>
          <w:color w:val="000000"/>
          <w:sz w:val="28"/>
          <w:szCs w:val="28"/>
        </w:rPr>
        <w:t>.</w:t>
      </w:r>
      <w:r>
        <w:rPr>
          <w:color w:val="000000"/>
          <w:sz w:val="28"/>
          <w:szCs w:val="28"/>
        </w:rPr>
        <w:t>17</w:t>
      </w:r>
    </w:p>
    <w:p w:rsidR="00107C84" w:rsidRDefault="009F7BC7">
      <w:pPr>
        <w:pBdr>
          <w:top w:val="nil"/>
          <w:left w:val="nil"/>
          <w:bottom w:val="nil"/>
          <w:right w:val="nil"/>
          <w:between w:val="nil"/>
        </w:pBdr>
        <w:spacing w:line="360" w:lineRule="auto"/>
        <w:ind w:firstLine="709"/>
        <w:jc w:val="both"/>
        <w:rPr>
          <w:color w:val="000000"/>
          <w:sz w:val="28"/>
          <w:szCs w:val="28"/>
        </w:rPr>
      </w:pPr>
      <w:r>
        <w:rPr>
          <w:color w:val="000000"/>
          <w:sz w:val="28"/>
          <w:szCs w:val="28"/>
          <w:highlight w:val="white"/>
        </w:rPr>
        <w:t>2.2. Структура Хартії основних прав Європейського союзу</w:t>
      </w:r>
      <w:r>
        <w:rPr>
          <w:color w:val="000000"/>
          <w:sz w:val="28"/>
          <w:szCs w:val="28"/>
        </w:rPr>
        <w:t>..............</w:t>
      </w:r>
      <w:r w:rsidR="00EC563A">
        <w:rPr>
          <w:color w:val="000000"/>
          <w:sz w:val="28"/>
          <w:szCs w:val="28"/>
        </w:rPr>
        <w:t>....</w:t>
      </w:r>
      <w:r>
        <w:rPr>
          <w:color w:val="000000"/>
          <w:sz w:val="28"/>
          <w:szCs w:val="28"/>
        </w:rPr>
        <w:t>23</w:t>
      </w:r>
    </w:p>
    <w:p w:rsidR="00107C84" w:rsidRDefault="009F7BC7">
      <w:pPr>
        <w:pBdr>
          <w:top w:val="nil"/>
          <w:left w:val="nil"/>
          <w:bottom w:val="nil"/>
          <w:right w:val="nil"/>
          <w:between w:val="nil"/>
        </w:pBdr>
        <w:spacing w:line="360" w:lineRule="auto"/>
        <w:ind w:firstLine="709"/>
        <w:jc w:val="both"/>
        <w:rPr>
          <w:color w:val="000000"/>
          <w:sz w:val="28"/>
          <w:szCs w:val="28"/>
        </w:rPr>
      </w:pPr>
      <w:r>
        <w:rPr>
          <w:b/>
          <w:color w:val="000000"/>
          <w:sz w:val="28"/>
          <w:szCs w:val="28"/>
          <w:highlight w:val="white"/>
        </w:rPr>
        <w:t>Висновки</w:t>
      </w:r>
      <w:r>
        <w:rPr>
          <w:color w:val="000000"/>
          <w:sz w:val="28"/>
          <w:szCs w:val="28"/>
          <w:highlight w:val="white"/>
        </w:rPr>
        <w:t>………………………………………………………………….34</w:t>
      </w:r>
    </w:p>
    <w:p w:rsidR="00107C84" w:rsidRDefault="009F7BC7">
      <w:pPr>
        <w:pBdr>
          <w:top w:val="nil"/>
          <w:left w:val="nil"/>
          <w:bottom w:val="nil"/>
          <w:right w:val="nil"/>
          <w:between w:val="nil"/>
        </w:pBdr>
        <w:spacing w:line="360" w:lineRule="auto"/>
        <w:ind w:firstLine="709"/>
        <w:jc w:val="both"/>
        <w:rPr>
          <w:color w:val="000000"/>
          <w:sz w:val="28"/>
          <w:szCs w:val="28"/>
        </w:rPr>
      </w:pPr>
      <w:bookmarkStart w:id="0" w:name="_gjdgxs" w:colFirst="0" w:colLast="0"/>
      <w:bookmarkEnd w:id="0"/>
      <w:r>
        <w:rPr>
          <w:b/>
          <w:color w:val="000000"/>
          <w:sz w:val="28"/>
          <w:szCs w:val="28"/>
          <w:highlight w:val="white"/>
        </w:rPr>
        <w:t>Список використаних джерел</w:t>
      </w:r>
      <w:r>
        <w:rPr>
          <w:color w:val="000000"/>
          <w:sz w:val="28"/>
          <w:szCs w:val="28"/>
          <w:highlight w:val="white"/>
        </w:rPr>
        <w:t>………………………………………….36</w:t>
      </w:r>
    </w:p>
    <w:p w:rsidR="00107C84" w:rsidRDefault="00107C84">
      <w:pPr>
        <w:pBdr>
          <w:top w:val="nil"/>
          <w:left w:val="nil"/>
          <w:bottom w:val="nil"/>
          <w:right w:val="nil"/>
          <w:between w:val="nil"/>
        </w:pBdr>
        <w:spacing w:line="360" w:lineRule="auto"/>
        <w:ind w:firstLine="709"/>
        <w:jc w:val="both"/>
        <w:rPr>
          <w:b/>
          <w:color w:val="000000"/>
          <w:sz w:val="28"/>
          <w:szCs w:val="28"/>
        </w:rPr>
      </w:pPr>
    </w:p>
    <w:p w:rsidR="00107C84" w:rsidRDefault="00107C84">
      <w:pPr>
        <w:pBdr>
          <w:top w:val="nil"/>
          <w:left w:val="nil"/>
          <w:bottom w:val="nil"/>
          <w:right w:val="nil"/>
          <w:between w:val="nil"/>
        </w:pBdr>
        <w:spacing w:line="360" w:lineRule="auto"/>
        <w:ind w:firstLine="709"/>
        <w:jc w:val="both"/>
        <w:rPr>
          <w:b/>
          <w:color w:val="000000"/>
          <w:sz w:val="28"/>
          <w:szCs w:val="28"/>
        </w:rPr>
      </w:pPr>
    </w:p>
    <w:p w:rsidR="00107C84" w:rsidRDefault="00107C84">
      <w:pPr>
        <w:pBdr>
          <w:top w:val="nil"/>
          <w:left w:val="nil"/>
          <w:bottom w:val="nil"/>
          <w:right w:val="nil"/>
          <w:between w:val="nil"/>
        </w:pBdr>
        <w:spacing w:line="360" w:lineRule="auto"/>
        <w:ind w:firstLine="709"/>
        <w:jc w:val="both"/>
        <w:rPr>
          <w:b/>
          <w:color w:val="000000"/>
          <w:sz w:val="28"/>
          <w:szCs w:val="28"/>
        </w:rPr>
      </w:pPr>
    </w:p>
    <w:p w:rsidR="00107C84" w:rsidRDefault="00107C84">
      <w:pPr>
        <w:pBdr>
          <w:top w:val="nil"/>
          <w:left w:val="nil"/>
          <w:bottom w:val="nil"/>
          <w:right w:val="nil"/>
          <w:between w:val="nil"/>
        </w:pBdr>
        <w:spacing w:line="360" w:lineRule="auto"/>
        <w:ind w:firstLine="709"/>
        <w:jc w:val="both"/>
        <w:rPr>
          <w:b/>
          <w:color w:val="000000"/>
          <w:sz w:val="28"/>
          <w:szCs w:val="28"/>
        </w:rPr>
      </w:pPr>
    </w:p>
    <w:p w:rsidR="00107C84" w:rsidRDefault="00107C84">
      <w:pPr>
        <w:pBdr>
          <w:top w:val="nil"/>
          <w:left w:val="nil"/>
          <w:bottom w:val="nil"/>
          <w:right w:val="nil"/>
          <w:between w:val="nil"/>
        </w:pBdr>
        <w:spacing w:line="360" w:lineRule="auto"/>
        <w:ind w:firstLine="709"/>
        <w:jc w:val="both"/>
        <w:rPr>
          <w:b/>
          <w:color w:val="000000"/>
          <w:sz w:val="28"/>
          <w:szCs w:val="28"/>
        </w:rPr>
      </w:pPr>
    </w:p>
    <w:p w:rsidR="00107C84" w:rsidRDefault="00107C84">
      <w:pPr>
        <w:pBdr>
          <w:top w:val="nil"/>
          <w:left w:val="nil"/>
          <w:bottom w:val="nil"/>
          <w:right w:val="nil"/>
          <w:between w:val="nil"/>
        </w:pBdr>
        <w:spacing w:line="360" w:lineRule="auto"/>
        <w:ind w:firstLine="709"/>
        <w:jc w:val="both"/>
        <w:rPr>
          <w:b/>
          <w:color w:val="000000"/>
          <w:sz w:val="28"/>
          <w:szCs w:val="28"/>
        </w:rPr>
      </w:pPr>
    </w:p>
    <w:p w:rsidR="00107C84" w:rsidRDefault="00107C84">
      <w:pPr>
        <w:pBdr>
          <w:top w:val="nil"/>
          <w:left w:val="nil"/>
          <w:bottom w:val="nil"/>
          <w:right w:val="nil"/>
          <w:between w:val="nil"/>
        </w:pBdr>
        <w:spacing w:line="360" w:lineRule="auto"/>
        <w:ind w:firstLine="709"/>
        <w:jc w:val="both"/>
        <w:rPr>
          <w:b/>
          <w:color w:val="000000"/>
          <w:sz w:val="28"/>
          <w:szCs w:val="28"/>
        </w:rPr>
      </w:pPr>
    </w:p>
    <w:p w:rsidR="00107C84" w:rsidRDefault="00107C84">
      <w:pPr>
        <w:pBdr>
          <w:top w:val="nil"/>
          <w:left w:val="nil"/>
          <w:bottom w:val="nil"/>
          <w:right w:val="nil"/>
          <w:between w:val="nil"/>
        </w:pBdr>
        <w:spacing w:line="360" w:lineRule="auto"/>
        <w:ind w:firstLine="709"/>
        <w:jc w:val="both"/>
        <w:rPr>
          <w:b/>
          <w:color w:val="000000"/>
          <w:sz w:val="28"/>
          <w:szCs w:val="28"/>
        </w:rPr>
      </w:pPr>
    </w:p>
    <w:p w:rsidR="00107C84" w:rsidRDefault="00107C84">
      <w:pPr>
        <w:pBdr>
          <w:top w:val="nil"/>
          <w:left w:val="nil"/>
          <w:bottom w:val="nil"/>
          <w:right w:val="nil"/>
          <w:between w:val="nil"/>
        </w:pBdr>
        <w:spacing w:line="360" w:lineRule="auto"/>
        <w:ind w:firstLine="709"/>
        <w:jc w:val="both"/>
        <w:rPr>
          <w:b/>
          <w:color w:val="000000"/>
          <w:sz w:val="28"/>
          <w:szCs w:val="28"/>
        </w:rPr>
      </w:pPr>
    </w:p>
    <w:p w:rsidR="00107C84" w:rsidRDefault="00107C84">
      <w:pPr>
        <w:pBdr>
          <w:top w:val="nil"/>
          <w:left w:val="nil"/>
          <w:bottom w:val="nil"/>
          <w:right w:val="nil"/>
          <w:between w:val="nil"/>
        </w:pBdr>
        <w:spacing w:line="360" w:lineRule="auto"/>
        <w:ind w:firstLine="709"/>
        <w:jc w:val="both"/>
        <w:rPr>
          <w:b/>
          <w:color w:val="000000"/>
          <w:sz w:val="28"/>
          <w:szCs w:val="28"/>
        </w:rPr>
      </w:pPr>
    </w:p>
    <w:p w:rsidR="00107C84" w:rsidRDefault="00107C84">
      <w:pPr>
        <w:pBdr>
          <w:top w:val="nil"/>
          <w:left w:val="nil"/>
          <w:bottom w:val="nil"/>
          <w:right w:val="nil"/>
          <w:between w:val="nil"/>
        </w:pBdr>
        <w:spacing w:line="360" w:lineRule="auto"/>
        <w:ind w:firstLine="709"/>
        <w:jc w:val="both"/>
        <w:rPr>
          <w:b/>
          <w:color w:val="000000"/>
          <w:sz w:val="28"/>
          <w:szCs w:val="28"/>
        </w:rPr>
      </w:pPr>
    </w:p>
    <w:p w:rsidR="00107C84" w:rsidRDefault="00107C84">
      <w:pPr>
        <w:pBdr>
          <w:top w:val="nil"/>
          <w:left w:val="nil"/>
          <w:bottom w:val="nil"/>
          <w:right w:val="nil"/>
          <w:between w:val="nil"/>
        </w:pBdr>
        <w:spacing w:line="360" w:lineRule="auto"/>
        <w:ind w:firstLine="709"/>
        <w:jc w:val="both"/>
        <w:rPr>
          <w:b/>
          <w:color w:val="000000"/>
          <w:sz w:val="28"/>
          <w:szCs w:val="28"/>
        </w:rPr>
      </w:pPr>
    </w:p>
    <w:p w:rsidR="00107C84" w:rsidRDefault="00107C84">
      <w:pPr>
        <w:pBdr>
          <w:top w:val="nil"/>
          <w:left w:val="nil"/>
          <w:bottom w:val="nil"/>
          <w:right w:val="nil"/>
          <w:between w:val="nil"/>
        </w:pBdr>
        <w:spacing w:line="360" w:lineRule="auto"/>
        <w:ind w:firstLine="709"/>
        <w:jc w:val="both"/>
        <w:rPr>
          <w:b/>
          <w:color w:val="000000"/>
          <w:sz w:val="28"/>
          <w:szCs w:val="28"/>
        </w:rPr>
      </w:pPr>
    </w:p>
    <w:p w:rsidR="00107C84" w:rsidRDefault="00107C84">
      <w:pPr>
        <w:pBdr>
          <w:top w:val="nil"/>
          <w:left w:val="nil"/>
          <w:bottom w:val="nil"/>
          <w:right w:val="nil"/>
          <w:between w:val="nil"/>
        </w:pBdr>
        <w:spacing w:line="360" w:lineRule="auto"/>
        <w:ind w:firstLine="709"/>
        <w:jc w:val="both"/>
        <w:rPr>
          <w:b/>
          <w:color w:val="000000"/>
          <w:sz w:val="28"/>
          <w:szCs w:val="28"/>
        </w:rPr>
      </w:pPr>
    </w:p>
    <w:p w:rsidR="00107C84" w:rsidRDefault="00107C84">
      <w:pPr>
        <w:pBdr>
          <w:top w:val="nil"/>
          <w:left w:val="nil"/>
          <w:bottom w:val="nil"/>
          <w:right w:val="nil"/>
          <w:between w:val="nil"/>
        </w:pBdr>
        <w:spacing w:line="360" w:lineRule="auto"/>
        <w:ind w:firstLine="709"/>
        <w:jc w:val="both"/>
        <w:rPr>
          <w:b/>
          <w:color w:val="000000"/>
          <w:sz w:val="28"/>
          <w:szCs w:val="28"/>
        </w:rPr>
      </w:pPr>
    </w:p>
    <w:p w:rsidR="00107C84" w:rsidRDefault="00107C84">
      <w:pPr>
        <w:pBdr>
          <w:top w:val="nil"/>
          <w:left w:val="nil"/>
          <w:bottom w:val="nil"/>
          <w:right w:val="nil"/>
          <w:between w:val="nil"/>
        </w:pBdr>
        <w:spacing w:line="360" w:lineRule="auto"/>
        <w:ind w:firstLine="709"/>
        <w:jc w:val="both"/>
        <w:rPr>
          <w:b/>
          <w:color w:val="000000"/>
          <w:sz w:val="28"/>
          <w:szCs w:val="28"/>
        </w:rPr>
      </w:pPr>
    </w:p>
    <w:p w:rsidR="00107C84" w:rsidRDefault="00107C84">
      <w:pPr>
        <w:pBdr>
          <w:top w:val="nil"/>
          <w:left w:val="nil"/>
          <w:bottom w:val="nil"/>
          <w:right w:val="nil"/>
          <w:between w:val="nil"/>
        </w:pBdr>
        <w:spacing w:line="360" w:lineRule="auto"/>
        <w:ind w:firstLine="709"/>
        <w:jc w:val="both"/>
        <w:rPr>
          <w:b/>
          <w:color w:val="000000"/>
          <w:sz w:val="28"/>
          <w:szCs w:val="28"/>
        </w:rPr>
      </w:pPr>
    </w:p>
    <w:p w:rsidR="00107C84" w:rsidRDefault="00107C84">
      <w:pPr>
        <w:pBdr>
          <w:top w:val="nil"/>
          <w:left w:val="nil"/>
          <w:bottom w:val="nil"/>
          <w:right w:val="nil"/>
          <w:between w:val="nil"/>
        </w:pBdr>
        <w:spacing w:line="360" w:lineRule="auto"/>
        <w:ind w:firstLine="709"/>
        <w:jc w:val="both"/>
        <w:rPr>
          <w:b/>
          <w:color w:val="000000"/>
          <w:sz w:val="28"/>
          <w:szCs w:val="28"/>
        </w:rPr>
      </w:pPr>
    </w:p>
    <w:p w:rsidR="00107C84" w:rsidRDefault="009F7BC7">
      <w:pPr>
        <w:pBdr>
          <w:top w:val="nil"/>
          <w:left w:val="nil"/>
          <w:bottom w:val="nil"/>
          <w:right w:val="nil"/>
          <w:between w:val="nil"/>
        </w:pBdr>
        <w:spacing w:line="720" w:lineRule="auto"/>
        <w:ind w:firstLine="709"/>
        <w:jc w:val="center"/>
        <w:rPr>
          <w:color w:val="000000"/>
          <w:sz w:val="28"/>
          <w:szCs w:val="28"/>
        </w:rPr>
      </w:pPr>
      <w:r>
        <w:rPr>
          <w:b/>
          <w:color w:val="000000"/>
          <w:sz w:val="28"/>
          <w:szCs w:val="28"/>
        </w:rPr>
        <w:t>ВСТУП</w:t>
      </w:r>
    </w:p>
    <w:p w:rsidR="00107C84" w:rsidRDefault="009F7BC7" w:rsidP="00FB0CCF">
      <w:pPr>
        <w:pBdr>
          <w:top w:val="nil"/>
          <w:left w:val="nil"/>
          <w:bottom w:val="nil"/>
          <w:right w:val="nil"/>
          <w:between w:val="nil"/>
        </w:pBdr>
        <w:spacing w:line="360" w:lineRule="auto"/>
        <w:ind w:firstLine="709"/>
        <w:jc w:val="both"/>
        <w:rPr>
          <w:color w:val="000000"/>
          <w:sz w:val="28"/>
          <w:szCs w:val="28"/>
        </w:rPr>
      </w:pPr>
      <w:r>
        <w:rPr>
          <w:b/>
          <w:color w:val="000000"/>
          <w:sz w:val="28"/>
          <w:szCs w:val="28"/>
        </w:rPr>
        <w:t>Актуальність теми.</w:t>
      </w:r>
      <w:r>
        <w:rPr>
          <w:color w:val="000000"/>
          <w:sz w:val="28"/>
          <w:szCs w:val="28"/>
        </w:rPr>
        <w:t xml:space="preserve"> Однією з найважливіших проблем сучасного суспільного розвитку є питання </w:t>
      </w:r>
      <w:r w:rsidR="00FB0CCF">
        <w:rPr>
          <w:color w:val="000000"/>
          <w:sz w:val="28"/>
          <w:szCs w:val="28"/>
        </w:rPr>
        <w:t>….</w:t>
      </w:r>
    </w:p>
    <w:p w:rsidR="00107C84" w:rsidRDefault="009F7BC7">
      <w:pPr>
        <w:spacing w:line="360" w:lineRule="auto"/>
        <w:ind w:firstLine="709"/>
        <w:jc w:val="both"/>
        <w:rPr>
          <w:color w:val="000000"/>
          <w:sz w:val="28"/>
          <w:szCs w:val="28"/>
        </w:rPr>
      </w:pPr>
      <w:r>
        <w:rPr>
          <w:color w:val="000000"/>
          <w:sz w:val="28"/>
          <w:szCs w:val="28"/>
        </w:rPr>
        <w:t>П</w:t>
      </w:r>
      <w:r>
        <w:rPr>
          <w:color w:val="000000"/>
          <w:sz w:val="28"/>
          <w:szCs w:val="28"/>
        </w:rPr>
        <w:t xml:space="preserve">итаннями, пов’язаними з дослідженням Хартії основних прав Європейського союзу було </w:t>
      </w:r>
      <w:r w:rsidR="00FB0CCF">
        <w:rPr>
          <w:color w:val="000000"/>
          <w:sz w:val="28"/>
          <w:szCs w:val="28"/>
        </w:rPr>
        <w:t>…</w:t>
      </w:r>
    </w:p>
    <w:p w:rsidR="00107C84" w:rsidRDefault="009F7BC7">
      <w:pPr>
        <w:spacing w:line="360" w:lineRule="auto"/>
        <w:ind w:firstLine="709"/>
        <w:jc w:val="both"/>
        <w:rPr>
          <w:color w:val="000000"/>
          <w:sz w:val="28"/>
          <w:szCs w:val="28"/>
        </w:rPr>
      </w:pPr>
      <w:r>
        <w:rPr>
          <w:b/>
          <w:color w:val="000000"/>
          <w:sz w:val="28"/>
          <w:szCs w:val="28"/>
          <w:highlight w:val="white"/>
        </w:rPr>
        <w:t xml:space="preserve">Мета даної роботи </w:t>
      </w:r>
      <w:r>
        <w:rPr>
          <w:color w:val="000000"/>
          <w:sz w:val="28"/>
          <w:szCs w:val="28"/>
        </w:rPr>
        <w:t xml:space="preserve">дослідження </w:t>
      </w:r>
      <w:r w:rsidR="00FB0CCF">
        <w:rPr>
          <w:color w:val="000000"/>
          <w:sz w:val="28"/>
          <w:szCs w:val="28"/>
        </w:rPr>
        <w:t>…</w:t>
      </w:r>
    </w:p>
    <w:p w:rsidR="00107C84" w:rsidRDefault="009F7BC7">
      <w:pPr>
        <w:pBdr>
          <w:top w:val="nil"/>
          <w:left w:val="nil"/>
          <w:bottom w:val="nil"/>
          <w:right w:val="nil"/>
          <w:between w:val="nil"/>
        </w:pBdr>
        <w:spacing w:line="360" w:lineRule="auto"/>
        <w:ind w:firstLine="709"/>
        <w:jc w:val="both"/>
        <w:rPr>
          <w:color w:val="000000"/>
          <w:sz w:val="28"/>
          <w:szCs w:val="28"/>
        </w:rPr>
      </w:pPr>
      <w:r>
        <w:rPr>
          <w:color w:val="000000"/>
          <w:sz w:val="28"/>
          <w:szCs w:val="28"/>
        </w:rPr>
        <w:t xml:space="preserve">Досягнення мети здійснювалось шляхом вирішення наступних завдань: </w:t>
      </w:r>
    </w:p>
    <w:p w:rsidR="00107C84" w:rsidRDefault="00FB0CCF">
      <w:pPr>
        <w:pBdr>
          <w:top w:val="nil"/>
          <w:left w:val="nil"/>
          <w:bottom w:val="nil"/>
          <w:right w:val="nil"/>
          <w:between w:val="nil"/>
        </w:pBdr>
        <w:spacing w:line="360" w:lineRule="auto"/>
        <w:ind w:firstLine="709"/>
        <w:jc w:val="both"/>
        <w:rPr>
          <w:color w:val="000000"/>
          <w:sz w:val="28"/>
          <w:szCs w:val="28"/>
        </w:rPr>
      </w:pPr>
      <w:r>
        <w:rPr>
          <w:color w:val="000000"/>
          <w:sz w:val="28"/>
          <w:szCs w:val="28"/>
        </w:rPr>
        <w:t>…</w:t>
      </w:r>
    </w:p>
    <w:p w:rsidR="00107C84" w:rsidRDefault="009F7BC7">
      <w:pPr>
        <w:pBdr>
          <w:top w:val="nil"/>
          <w:left w:val="nil"/>
          <w:bottom w:val="nil"/>
          <w:right w:val="nil"/>
          <w:between w:val="nil"/>
        </w:pBdr>
        <w:spacing w:line="360" w:lineRule="auto"/>
        <w:ind w:firstLine="709"/>
        <w:jc w:val="both"/>
        <w:rPr>
          <w:color w:val="000000"/>
          <w:sz w:val="28"/>
          <w:szCs w:val="28"/>
        </w:rPr>
      </w:pPr>
      <w:r>
        <w:rPr>
          <w:b/>
          <w:color w:val="000000"/>
          <w:sz w:val="28"/>
          <w:szCs w:val="28"/>
        </w:rPr>
        <w:t>Об’єктом дослідження</w:t>
      </w:r>
      <w:r>
        <w:rPr>
          <w:color w:val="000000"/>
          <w:sz w:val="28"/>
          <w:szCs w:val="28"/>
        </w:rPr>
        <w:t xml:space="preserve"> виступають </w:t>
      </w:r>
      <w:r w:rsidR="00FB0CCF">
        <w:rPr>
          <w:color w:val="000000"/>
          <w:sz w:val="28"/>
          <w:szCs w:val="28"/>
        </w:rPr>
        <w:t>…</w:t>
      </w:r>
    </w:p>
    <w:p w:rsidR="00107C84" w:rsidRDefault="009F7BC7">
      <w:pPr>
        <w:pBdr>
          <w:top w:val="nil"/>
          <w:left w:val="nil"/>
          <w:bottom w:val="nil"/>
          <w:right w:val="nil"/>
          <w:between w:val="nil"/>
        </w:pBdr>
        <w:spacing w:line="360" w:lineRule="auto"/>
        <w:ind w:firstLine="709"/>
        <w:jc w:val="both"/>
        <w:rPr>
          <w:color w:val="000000"/>
          <w:sz w:val="28"/>
          <w:szCs w:val="28"/>
        </w:rPr>
      </w:pPr>
      <w:r>
        <w:rPr>
          <w:b/>
          <w:color w:val="000000"/>
          <w:sz w:val="28"/>
          <w:szCs w:val="28"/>
          <w:highlight w:val="white"/>
        </w:rPr>
        <w:t xml:space="preserve">Предметом дослідження </w:t>
      </w:r>
      <w:r w:rsidR="00FB0CCF">
        <w:rPr>
          <w:color w:val="000000"/>
          <w:sz w:val="28"/>
          <w:szCs w:val="28"/>
        </w:rPr>
        <w:t>..</w:t>
      </w:r>
    </w:p>
    <w:p w:rsidR="00107C84" w:rsidRDefault="009F7BC7">
      <w:pPr>
        <w:pBdr>
          <w:top w:val="nil"/>
          <w:left w:val="nil"/>
          <w:bottom w:val="nil"/>
          <w:right w:val="nil"/>
          <w:between w:val="nil"/>
        </w:pBdr>
        <w:tabs>
          <w:tab w:val="left" w:pos="851"/>
        </w:tabs>
        <w:spacing w:line="360" w:lineRule="auto"/>
        <w:ind w:firstLine="709"/>
        <w:jc w:val="both"/>
        <w:rPr>
          <w:color w:val="000000"/>
          <w:sz w:val="28"/>
          <w:szCs w:val="28"/>
        </w:rPr>
      </w:pPr>
      <w:r>
        <w:rPr>
          <w:color w:val="000000"/>
          <w:sz w:val="28"/>
          <w:szCs w:val="28"/>
        </w:rPr>
        <w:t>Під час написання роботи використовувались наступні методи:</w:t>
      </w:r>
    </w:p>
    <w:p w:rsidR="00107C84" w:rsidRDefault="009F7BC7" w:rsidP="00FB0CCF">
      <w:pPr>
        <w:pBdr>
          <w:top w:val="nil"/>
          <w:left w:val="nil"/>
          <w:bottom w:val="nil"/>
          <w:right w:val="nil"/>
          <w:between w:val="nil"/>
        </w:pBdr>
        <w:tabs>
          <w:tab w:val="left" w:pos="851"/>
        </w:tabs>
        <w:spacing w:line="360" w:lineRule="auto"/>
        <w:ind w:firstLine="709"/>
        <w:jc w:val="both"/>
        <w:rPr>
          <w:color w:val="000000"/>
          <w:sz w:val="28"/>
          <w:szCs w:val="28"/>
        </w:rPr>
      </w:pPr>
      <w:r>
        <w:rPr>
          <w:color w:val="000000"/>
          <w:sz w:val="28"/>
          <w:szCs w:val="28"/>
        </w:rPr>
        <w:t xml:space="preserve">- </w:t>
      </w:r>
      <w:r w:rsidR="00FB0CCF">
        <w:rPr>
          <w:color w:val="000000"/>
          <w:sz w:val="28"/>
          <w:szCs w:val="28"/>
        </w:rPr>
        <w:t>…</w:t>
      </w:r>
    </w:p>
    <w:p w:rsidR="00107C84" w:rsidRDefault="009F7BC7">
      <w:pPr>
        <w:pBdr>
          <w:top w:val="nil"/>
          <w:left w:val="nil"/>
          <w:bottom w:val="nil"/>
          <w:right w:val="nil"/>
          <w:between w:val="nil"/>
        </w:pBdr>
        <w:spacing w:line="360" w:lineRule="auto"/>
        <w:ind w:firstLine="709"/>
        <w:jc w:val="both"/>
        <w:rPr>
          <w:color w:val="000000"/>
          <w:sz w:val="28"/>
          <w:szCs w:val="28"/>
        </w:rPr>
      </w:pPr>
      <w:bookmarkStart w:id="1" w:name="_30j0zll" w:colFirst="0" w:colLast="0"/>
      <w:bookmarkEnd w:id="1"/>
      <w:r>
        <w:rPr>
          <w:b/>
          <w:color w:val="000000"/>
          <w:sz w:val="28"/>
          <w:szCs w:val="28"/>
          <w:highlight w:val="white"/>
        </w:rPr>
        <w:t>С</w:t>
      </w:r>
      <w:r>
        <w:rPr>
          <w:b/>
          <w:color w:val="000000"/>
          <w:sz w:val="28"/>
          <w:szCs w:val="28"/>
          <w:highlight w:val="white"/>
        </w:rPr>
        <w:t xml:space="preserve">труктура курсової роботи </w:t>
      </w:r>
      <w:r>
        <w:rPr>
          <w:color w:val="000000"/>
          <w:sz w:val="28"/>
          <w:szCs w:val="28"/>
        </w:rPr>
        <w:t>зумовлена метою і завданнями дослідження і включає вступ, два розділи, чотири підрозділи, висновк</w:t>
      </w:r>
      <w:r>
        <w:rPr>
          <w:color w:val="000000"/>
          <w:sz w:val="28"/>
          <w:szCs w:val="28"/>
        </w:rPr>
        <w:t>и та список використаних джерел.</w:t>
      </w:r>
    </w:p>
    <w:p w:rsidR="00107C84" w:rsidRDefault="00107C84">
      <w:pPr>
        <w:spacing w:line="360" w:lineRule="auto"/>
        <w:ind w:firstLine="709"/>
        <w:jc w:val="both"/>
        <w:rPr>
          <w:color w:val="000000"/>
          <w:sz w:val="28"/>
          <w:szCs w:val="28"/>
        </w:rPr>
      </w:pPr>
    </w:p>
    <w:p w:rsidR="00107C84" w:rsidRDefault="00107C84">
      <w:pPr>
        <w:spacing w:line="360" w:lineRule="auto"/>
        <w:ind w:firstLine="709"/>
        <w:jc w:val="both"/>
        <w:rPr>
          <w:color w:val="000000"/>
          <w:sz w:val="28"/>
          <w:szCs w:val="28"/>
        </w:rPr>
      </w:pPr>
    </w:p>
    <w:p w:rsidR="00107C84" w:rsidRDefault="00107C84">
      <w:pPr>
        <w:spacing w:line="360" w:lineRule="auto"/>
        <w:ind w:firstLine="709"/>
        <w:jc w:val="both"/>
        <w:rPr>
          <w:color w:val="000000"/>
          <w:sz w:val="28"/>
          <w:szCs w:val="28"/>
        </w:rPr>
      </w:pPr>
    </w:p>
    <w:p w:rsidR="00107C84" w:rsidRDefault="00107C84">
      <w:pPr>
        <w:spacing w:line="360" w:lineRule="auto"/>
        <w:ind w:firstLine="709"/>
        <w:jc w:val="both"/>
        <w:rPr>
          <w:color w:val="000000"/>
          <w:sz w:val="28"/>
          <w:szCs w:val="28"/>
        </w:rPr>
      </w:pPr>
    </w:p>
    <w:p w:rsidR="00107C84" w:rsidRDefault="00107C84">
      <w:pPr>
        <w:spacing w:line="360" w:lineRule="auto"/>
        <w:ind w:firstLine="709"/>
        <w:jc w:val="both"/>
        <w:rPr>
          <w:color w:val="000000"/>
          <w:sz w:val="28"/>
          <w:szCs w:val="28"/>
        </w:rPr>
      </w:pPr>
    </w:p>
    <w:p w:rsidR="00107C84" w:rsidRDefault="00107C84">
      <w:pPr>
        <w:spacing w:line="360" w:lineRule="auto"/>
        <w:ind w:firstLine="709"/>
        <w:jc w:val="both"/>
        <w:rPr>
          <w:color w:val="000000"/>
          <w:sz w:val="28"/>
          <w:szCs w:val="28"/>
        </w:rPr>
      </w:pPr>
    </w:p>
    <w:p w:rsidR="00107C84" w:rsidRDefault="00107C84">
      <w:pPr>
        <w:spacing w:line="360" w:lineRule="auto"/>
        <w:ind w:firstLine="709"/>
        <w:jc w:val="both"/>
        <w:rPr>
          <w:color w:val="000000"/>
          <w:sz w:val="28"/>
          <w:szCs w:val="28"/>
        </w:rPr>
      </w:pPr>
    </w:p>
    <w:p w:rsidR="00107C84" w:rsidRDefault="00107C84">
      <w:pPr>
        <w:spacing w:line="360" w:lineRule="auto"/>
        <w:ind w:firstLine="709"/>
        <w:jc w:val="both"/>
        <w:rPr>
          <w:color w:val="000000"/>
          <w:sz w:val="28"/>
          <w:szCs w:val="28"/>
        </w:rPr>
      </w:pPr>
    </w:p>
    <w:p w:rsidR="00107C84" w:rsidRDefault="00107C84">
      <w:pPr>
        <w:spacing w:line="360" w:lineRule="auto"/>
        <w:ind w:firstLine="709"/>
        <w:jc w:val="both"/>
        <w:rPr>
          <w:color w:val="000000"/>
          <w:sz w:val="28"/>
          <w:szCs w:val="28"/>
        </w:rPr>
      </w:pPr>
    </w:p>
    <w:p w:rsidR="00107C84" w:rsidRDefault="00107C84">
      <w:pPr>
        <w:spacing w:line="360" w:lineRule="auto"/>
        <w:ind w:firstLine="709"/>
        <w:jc w:val="both"/>
        <w:rPr>
          <w:color w:val="000000"/>
          <w:sz w:val="28"/>
          <w:szCs w:val="28"/>
        </w:rPr>
      </w:pPr>
    </w:p>
    <w:p w:rsidR="00107C84" w:rsidRDefault="00107C84">
      <w:pPr>
        <w:spacing w:line="360" w:lineRule="auto"/>
        <w:ind w:firstLine="709"/>
        <w:jc w:val="both"/>
        <w:rPr>
          <w:color w:val="000000"/>
          <w:sz w:val="28"/>
          <w:szCs w:val="28"/>
        </w:rPr>
      </w:pPr>
    </w:p>
    <w:p w:rsidR="00107C84" w:rsidRDefault="00107C84">
      <w:pPr>
        <w:spacing w:line="360" w:lineRule="auto"/>
        <w:ind w:firstLine="709"/>
        <w:jc w:val="both"/>
        <w:rPr>
          <w:color w:val="000000"/>
          <w:sz w:val="28"/>
          <w:szCs w:val="28"/>
        </w:rPr>
      </w:pPr>
    </w:p>
    <w:p w:rsidR="00107C84" w:rsidRDefault="00107C84">
      <w:pPr>
        <w:spacing w:line="360" w:lineRule="auto"/>
        <w:ind w:firstLine="709"/>
        <w:jc w:val="both"/>
        <w:rPr>
          <w:color w:val="000000"/>
          <w:sz w:val="28"/>
          <w:szCs w:val="28"/>
        </w:rPr>
      </w:pPr>
    </w:p>
    <w:p w:rsidR="00107C84" w:rsidRDefault="009F7BC7">
      <w:pPr>
        <w:pBdr>
          <w:top w:val="nil"/>
          <w:left w:val="nil"/>
          <w:bottom w:val="nil"/>
          <w:right w:val="nil"/>
          <w:between w:val="nil"/>
        </w:pBdr>
        <w:spacing w:line="720" w:lineRule="auto"/>
        <w:jc w:val="center"/>
        <w:rPr>
          <w:b/>
          <w:color w:val="000000"/>
          <w:sz w:val="28"/>
          <w:szCs w:val="28"/>
        </w:rPr>
      </w:pPr>
      <w:r>
        <w:rPr>
          <w:b/>
          <w:color w:val="000000"/>
          <w:sz w:val="28"/>
          <w:szCs w:val="28"/>
        </w:rPr>
        <w:lastRenderedPageBreak/>
        <w:t>РОЗДІЛ 1. Права людини в Європейському союзі</w:t>
      </w:r>
    </w:p>
    <w:p w:rsidR="00107C84" w:rsidRDefault="009F7BC7">
      <w:pPr>
        <w:numPr>
          <w:ilvl w:val="1"/>
          <w:numId w:val="1"/>
        </w:numPr>
        <w:pBdr>
          <w:top w:val="nil"/>
          <w:left w:val="nil"/>
          <w:bottom w:val="nil"/>
          <w:right w:val="nil"/>
          <w:between w:val="nil"/>
        </w:pBdr>
        <w:spacing w:line="720" w:lineRule="auto"/>
        <w:ind w:left="0" w:firstLine="0"/>
        <w:contextualSpacing/>
        <w:jc w:val="center"/>
        <w:rPr>
          <w:color w:val="000000"/>
          <w:sz w:val="28"/>
          <w:szCs w:val="28"/>
        </w:rPr>
      </w:pPr>
      <w:r>
        <w:rPr>
          <w:b/>
          <w:color w:val="000000"/>
          <w:sz w:val="28"/>
          <w:szCs w:val="28"/>
        </w:rPr>
        <w:t>Становлення та закріплення прав людини в нормативно-правових актах Європейського союзу</w:t>
      </w:r>
    </w:p>
    <w:p w:rsidR="00107C84" w:rsidRDefault="009F7BC7">
      <w:pPr>
        <w:spacing w:line="360" w:lineRule="auto"/>
        <w:ind w:firstLine="709"/>
        <w:jc w:val="both"/>
        <w:rPr>
          <w:sz w:val="28"/>
          <w:szCs w:val="28"/>
        </w:rPr>
      </w:pPr>
      <w:r>
        <w:rPr>
          <w:sz w:val="28"/>
          <w:szCs w:val="28"/>
        </w:rPr>
        <w:t>Загальновизнаною тенденцією функціонування сучасного світового співтовариства є поглиблення міждержавної кооперації у найрізноманітніших сферах. На європейському континенті, вочевидь, найбільш ефективними та важливими організаційно-правовими формами взаємо</w:t>
      </w:r>
      <w:r>
        <w:rPr>
          <w:sz w:val="28"/>
          <w:szCs w:val="28"/>
        </w:rPr>
        <w:t>дії сучасних держав є такі міжнародні формування, як Рада Європи (далі – РЄ) та Європейський Союз (далі – ЄС).</w:t>
      </w:r>
    </w:p>
    <w:p w:rsidR="00107C84" w:rsidRDefault="009F7BC7">
      <w:pPr>
        <w:spacing w:line="360" w:lineRule="auto"/>
        <w:ind w:firstLine="709"/>
        <w:jc w:val="both"/>
        <w:rPr>
          <w:sz w:val="28"/>
          <w:szCs w:val="28"/>
        </w:rPr>
      </w:pPr>
      <w:r>
        <w:rPr>
          <w:sz w:val="28"/>
          <w:szCs w:val="28"/>
        </w:rPr>
        <w:t xml:space="preserve">Хоча на початку 50-х років було прийнято вважати, що повага та захист основоположних прав </w:t>
      </w:r>
      <w:r w:rsidR="00FB0CCF">
        <w:rPr>
          <w:sz w:val="28"/>
          <w:szCs w:val="28"/>
        </w:rPr>
        <w:t>…</w:t>
      </w:r>
      <w:r>
        <w:rPr>
          <w:sz w:val="28"/>
          <w:szCs w:val="28"/>
        </w:rPr>
        <w:t xml:space="preserve"> [1, с. 100].</w:t>
      </w:r>
    </w:p>
    <w:p w:rsidR="00107C84" w:rsidRDefault="009F7BC7" w:rsidP="00FB0CCF">
      <w:pPr>
        <w:spacing w:line="360" w:lineRule="auto"/>
        <w:ind w:firstLine="709"/>
        <w:jc w:val="both"/>
        <w:rPr>
          <w:sz w:val="28"/>
          <w:szCs w:val="28"/>
        </w:rPr>
      </w:pPr>
      <w:r>
        <w:rPr>
          <w:sz w:val="28"/>
          <w:szCs w:val="28"/>
        </w:rPr>
        <w:t>Роль Суду ЄС у юридичному гарантуванні прав людини в ЄС. Принцип поваги та захисту прав людини тривалий час не виокремлювався явно у таких фундаментальних устан</w:t>
      </w:r>
      <w:r>
        <w:rPr>
          <w:sz w:val="28"/>
          <w:szCs w:val="28"/>
        </w:rPr>
        <w:t xml:space="preserve">овчих засадах правової системи ЄС, як принципи свободи, демократії та верховенства права. Первісно установчі документи ЄС не гарантували дотримання прав і основних свобод людини у правовій системі ЄС [2, с. 89]. Так до </w:t>
      </w:r>
      <w:r w:rsidR="00FB0CCF">
        <w:rPr>
          <w:sz w:val="28"/>
          <w:szCs w:val="28"/>
        </w:rPr>
        <w:t>…</w:t>
      </w:r>
    </w:p>
    <w:p w:rsidR="00107C84" w:rsidRDefault="009F7BC7">
      <w:pPr>
        <w:spacing w:line="360" w:lineRule="auto"/>
        <w:ind w:firstLine="709"/>
        <w:jc w:val="both"/>
        <w:rPr>
          <w:sz w:val="28"/>
          <w:szCs w:val="28"/>
        </w:rPr>
      </w:pPr>
      <w:r>
        <w:rPr>
          <w:sz w:val="28"/>
          <w:szCs w:val="28"/>
        </w:rPr>
        <w:t>О</w:t>
      </w:r>
      <w:r>
        <w:rPr>
          <w:sz w:val="28"/>
          <w:szCs w:val="28"/>
        </w:rPr>
        <w:t>знайомлення із структурою Хартії ЄС, а також із номенклатурою закріплен</w:t>
      </w:r>
      <w:r>
        <w:rPr>
          <w:sz w:val="28"/>
          <w:szCs w:val="28"/>
        </w:rPr>
        <w:t>их у ній прав людини, дає підстави побачити нову «філософію прав людини», яка отримує нормативне втілення в установчих документах ЄС. Зокрема, аналіз положень Хартії ЄС дає змогу дійти висновку про подальший розвиток інституту прав людини у напрямку дедалі</w:t>
      </w:r>
      <w:r>
        <w:rPr>
          <w:sz w:val="28"/>
          <w:szCs w:val="28"/>
        </w:rPr>
        <w:t xml:space="preserve"> більшого задоволення потреб людини. [5, c. 165]</w:t>
      </w:r>
      <w:r w:rsidR="00FB0CCF">
        <w:rPr>
          <w:sz w:val="28"/>
          <w:szCs w:val="28"/>
        </w:rPr>
        <w:t>…</w:t>
      </w:r>
    </w:p>
    <w:p w:rsidR="00107C84" w:rsidRDefault="009F7BC7">
      <w:pPr>
        <w:spacing w:line="360" w:lineRule="auto"/>
        <w:ind w:firstLine="709"/>
        <w:jc w:val="both"/>
        <w:rPr>
          <w:sz w:val="28"/>
          <w:szCs w:val="28"/>
        </w:rPr>
      </w:pPr>
      <w:r>
        <w:rPr>
          <w:sz w:val="28"/>
          <w:szCs w:val="28"/>
        </w:rPr>
        <w:t xml:space="preserve">Таким чином, </w:t>
      </w:r>
      <w:r w:rsidR="00FB0CCF">
        <w:rPr>
          <w:sz w:val="28"/>
          <w:szCs w:val="28"/>
        </w:rPr>
        <w:t>….</w:t>
      </w:r>
    </w:p>
    <w:p w:rsidR="00107C84" w:rsidRDefault="00107C84">
      <w:pPr>
        <w:spacing w:line="720" w:lineRule="auto"/>
        <w:ind w:firstLine="709"/>
        <w:jc w:val="center"/>
        <w:rPr>
          <w:color w:val="000000"/>
          <w:sz w:val="28"/>
          <w:szCs w:val="28"/>
        </w:rPr>
      </w:pPr>
    </w:p>
    <w:p w:rsidR="00107C84" w:rsidRDefault="009F7BC7">
      <w:pPr>
        <w:pBdr>
          <w:top w:val="nil"/>
          <w:left w:val="nil"/>
          <w:bottom w:val="nil"/>
          <w:right w:val="nil"/>
          <w:between w:val="nil"/>
        </w:pBdr>
        <w:spacing w:line="720" w:lineRule="auto"/>
        <w:ind w:firstLine="709"/>
        <w:jc w:val="center"/>
        <w:rPr>
          <w:b/>
          <w:color w:val="000000"/>
          <w:sz w:val="28"/>
          <w:szCs w:val="28"/>
        </w:rPr>
      </w:pPr>
      <w:r>
        <w:rPr>
          <w:b/>
          <w:color w:val="000000"/>
          <w:sz w:val="28"/>
          <w:szCs w:val="28"/>
        </w:rPr>
        <w:t>1.2. Захист прав людини</w:t>
      </w:r>
    </w:p>
    <w:p w:rsidR="00107C84" w:rsidRDefault="009F7BC7" w:rsidP="00FB0CCF">
      <w:pPr>
        <w:spacing w:line="360" w:lineRule="auto"/>
        <w:ind w:firstLine="709"/>
        <w:jc w:val="both"/>
        <w:rPr>
          <w:sz w:val="28"/>
          <w:szCs w:val="28"/>
        </w:rPr>
      </w:pPr>
      <w:r>
        <w:rPr>
          <w:sz w:val="28"/>
          <w:szCs w:val="28"/>
        </w:rPr>
        <w:lastRenderedPageBreak/>
        <w:t>Повага та захист прав людини є одним із керівних напрямів діяльності Європейського Союзу відповідно до цілей та принципів цієї організації, закріплених в установчих договорах. Будь-яка європейська країна, яка дотримується принципів свободи, демократії, пов</w:t>
      </w:r>
      <w:r>
        <w:rPr>
          <w:sz w:val="28"/>
          <w:szCs w:val="28"/>
        </w:rPr>
        <w:t xml:space="preserve">аги прав людини та основних свобод, а також </w:t>
      </w:r>
      <w:r w:rsidR="00FB0CCF">
        <w:rPr>
          <w:sz w:val="28"/>
          <w:szCs w:val="28"/>
        </w:rPr>
        <w:t>…</w:t>
      </w:r>
      <w:r>
        <w:rPr>
          <w:sz w:val="28"/>
          <w:szCs w:val="28"/>
        </w:rPr>
        <w:t xml:space="preserve"> Союзом у сфері забезпечення поваги прав людини та основних свобод шляхом усебічного співробітни</w:t>
      </w:r>
      <w:r>
        <w:rPr>
          <w:sz w:val="28"/>
          <w:szCs w:val="28"/>
        </w:rPr>
        <w:t>цтва з питань захисту прав людини і основних свобод, охоплюючи як індивідуальні випадки, так і питання, які стосуються інструментів міжнародного права та прав людини [10, 577]</w:t>
      </w:r>
      <w:r w:rsidR="00FB0CCF">
        <w:rPr>
          <w:sz w:val="28"/>
          <w:szCs w:val="28"/>
        </w:rPr>
        <w:t>….</w:t>
      </w:r>
    </w:p>
    <w:p w:rsidR="00107C84" w:rsidRDefault="009F7BC7" w:rsidP="00FB0CCF">
      <w:pPr>
        <w:spacing w:line="360" w:lineRule="auto"/>
        <w:ind w:firstLine="709"/>
        <w:jc w:val="both"/>
        <w:rPr>
          <w:color w:val="000000"/>
          <w:sz w:val="28"/>
          <w:szCs w:val="28"/>
        </w:rPr>
      </w:pPr>
      <w:r>
        <w:rPr>
          <w:sz w:val="28"/>
          <w:szCs w:val="28"/>
        </w:rPr>
        <w:t>В Європейському Союзі не існує цілісного механізму захисту прав людини. Націона</w:t>
      </w:r>
      <w:r>
        <w:rPr>
          <w:sz w:val="28"/>
          <w:szCs w:val="28"/>
        </w:rPr>
        <w:t xml:space="preserve">льну систему захисту прав людини, яка функціонує в державах-членах, доповнює система захисту на рівні Євросоюзу. Окрім цього, захист </w:t>
      </w:r>
      <w:r w:rsidR="00FB0CCF">
        <w:rPr>
          <w:sz w:val="28"/>
          <w:szCs w:val="28"/>
        </w:rPr>
        <w:t>….</w:t>
      </w:r>
      <w:r>
        <w:rPr>
          <w:color w:val="000000"/>
          <w:sz w:val="28"/>
          <w:szCs w:val="28"/>
        </w:rPr>
        <w:t xml:space="preserve"> є </w:t>
      </w:r>
      <w:r w:rsidR="00FB0CCF">
        <w:rPr>
          <w:color w:val="000000"/>
          <w:sz w:val="28"/>
          <w:szCs w:val="28"/>
        </w:rPr>
        <w:t>…</w:t>
      </w:r>
    </w:p>
    <w:p w:rsidR="00107C84" w:rsidRDefault="00107C84">
      <w:pPr>
        <w:pBdr>
          <w:top w:val="nil"/>
          <w:left w:val="nil"/>
          <w:bottom w:val="nil"/>
          <w:right w:val="nil"/>
          <w:between w:val="nil"/>
        </w:pBdr>
        <w:spacing w:line="360" w:lineRule="auto"/>
        <w:ind w:firstLine="709"/>
        <w:jc w:val="center"/>
        <w:rPr>
          <w:b/>
          <w:color w:val="000000"/>
          <w:sz w:val="28"/>
          <w:szCs w:val="28"/>
        </w:rPr>
      </w:pPr>
    </w:p>
    <w:p w:rsidR="00107C84" w:rsidRDefault="00107C84">
      <w:pPr>
        <w:pBdr>
          <w:top w:val="nil"/>
          <w:left w:val="nil"/>
          <w:bottom w:val="nil"/>
          <w:right w:val="nil"/>
          <w:between w:val="nil"/>
        </w:pBdr>
        <w:spacing w:line="360" w:lineRule="auto"/>
        <w:ind w:firstLine="709"/>
        <w:jc w:val="center"/>
        <w:rPr>
          <w:b/>
          <w:color w:val="000000"/>
          <w:sz w:val="28"/>
          <w:szCs w:val="28"/>
        </w:rPr>
      </w:pPr>
    </w:p>
    <w:p w:rsidR="00107C84" w:rsidRDefault="00107C84">
      <w:pPr>
        <w:pBdr>
          <w:top w:val="nil"/>
          <w:left w:val="nil"/>
          <w:bottom w:val="nil"/>
          <w:right w:val="nil"/>
          <w:between w:val="nil"/>
        </w:pBdr>
        <w:spacing w:line="360" w:lineRule="auto"/>
        <w:ind w:firstLine="709"/>
        <w:jc w:val="center"/>
        <w:rPr>
          <w:b/>
          <w:color w:val="000000"/>
          <w:sz w:val="28"/>
          <w:szCs w:val="28"/>
        </w:rPr>
      </w:pPr>
    </w:p>
    <w:p w:rsidR="00107C84" w:rsidRDefault="00107C84">
      <w:pPr>
        <w:pBdr>
          <w:top w:val="nil"/>
          <w:left w:val="nil"/>
          <w:bottom w:val="nil"/>
          <w:right w:val="nil"/>
          <w:between w:val="nil"/>
        </w:pBdr>
        <w:spacing w:line="360" w:lineRule="auto"/>
        <w:ind w:firstLine="709"/>
        <w:jc w:val="center"/>
        <w:rPr>
          <w:b/>
          <w:color w:val="000000"/>
          <w:sz w:val="28"/>
          <w:szCs w:val="28"/>
        </w:rPr>
      </w:pPr>
    </w:p>
    <w:p w:rsidR="00107C84" w:rsidRDefault="00107C84">
      <w:pPr>
        <w:pBdr>
          <w:top w:val="nil"/>
          <w:left w:val="nil"/>
          <w:bottom w:val="nil"/>
          <w:right w:val="nil"/>
          <w:between w:val="nil"/>
        </w:pBdr>
        <w:spacing w:line="360" w:lineRule="auto"/>
        <w:ind w:firstLine="709"/>
        <w:jc w:val="center"/>
        <w:rPr>
          <w:b/>
          <w:color w:val="000000"/>
          <w:sz w:val="28"/>
          <w:szCs w:val="28"/>
        </w:rPr>
      </w:pPr>
    </w:p>
    <w:p w:rsidR="00107C84" w:rsidRDefault="009F7BC7">
      <w:pPr>
        <w:pBdr>
          <w:top w:val="nil"/>
          <w:left w:val="nil"/>
          <w:bottom w:val="nil"/>
          <w:right w:val="nil"/>
          <w:between w:val="nil"/>
        </w:pBdr>
        <w:spacing w:line="720" w:lineRule="auto"/>
        <w:jc w:val="center"/>
        <w:rPr>
          <w:color w:val="000000"/>
          <w:sz w:val="28"/>
          <w:szCs w:val="28"/>
        </w:rPr>
      </w:pPr>
      <w:r>
        <w:rPr>
          <w:b/>
          <w:color w:val="000000"/>
          <w:sz w:val="28"/>
          <w:szCs w:val="28"/>
        </w:rPr>
        <w:t xml:space="preserve">РОЗДІЛ </w:t>
      </w:r>
      <w:r>
        <w:rPr>
          <w:b/>
          <w:color w:val="000000"/>
          <w:sz w:val="28"/>
          <w:szCs w:val="28"/>
          <w:highlight w:val="white"/>
        </w:rPr>
        <w:t xml:space="preserve">2. </w:t>
      </w:r>
      <w:r>
        <w:rPr>
          <w:b/>
          <w:sz w:val="28"/>
          <w:szCs w:val="28"/>
          <w:highlight w:val="white"/>
        </w:rPr>
        <w:t>Загальнотеоретичні положення Хартії основних прав Європейського союзу</w:t>
      </w:r>
    </w:p>
    <w:p w:rsidR="00107C84" w:rsidRDefault="009F7BC7">
      <w:pPr>
        <w:pBdr>
          <w:top w:val="nil"/>
          <w:left w:val="nil"/>
          <w:bottom w:val="nil"/>
          <w:right w:val="nil"/>
          <w:between w:val="nil"/>
        </w:pBdr>
        <w:spacing w:line="720" w:lineRule="auto"/>
        <w:jc w:val="center"/>
        <w:rPr>
          <w:b/>
          <w:color w:val="000000"/>
          <w:sz w:val="28"/>
          <w:szCs w:val="28"/>
        </w:rPr>
      </w:pPr>
      <w:r>
        <w:rPr>
          <w:b/>
          <w:color w:val="000000"/>
          <w:sz w:val="28"/>
          <w:szCs w:val="28"/>
          <w:highlight w:val="white"/>
        </w:rPr>
        <w:t>2.1. Загальна характеристика Хартії основних прав Європейського союзу та причини її прийняття</w:t>
      </w:r>
    </w:p>
    <w:p w:rsidR="00107C84" w:rsidRDefault="009F7BC7" w:rsidP="00FB0CCF">
      <w:pPr>
        <w:spacing w:line="360" w:lineRule="auto"/>
        <w:ind w:firstLine="709"/>
        <w:jc w:val="both"/>
        <w:rPr>
          <w:sz w:val="28"/>
          <w:szCs w:val="28"/>
        </w:rPr>
      </w:pPr>
      <w:r>
        <w:rPr>
          <w:sz w:val="28"/>
          <w:szCs w:val="28"/>
        </w:rPr>
        <w:t>Рішення про створення спеціальної комісії для розробки Європейської хартії було ухвалено на позачерговому саміті ЄС в м. Тампере (Фінляндія) 15-16 жовтня 1999 р. Її базою повинні були стати всі міжнародні документи про захист прав людини. В ході саміту гла</w:t>
      </w:r>
      <w:r>
        <w:rPr>
          <w:sz w:val="28"/>
          <w:szCs w:val="28"/>
        </w:rPr>
        <w:t xml:space="preserve">ви держав і урядів підкреслили, що </w:t>
      </w:r>
      <w:r>
        <w:rPr>
          <w:sz w:val="28"/>
          <w:szCs w:val="28"/>
        </w:rPr>
        <w:lastRenderedPageBreak/>
        <w:t>Хартія стане «</w:t>
      </w:r>
      <w:r w:rsidR="00FB0CCF">
        <w:rPr>
          <w:sz w:val="28"/>
          <w:szCs w:val="28"/>
        </w:rPr>
        <w:t>….</w:t>
      </w:r>
      <w:r>
        <w:rPr>
          <w:sz w:val="28"/>
          <w:szCs w:val="28"/>
        </w:rPr>
        <w:t xml:space="preserve"> [16, с. 65]. Зазначені принципи (персональний та безпосередній характер) були детально розроблені у судовій п</w:t>
      </w:r>
      <w:r>
        <w:rPr>
          <w:sz w:val="28"/>
          <w:szCs w:val="28"/>
        </w:rPr>
        <w:t>рактиці Суду ЄС, і, як описано у науковій літературі, складність дотримання цих критеріїв на практиці тягне для приватних суб’єктів неможливість безпосереднього оскарження актів інституцій ЄС на основі положень Хартії ЄС [7, с. 114].</w:t>
      </w:r>
    </w:p>
    <w:p w:rsidR="00107C84" w:rsidRDefault="009F7BC7" w:rsidP="00FB0CCF">
      <w:pPr>
        <w:spacing w:line="360" w:lineRule="auto"/>
        <w:ind w:firstLine="709"/>
        <w:jc w:val="both"/>
        <w:rPr>
          <w:sz w:val="28"/>
          <w:szCs w:val="28"/>
        </w:rPr>
      </w:pPr>
      <w:r>
        <w:rPr>
          <w:sz w:val="28"/>
          <w:szCs w:val="28"/>
        </w:rPr>
        <w:t>По-друге, незважаючи н</w:t>
      </w:r>
      <w:r>
        <w:rPr>
          <w:sz w:val="28"/>
          <w:szCs w:val="28"/>
        </w:rPr>
        <w:t xml:space="preserve">а те, що Хартія є договором еволюційним як щодо номенклатури гарантованих нею прав людини, так і щодо їх техніко-юридичного формулювання та </w:t>
      </w:r>
      <w:r w:rsidR="00FB0CCF">
        <w:rPr>
          <w:sz w:val="28"/>
          <w:szCs w:val="28"/>
        </w:rPr>
        <w:t>….</w:t>
      </w:r>
    </w:p>
    <w:p w:rsidR="00107C84" w:rsidRDefault="009F7BC7">
      <w:pPr>
        <w:spacing w:line="360" w:lineRule="auto"/>
        <w:ind w:firstLine="709"/>
        <w:jc w:val="both"/>
        <w:rPr>
          <w:sz w:val="28"/>
          <w:szCs w:val="28"/>
        </w:rPr>
      </w:pPr>
      <w:r>
        <w:rPr>
          <w:sz w:val="28"/>
          <w:szCs w:val="28"/>
        </w:rPr>
        <w:t>в</w:t>
      </w:r>
      <w:r>
        <w:rPr>
          <w:sz w:val="28"/>
          <w:szCs w:val="28"/>
        </w:rPr>
        <w:t>) антимонопольну практику ЄС з її надзвичайно високими штрафами і невиправдано великими повноваженнями Європейської Комісії з розслідування порушень і накладення штрафів [18, с. 111–114].</w:t>
      </w:r>
    </w:p>
    <w:p w:rsidR="00107C84" w:rsidRDefault="009F7BC7" w:rsidP="00FB0CCF">
      <w:pPr>
        <w:spacing w:line="360" w:lineRule="auto"/>
        <w:ind w:firstLine="709"/>
        <w:jc w:val="both"/>
        <w:rPr>
          <w:sz w:val="28"/>
          <w:szCs w:val="28"/>
        </w:rPr>
      </w:pPr>
      <w:r>
        <w:rPr>
          <w:sz w:val="28"/>
          <w:szCs w:val="28"/>
        </w:rPr>
        <w:t>У цій же площині виникає питання, наскільки сумісними є п. 1. та</w:t>
      </w:r>
      <w:r>
        <w:rPr>
          <w:sz w:val="28"/>
          <w:szCs w:val="28"/>
        </w:rPr>
        <w:t xml:space="preserve"> п. 3 ст. 52 Хартії ЄС. Так, п. 1. ст. 52 містить положення про те, «що будь-яке обмеження прав та свобод, визнаних цією Хартією, повинно бути передбачене законом і не посягати на серцевинний зміст цих прав та свобод. Обмеження можуть застосовуватися лише </w:t>
      </w:r>
      <w:r>
        <w:rPr>
          <w:sz w:val="28"/>
          <w:szCs w:val="28"/>
        </w:rPr>
        <w:t xml:space="preserve">за умови дотримання принципу пропорційності і тільки у тому випадку, якщо вони необхідні і відповідають загальним цілям, передбаченим Європейським Союзом, або необхідні для захисту прав та свобод інших </w:t>
      </w:r>
      <w:proofErr w:type="spellStart"/>
      <w:r>
        <w:rPr>
          <w:sz w:val="28"/>
          <w:szCs w:val="28"/>
        </w:rPr>
        <w:t>лю</w:t>
      </w:r>
      <w:proofErr w:type="spellEnd"/>
      <w:r w:rsidR="00FB0CCF">
        <w:rPr>
          <w:sz w:val="28"/>
          <w:szCs w:val="28"/>
        </w:rPr>
        <w:t>….</w:t>
      </w:r>
    </w:p>
    <w:p w:rsidR="00107C84" w:rsidRDefault="009F7BC7">
      <w:pPr>
        <w:spacing w:line="360" w:lineRule="auto"/>
        <w:ind w:firstLine="709"/>
        <w:jc w:val="both"/>
        <w:rPr>
          <w:color w:val="000000"/>
          <w:sz w:val="28"/>
          <w:szCs w:val="28"/>
        </w:rPr>
      </w:pPr>
      <w:r>
        <w:rPr>
          <w:color w:val="000000"/>
          <w:sz w:val="28"/>
          <w:szCs w:val="28"/>
        </w:rPr>
        <w:t>Т</w:t>
      </w:r>
      <w:r>
        <w:rPr>
          <w:color w:val="000000"/>
          <w:sz w:val="28"/>
          <w:szCs w:val="28"/>
        </w:rPr>
        <w:t xml:space="preserve">аким чином, </w:t>
      </w:r>
      <w:r w:rsidR="00FB0CCF">
        <w:rPr>
          <w:sz w:val="28"/>
          <w:szCs w:val="28"/>
        </w:rPr>
        <w:t>…</w:t>
      </w:r>
    </w:p>
    <w:p w:rsidR="00107C84" w:rsidRDefault="00107C84">
      <w:pPr>
        <w:pBdr>
          <w:top w:val="nil"/>
          <w:left w:val="nil"/>
          <w:bottom w:val="nil"/>
          <w:right w:val="nil"/>
          <w:between w:val="nil"/>
        </w:pBdr>
        <w:spacing w:line="720" w:lineRule="auto"/>
        <w:ind w:firstLine="709"/>
        <w:jc w:val="both"/>
        <w:rPr>
          <w:b/>
          <w:color w:val="000000"/>
          <w:sz w:val="28"/>
          <w:szCs w:val="28"/>
          <w:highlight w:val="white"/>
        </w:rPr>
      </w:pPr>
    </w:p>
    <w:p w:rsidR="00107C84" w:rsidRDefault="009F7BC7">
      <w:pPr>
        <w:pBdr>
          <w:top w:val="nil"/>
          <w:left w:val="nil"/>
          <w:bottom w:val="nil"/>
          <w:right w:val="nil"/>
          <w:between w:val="nil"/>
        </w:pBdr>
        <w:spacing w:line="720" w:lineRule="auto"/>
        <w:jc w:val="center"/>
        <w:rPr>
          <w:b/>
          <w:color w:val="000000"/>
          <w:sz w:val="28"/>
          <w:szCs w:val="28"/>
        </w:rPr>
      </w:pPr>
      <w:r>
        <w:rPr>
          <w:b/>
          <w:color w:val="000000"/>
          <w:sz w:val="28"/>
          <w:szCs w:val="28"/>
          <w:highlight w:val="white"/>
        </w:rPr>
        <w:t>2.2. Структура Хартії основних прав Європейського союзу</w:t>
      </w:r>
    </w:p>
    <w:p w:rsidR="00107C84" w:rsidRDefault="009F7BC7">
      <w:pPr>
        <w:spacing w:line="360" w:lineRule="auto"/>
        <w:ind w:firstLine="709"/>
        <w:jc w:val="both"/>
        <w:rPr>
          <w:sz w:val="28"/>
          <w:szCs w:val="28"/>
        </w:rPr>
      </w:pPr>
      <w:r>
        <w:rPr>
          <w:sz w:val="28"/>
          <w:szCs w:val="28"/>
        </w:rPr>
        <w:t xml:space="preserve">Хартію основних прав ЄС було підготовлено протягом грудня 1999 р. - жовтня 2000 р. у рамках спеціального органу, який іменувався «Конвент» і об'єднував представників урядів держав-членів ЄС, членів національних парламентів, </w:t>
      </w:r>
      <w:r w:rsidR="00FB0CCF">
        <w:rPr>
          <w:sz w:val="28"/>
          <w:szCs w:val="28"/>
        </w:rPr>
        <w:t>…</w:t>
      </w:r>
      <w:r>
        <w:rPr>
          <w:sz w:val="28"/>
          <w:szCs w:val="28"/>
        </w:rPr>
        <w:t xml:space="preserve"> [19, с. 109].</w:t>
      </w:r>
    </w:p>
    <w:p w:rsidR="00107C84" w:rsidRDefault="009F7BC7">
      <w:pPr>
        <w:spacing w:line="360" w:lineRule="auto"/>
        <w:ind w:firstLine="709"/>
        <w:jc w:val="both"/>
        <w:rPr>
          <w:sz w:val="28"/>
          <w:szCs w:val="28"/>
        </w:rPr>
      </w:pPr>
      <w:r>
        <w:rPr>
          <w:sz w:val="28"/>
          <w:szCs w:val="28"/>
        </w:rPr>
        <w:t xml:space="preserve">Хартія була урочисто проголошена на засіданні Європейської Ради в Ніцці 7 грудня 2000 p., а згодом опублікована в частині «С» </w:t>
      </w:r>
      <w:proofErr w:type="spellStart"/>
      <w:r>
        <w:rPr>
          <w:sz w:val="28"/>
          <w:szCs w:val="28"/>
        </w:rPr>
        <w:t>Offi</w:t>
      </w:r>
      <w:r>
        <w:rPr>
          <w:sz w:val="28"/>
          <w:szCs w:val="28"/>
        </w:rPr>
        <w:t>cial</w:t>
      </w:r>
      <w:proofErr w:type="spellEnd"/>
      <w:r>
        <w:rPr>
          <w:sz w:val="28"/>
          <w:szCs w:val="28"/>
        </w:rPr>
        <w:t xml:space="preserve"> </w:t>
      </w:r>
      <w:proofErr w:type="spellStart"/>
      <w:r>
        <w:rPr>
          <w:sz w:val="28"/>
          <w:szCs w:val="28"/>
        </w:rPr>
        <w:t>Journal</w:t>
      </w:r>
      <w:proofErr w:type="spellEnd"/>
      <w:r>
        <w:rPr>
          <w:sz w:val="28"/>
          <w:szCs w:val="28"/>
        </w:rPr>
        <w:t>.</w:t>
      </w:r>
    </w:p>
    <w:p w:rsidR="00107C84" w:rsidRDefault="009F7BC7">
      <w:pPr>
        <w:spacing w:line="360" w:lineRule="auto"/>
        <w:ind w:firstLine="709"/>
        <w:jc w:val="both"/>
        <w:rPr>
          <w:sz w:val="28"/>
          <w:szCs w:val="28"/>
        </w:rPr>
      </w:pPr>
      <w:r>
        <w:rPr>
          <w:sz w:val="28"/>
          <w:szCs w:val="28"/>
        </w:rPr>
        <w:lastRenderedPageBreak/>
        <w:t>Права та свободи в Хартії викладаються за новою схемою. На відміну від традиційного для західної доктрини прав людини поділу прав та свобод на першорядні, до яких належали передусім громадянські та політичні права, та «другорядні», до яких за</w:t>
      </w:r>
      <w:r>
        <w:rPr>
          <w:sz w:val="28"/>
          <w:szCs w:val="28"/>
        </w:rPr>
        <w:t>звичай додавали групу соціально-економічних прав, Преамбула і Хартія в цілому розглядають правовий статус людини і громадянина ЄС в єдності та рівності прав та свобод, які входять до нього, в чому одночасно проявляється також принцип єдності та недискримін</w:t>
      </w:r>
      <w:r>
        <w:rPr>
          <w:sz w:val="28"/>
          <w:szCs w:val="28"/>
        </w:rPr>
        <w:t>ації прав та свобод в його «європейському варіанті» [19, с. 110].</w:t>
      </w:r>
    </w:p>
    <w:p w:rsidR="00107C84" w:rsidRDefault="009F7BC7" w:rsidP="00FB0CCF">
      <w:pPr>
        <w:spacing w:line="360" w:lineRule="auto"/>
        <w:ind w:firstLine="709"/>
        <w:jc w:val="both"/>
        <w:rPr>
          <w:sz w:val="28"/>
          <w:szCs w:val="28"/>
        </w:rPr>
      </w:pPr>
      <w:r>
        <w:rPr>
          <w:sz w:val="28"/>
          <w:szCs w:val="28"/>
        </w:rPr>
        <w:t xml:space="preserve">У Хартії основою класифікації обрані не вид або сфера застосування права, а цінності, на яких вони базуються та які вони захищають, - людська гідність, свобода, рівність, </w:t>
      </w:r>
      <w:r w:rsidR="00FB0CCF">
        <w:rPr>
          <w:sz w:val="28"/>
          <w:szCs w:val="28"/>
        </w:rPr>
        <w:t>….</w:t>
      </w:r>
    </w:p>
    <w:p w:rsidR="00107C84" w:rsidRDefault="009F7BC7">
      <w:pPr>
        <w:spacing w:line="360" w:lineRule="auto"/>
        <w:ind w:firstLine="709"/>
        <w:jc w:val="both"/>
        <w:rPr>
          <w:sz w:val="28"/>
          <w:szCs w:val="28"/>
        </w:rPr>
      </w:pPr>
      <w:r>
        <w:rPr>
          <w:sz w:val="28"/>
          <w:szCs w:val="28"/>
        </w:rPr>
        <w:t>Р</w:t>
      </w:r>
      <w:r>
        <w:rPr>
          <w:sz w:val="28"/>
          <w:szCs w:val="28"/>
        </w:rPr>
        <w:t xml:space="preserve">озділ </w:t>
      </w:r>
      <w:r>
        <w:rPr>
          <w:sz w:val="28"/>
          <w:szCs w:val="28"/>
        </w:rPr>
        <w:t>III «Рівність» (статті 20-26) містить норми, спрямовані на забезпечення третьої цінності, зазначеної в преамбулі. Ця цінність ЄС виражена через такі права та принципи, як рівність перед законом, недискримінація, культурне, релігійне та лінгвістичне різнома</w:t>
      </w:r>
      <w:r>
        <w:rPr>
          <w:sz w:val="28"/>
          <w:szCs w:val="28"/>
        </w:rPr>
        <w:t>ніття, рівність жінок та чоловіків, права дітей та людей похилого віку, а також осіб із фізичними вадами. Метою Хартії, таким чином, є досягнення не тільки формально-юридичного рівноправ'я, а й, в разі можливості, фактичної рівності всіх членів суспільства</w:t>
      </w:r>
      <w:r>
        <w:rPr>
          <w:sz w:val="28"/>
          <w:szCs w:val="28"/>
        </w:rPr>
        <w:t xml:space="preserve"> [13].</w:t>
      </w:r>
    </w:p>
    <w:p w:rsidR="00107C84" w:rsidRDefault="009F7BC7" w:rsidP="00FB0CCF">
      <w:pPr>
        <w:spacing w:line="360" w:lineRule="auto"/>
        <w:ind w:firstLine="709"/>
        <w:jc w:val="both"/>
      </w:pPr>
      <w:r>
        <w:rPr>
          <w:sz w:val="28"/>
          <w:szCs w:val="28"/>
        </w:rPr>
        <w:t xml:space="preserve">Розділ IV </w:t>
      </w:r>
      <w:r w:rsidR="00FB0CCF">
        <w:rPr>
          <w:sz w:val="28"/>
          <w:szCs w:val="28"/>
        </w:rPr>
        <w:t>…..</w:t>
      </w:r>
      <w:r>
        <w:rPr>
          <w:sz w:val="28"/>
          <w:szCs w:val="28"/>
        </w:rPr>
        <w:t xml:space="preserve"> документах ЄС (параграф 1 ст. 6 ДЄС).</w:t>
      </w:r>
    </w:p>
    <w:p w:rsidR="00107C84" w:rsidRDefault="009F7BC7" w:rsidP="00FB0CCF">
      <w:pPr>
        <w:pBdr>
          <w:top w:val="nil"/>
          <w:left w:val="nil"/>
          <w:bottom w:val="nil"/>
          <w:right w:val="nil"/>
          <w:between w:val="nil"/>
        </w:pBdr>
        <w:shd w:val="clear" w:color="auto" w:fill="FFFFFF"/>
        <w:spacing w:line="360" w:lineRule="auto"/>
        <w:ind w:firstLine="709"/>
        <w:jc w:val="both"/>
        <w:rPr>
          <w:color w:val="000000"/>
          <w:sz w:val="28"/>
          <w:szCs w:val="28"/>
        </w:rPr>
      </w:pPr>
      <w:r>
        <w:rPr>
          <w:color w:val="000000"/>
          <w:sz w:val="28"/>
          <w:szCs w:val="28"/>
        </w:rPr>
        <w:t>Т</w:t>
      </w:r>
      <w:r>
        <w:rPr>
          <w:color w:val="000000"/>
          <w:sz w:val="28"/>
          <w:szCs w:val="28"/>
        </w:rPr>
        <w:t xml:space="preserve">аким чином, </w:t>
      </w:r>
      <w:r w:rsidR="00FB0CCF">
        <w:rPr>
          <w:color w:val="000000"/>
          <w:sz w:val="28"/>
          <w:szCs w:val="28"/>
        </w:rPr>
        <w:t>…</w:t>
      </w:r>
    </w:p>
    <w:p w:rsidR="00107C84" w:rsidRDefault="009F7BC7">
      <w:pPr>
        <w:keepNext/>
        <w:pBdr>
          <w:top w:val="nil"/>
          <w:left w:val="nil"/>
          <w:bottom w:val="nil"/>
          <w:right w:val="nil"/>
          <w:between w:val="nil"/>
        </w:pBdr>
        <w:tabs>
          <w:tab w:val="left" w:pos="851"/>
        </w:tabs>
        <w:spacing w:line="720" w:lineRule="auto"/>
        <w:ind w:firstLine="709"/>
        <w:jc w:val="center"/>
        <w:rPr>
          <w:b/>
          <w:color w:val="000000"/>
          <w:sz w:val="28"/>
          <w:szCs w:val="28"/>
        </w:rPr>
      </w:pPr>
      <w:bookmarkStart w:id="2" w:name="_3znysh7" w:colFirst="0" w:colLast="0"/>
      <w:bookmarkEnd w:id="2"/>
      <w:r>
        <w:rPr>
          <w:b/>
          <w:color w:val="000000"/>
          <w:sz w:val="28"/>
          <w:szCs w:val="28"/>
        </w:rPr>
        <w:t>ВИСНОВКИ</w:t>
      </w:r>
    </w:p>
    <w:p w:rsidR="00107C84" w:rsidRDefault="009F7BC7" w:rsidP="00FB0CCF">
      <w:pPr>
        <w:spacing w:line="360" w:lineRule="auto"/>
        <w:ind w:firstLine="709"/>
        <w:jc w:val="both"/>
        <w:rPr>
          <w:b/>
          <w:color w:val="000000"/>
          <w:sz w:val="28"/>
          <w:szCs w:val="28"/>
        </w:rPr>
      </w:pPr>
      <w:r>
        <w:rPr>
          <w:color w:val="000000"/>
          <w:sz w:val="28"/>
          <w:szCs w:val="28"/>
        </w:rPr>
        <w:t xml:space="preserve">Підводячи підсумки, можна сказати, що мета і завдання, які ставились у роботі досягнуто, і зробити наступні висновки. Хартія ЄС беззаперечно посприяла забезпеченню більш високого рівня міжнародно-правового гарантування фундаментальних </w:t>
      </w:r>
      <w:r w:rsidR="00FB0CCF">
        <w:rPr>
          <w:color w:val="000000"/>
          <w:sz w:val="28"/>
          <w:szCs w:val="28"/>
        </w:rPr>
        <w:t>….</w:t>
      </w:r>
      <w:bookmarkStart w:id="3" w:name="_GoBack"/>
      <w:bookmarkEnd w:id="3"/>
    </w:p>
    <w:p w:rsidR="00107C84" w:rsidRDefault="00107C84">
      <w:pPr>
        <w:pBdr>
          <w:top w:val="nil"/>
          <w:left w:val="nil"/>
          <w:bottom w:val="nil"/>
          <w:right w:val="nil"/>
          <w:between w:val="nil"/>
        </w:pBdr>
        <w:tabs>
          <w:tab w:val="left" w:pos="851"/>
        </w:tabs>
        <w:spacing w:line="360" w:lineRule="auto"/>
        <w:ind w:firstLine="709"/>
        <w:jc w:val="both"/>
        <w:rPr>
          <w:b/>
          <w:color w:val="000000"/>
          <w:sz w:val="28"/>
          <w:szCs w:val="28"/>
        </w:rPr>
      </w:pPr>
    </w:p>
    <w:p w:rsidR="00107C84" w:rsidRDefault="00107C84">
      <w:pPr>
        <w:pBdr>
          <w:top w:val="nil"/>
          <w:left w:val="nil"/>
          <w:bottom w:val="nil"/>
          <w:right w:val="nil"/>
          <w:between w:val="nil"/>
        </w:pBdr>
        <w:tabs>
          <w:tab w:val="left" w:pos="851"/>
        </w:tabs>
        <w:spacing w:line="360" w:lineRule="auto"/>
        <w:ind w:firstLine="709"/>
        <w:jc w:val="both"/>
        <w:rPr>
          <w:b/>
          <w:color w:val="000000"/>
          <w:sz w:val="28"/>
          <w:szCs w:val="28"/>
        </w:rPr>
      </w:pPr>
    </w:p>
    <w:p w:rsidR="00107C84" w:rsidRDefault="009F7BC7">
      <w:pPr>
        <w:pBdr>
          <w:top w:val="nil"/>
          <w:left w:val="nil"/>
          <w:bottom w:val="nil"/>
          <w:right w:val="nil"/>
          <w:between w:val="nil"/>
        </w:pBdr>
        <w:tabs>
          <w:tab w:val="left" w:pos="851"/>
        </w:tabs>
        <w:spacing w:line="720" w:lineRule="auto"/>
        <w:jc w:val="center"/>
        <w:rPr>
          <w:color w:val="000000"/>
          <w:sz w:val="28"/>
          <w:szCs w:val="28"/>
        </w:rPr>
      </w:pPr>
      <w:r>
        <w:rPr>
          <w:b/>
          <w:color w:val="000000"/>
          <w:sz w:val="28"/>
          <w:szCs w:val="28"/>
        </w:rPr>
        <w:t>СПИСОК ВИКОРИСТАНИХ ДЖЕРЕЛ</w:t>
      </w:r>
    </w:p>
    <w:p w:rsidR="00107C84" w:rsidRDefault="009F7BC7">
      <w:pPr>
        <w:spacing w:line="360" w:lineRule="auto"/>
        <w:ind w:firstLine="709"/>
        <w:jc w:val="both"/>
        <w:rPr>
          <w:sz w:val="28"/>
          <w:szCs w:val="28"/>
        </w:rPr>
      </w:pPr>
      <w:r>
        <w:rPr>
          <w:sz w:val="28"/>
          <w:szCs w:val="28"/>
        </w:rPr>
        <w:lastRenderedPageBreak/>
        <w:t xml:space="preserve">1. </w:t>
      </w:r>
      <w:proofErr w:type="spellStart"/>
      <w:r>
        <w:rPr>
          <w:sz w:val="28"/>
          <w:szCs w:val="28"/>
        </w:rPr>
        <w:t>Табушка</w:t>
      </w:r>
      <w:proofErr w:type="spellEnd"/>
      <w:r>
        <w:rPr>
          <w:sz w:val="28"/>
          <w:szCs w:val="28"/>
        </w:rPr>
        <w:t xml:space="preserve"> С. </w:t>
      </w:r>
      <w:proofErr w:type="spellStart"/>
      <w:r>
        <w:rPr>
          <w:sz w:val="28"/>
          <w:szCs w:val="28"/>
        </w:rPr>
        <w:t>Развитие</w:t>
      </w:r>
      <w:proofErr w:type="spellEnd"/>
      <w:r>
        <w:rPr>
          <w:sz w:val="28"/>
          <w:szCs w:val="28"/>
        </w:rPr>
        <w:t xml:space="preserve"> </w:t>
      </w:r>
      <w:proofErr w:type="spellStart"/>
      <w:r>
        <w:rPr>
          <w:sz w:val="28"/>
          <w:szCs w:val="28"/>
        </w:rPr>
        <w:t>защиты</w:t>
      </w:r>
      <w:proofErr w:type="spellEnd"/>
      <w:r>
        <w:rPr>
          <w:sz w:val="28"/>
          <w:szCs w:val="28"/>
        </w:rPr>
        <w:t xml:space="preserve"> прав </w:t>
      </w:r>
      <w:proofErr w:type="spellStart"/>
      <w:r>
        <w:rPr>
          <w:sz w:val="28"/>
          <w:szCs w:val="28"/>
        </w:rPr>
        <w:t>человека</w:t>
      </w:r>
      <w:proofErr w:type="spellEnd"/>
      <w:r>
        <w:rPr>
          <w:sz w:val="28"/>
          <w:szCs w:val="28"/>
        </w:rPr>
        <w:t xml:space="preserve"> в рамках </w:t>
      </w:r>
      <w:proofErr w:type="spellStart"/>
      <w:r>
        <w:rPr>
          <w:sz w:val="28"/>
          <w:szCs w:val="28"/>
        </w:rPr>
        <w:t>правовой</w:t>
      </w:r>
      <w:proofErr w:type="spellEnd"/>
      <w:r>
        <w:rPr>
          <w:sz w:val="28"/>
          <w:szCs w:val="28"/>
        </w:rPr>
        <w:t xml:space="preserve"> </w:t>
      </w:r>
      <w:proofErr w:type="spellStart"/>
      <w:r>
        <w:rPr>
          <w:sz w:val="28"/>
          <w:szCs w:val="28"/>
        </w:rPr>
        <w:t>системы</w:t>
      </w:r>
      <w:proofErr w:type="spellEnd"/>
      <w:r>
        <w:rPr>
          <w:sz w:val="28"/>
          <w:szCs w:val="28"/>
        </w:rPr>
        <w:t xml:space="preserve"> </w:t>
      </w:r>
      <w:proofErr w:type="spellStart"/>
      <w:r>
        <w:rPr>
          <w:sz w:val="28"/>
          <w:szCs w:val="28"/>
        </w:rPr>
        <w:t>Европейского</w:t>
      </w:r>
      <w:proofErr w:type="spellEnd"/>
      <w:r>
        <w:rPr>
          <w:sz w:val="28"/>
          <w:szCs w:val="28"/>
        </w:rPr>
        <w:t xml:space="preserve"> </w:t>
      </w:r>
      <w:proofErr w:type="spellStart"/>
      <w:r>
        <w:rPr>
          <w:sz w:val="28"/>
          <w:szCs w:val="28"/>
        </w:rPr>
        <w:t>Союза</w:t>
      </w:r>
      <w:proofErr w:type="spellEnd"/>
      <w:r>
        <w:rPr>
          <w:sz w:val="28"/>
          <w:szCs w:val="28"/>
        </w:rPr>
        <w:t xml:space="preserve"> / С. </w:t>
      </w:r>
      <w:proofErr w:type="spellStart"/>
      <w:r>
        <w:rPr>
          <w:sz w:val="28"/>
          <w:szCs w:val="28"/>
        </w:rPr>
        <w:t>Табушка</w:t>
      </w:r>
      <w:proofErr w:type="spellEnd"/>
      <w:r>
        <w:rPr>
          <w:sz w:val="28"/>
          <w:szCs w:val="28"/>
        </w:rPr>
        <w:t xml:space="preserve"> // Право України. – 2013. – № 3. – С. 100–107.</w:t>
      </w:r>
    </w:p>
    <w:p w:rsidR="00107C84" w:rsidRDefault="009F7BC7">
      <w:pPr>
        <w:spacing w:line="360" w:lineRule="auto"/>
        <w:ind w:firstLine="709"/>
        <w:jc w:val="both"/>
        <w:rPr>
          <w:sz w:val="28"/>
          <w:szCs w:val="28"/>
        </w:rPr>
      </w:pPr>
      <w:r>
        <w:rPr>
          <w:sz w:val="28"/>
          <w:szCs w:val="28"/>
        </w:rPr>
        <w:t>2. Добрянський С. Актуальні проблеми загальної теорії прав людини / С. Добрянський // Праці Львівської лабо</w:t>
      </w:r>
      <w:r>
        <w:rPr>
          <w:sz w:val="28"/>
          <w:szCs w:val="28"/>
        </w:rPr>
        <w:t xml:space="preserve">раторії прав людини і громадянина Науково-дослідного інституту державного будівництва та місцевого самоврядування </w:t>
      </w:r>
      <w:proofErr w:type="spellStart"/>
      <w:r>
        <w:rPr>
          <w:sz w:val="28"/>
          <w:szCs w:val="28"/>
        </w:rPr>
        <w:t>НАПрН</w:t>
      </w:r>
      <w:proofErr w:type="spellEnd"/>
      <w:r>
        <w:rPr>
          <w:sz w:val="28"/>
          <w:szCs w:val="28"/>
        </w:rPr>
        <w:t xml:space="preserve"> України. – Серія I. Дослідження та реферати. – </w:t>
      </w:r>
      <w:proofErr w:type="spellStart"/>
      <w:r>
        <w:rPr>
          <w:sz w:val="28"/>
          <w:szCs w:val="28"/>
        </w:rPr>
        <w:t>Вип</w:t>
      </w:r>
      <w:proofErr w:type="spellEnd"/>
      <w:r>
        <w:rPr>
          <w:sz w:val="28"/>
          <w:szCs w:val="28"/>
        </w:rPr>
        <w:t xml:space="preserve">. 10. – Львів: </w:t>
      </w:r>
      <w:proofErr w:type="spellStart"/>
      <w:r>
        <w:rPr>
          <w:sz w:val="28"/>
          <w:szCs w:val="28"/>
        </w:rPr>
        <w:t>Астрон</w:t>
      </w:r>
      <w:proofErr w:type="spellEnd"/>
      <w:r>
        <w:rPr>
          <w:sz w:val="28"/>
          <w:szCs w:val="28"/>
        </w:rPr>
        <w:t>, 2006. – 120 с.</w:t>
      </w:r>
    </w:p>
    <w:p w:rsidR="00107C84" w:rsidRDefault="009F7BC7">
      <w:pPr>
        <w:spacing w:line="360" w:lineRule="auto"/>
        <w:ind w:firstLine="709"/>
        <w:jc w:val="both"/>
        <w:rPr>
          <w:sz w:val="28"/>
          <w:szCs w:val="28"/>
        </w:rPr>
      </w:pPr>
      <w:r>
        <w:rPr>
          <w:sz w:val="28"/>
          <w:szCs w:val="28"/>
        </w:rPr>
        <w:t xml:space="preserve">3. </w:t>
      </w:r>
      <w:proofErr w:type="spellStart"/>
      <w:r>
        <w:rPr>
          <w:sz w:val="28"/>
          <w:szCs w:val="28"/>
        </w:rPr>
        <w:t>Единый</w:t>
      </w:r>
      <w:proofErr w:type="spellEnd"/>
      <w:r>
        <w:rPr>
          <w:sz w:val="28"/>
          <w:szCs w:val="28"/>
        </w:rPr>
        <w:t xml:space="preserve"> </w:t>
      </w:r>
      <w:proofErr w:type="spellStart"/>
      <w:r>
        <w:rPr>
          <w:sz w:val="28"/>
          <w:szCs w:val="28"/>
        </w:rPr>
        <w:t>европейский</w:t>
      </w:r>
      <w:proofErr w:type="spellEnd"/>
      <w:r>
        <w:rPr>
          <w:sz w:val="28"/>
          <w:szCs w:val="28"/>
        </w:rPr>
        <w:t xml:space="preserve"> акт </w:t>
      </w:r>
      <w:proofErr w:type="spellStart"/>
      <w:r>
        <w:rPr>
          <w:sz w:val="28"/>
          <w:szCs w:val="28"/>
        </w:rPr>
        <w:t>был</w:t>
      </w:r>
      <w:proofErr w:type="spellEnd"/>
      <w:r>
        <w:rPr>
          <w:sz w:val="28"/>
          <w:szCs w:val="28"/>
        </w:rPr>
        <w:t xml:space="preserve"> </w:t>
      </w:r>
      <w:proofErr w:type="spellStart"/>
      <w:r>
        <w:rPr>
          <w:sz w:val="28"/>
          <w:szCs w:val="28"/>
        </w:rPr>
        <w:t>подписан</w:t>
      </w:r>
      <w:proofErr w:type="spellEnd"/>
      <w:r>
        <w:rPr>
          <w:sz w:val="28"/>
          <w:szCs w:val="28"/>
        </w:rPr>
        <w:t xml:space="preserve"> в </w:t>
      </w:r>
      <w:proofErr w:type="spellStart"/>
      <w:r>
        <w:rPr>
          <w:sz w:val="28"/>
          <w:szCs w:val="28"/>
        </w:rPr>
        <w:t>феврале</w:t>
      </w:r>
      <w:proofErr w:type="spellEnd"/>
      <w:r>
        <w:rPr>
          <w:sz w:val="28"/>
          <w:szCs w:val="28"/>
        </w:rPr>
        <w:t xml:space="preserve"> 1986 г. (</w:t>
      </w:r>
      <w:proofErr w:type="spellStart"/>
      <w:r>
        <w:rPr>
          <w:sz w:val="28"/>
          <w:szCs w:val="28"/>
        </w:rPr>
        <w:t>вступил</w:t>
      </w:r>
      <w:proofErr w:type="spellEnd"/>
      <w:r>
        <w:rPr>
          <w:sz w:val="28"/>
          <w:szCs w:val="28"/>
        </w:rPr>
        <w:t xml:space="preserve"> в силу в </w:t>
      </w:r>
      <w:proofErr w:type="spellStart"/>
      <w:r>
        <w:rPr>
          <w:sz w:val="28"/>
          <w:szCs w:val="28"/>
        </w:rPr>
        <w:t>июле</w:t>
      </w:r>
      <w:proofErr w:type="spellEnd"/>
      <w:r>
        <w:rPr>
          <w:sz w:val="28"/>
          <w:szCs w:val="28"/>
        </w:rPr>
        <w:t xml:space="preserve"> 1987 г.). </w:t>
      </w:r>
      <w:proofErr w:type="spellStart"/>
      <w:r>
        <w:rPr>
          <w:sz w:val="28"/>
          <w:szCs w:val="28"/>
        </w:rPr>
        <w:t>Табушка</w:t>
      </w:r>
      <w:proofErr w:type="spellEnd"/>
      <w:r>
        <w:rPr>
          <w:sz w:val="28"/>
          <w:szCs w:val="28"/>
        </w:rPr>
        <w:t xml:space="preserve"> С. </w:t>
      </w:r>
      <w:proofErr w:type="spellStart"/>
      <w:r>
        <w:rPr>
          <w:sz w:val="28"/>
          <w:szCs w:val="28"/>
        </w:rPr>
        <w:t>Развитие</w:t>
      </w:r>
      <w:proofErr w:type="spellEnd"/>
      <w:r>
        <w:rPr>
          <w:sz w:val="28"/>
          <w:szCs w:val="28"/>
        </w:rPr>
        <w:t xml:space="preserve"> </w:t>
      </w:r>
      <w:proofErr w:type="spellStart"/>
      <w:r>
        <w:rPr>
          <w:sz w:val="28"/>
          <w:szCs w:val="28"/>
        </w:rPr>
        <w:t>защиты</w:t>
      </w:r>
      <w:proofErr w:type="spellEnd"/>
      <w:r>
        <w:rPr>
          <w:sz w:val="28"/>
          <w:szCs w:val="28"/>
        </w:rPr>
        <w:t xml:space="preserve"> прав </w:t>
      </w:r>
      <w:proofErr w:type="spellStart"/>
      <w:r>
        <w:rPr>
          <w:sz w:val="28"/>
          <w:szCs w:val="28"/>
        </w:rPr>
        <w:t>человека</w:t>
      </w:r>
      <w:proofErr w:type="spellEnd"/>
      <w:r>
        <w:rPr>
          <w:sz w:val="28"/>
          <w:szCs w:val="28"/>
        </w:rPr>
        <w:t xml:space="preserve"> в рамках </w:t>
      </w:r>
      <w:proofErr w:type="spellStart"/>
      <w:r>
        <w:rPr>
          <w:sz w:val="28"/>
          <w:szCs w:val="28"/>
        </w:rPr>
        <w:t>правовой</w:t>
      </w:r>
      <w:proofErr w:type="spellEnd"/>
      <w:r>
        <w:rPr>
          <w:sz w:val="28"/>
          <w:szCs w:val="28"/>
        </w:rPr>
        <w:t xml:space="preserve"> </w:t>
      </w:r>
      <w:proofErr w:type="spellStart"/>
      <w:r>
        <w:rPr>
          <w:sz w:val="28"/>
          <w:szCs w:val="28"/>
        </w:rPr>
        <w:t>системы</w:t>
      </w:r>
      <w:proofErr w:type="spellEnd"/>
      <w:r>
        <w:rPr>
          <w:sz w:val="28"/>
          <w:szCs w:val="28"/>
        </w:rPr>
        <w:t xml:space="preserve"> </w:t>
      </w:r>
      <w:proofErr w:type="spellStart"/>
      <w:r>
        <w:rPr>
          <w:sz w:val="28"/>
          <w:szCs w:val="28"/>
        </w:rPr>
        <w:t>Европейского</w:t>
      </w:r>
      <w:proofErr w:type="spellEnd"/>
      <w:r>
        <w:rPr>
          <w:sz w:val="28"/>
          <w:szCs w:val="28"/>
        </w:rPr>
        <w:t xml:space="preserve"> </w:t>
      </w:r>
      <w:proofErr w:type="spellStart"/>
      <w:r>
        <w:rPr>
          <w:sz w:val="28"/>
          <w:szCs w:val="28"/>
        </w:rPr>
        <w:t>Союза</w:t>
      </w:r>
      <w:proofErr w:type="spellEnd"/>
      <w:r>
        <w:rPr>
          <w:sz w:val="28"/>
          <w:szCs w:val="28"/>
        </w:rPr>
        <w:t xml:space="preserve"> / С. </w:t>
      </w:r>
      <w:proofErr w:type="spellStart"/>
      <w:r>
        <w:rPr>
          <w:sz w:val="28"/>
          <w:szCs w:val="28"/>
        </w:rPr>
        <w:t>Табушка</w:t>
      </w:r>
      <w:proofErr w:type="spellEnd"/>
      <w:r>
        <w:rPr>
          <w:sz w:val="28"/>
          <w:szCs w:val="28"/>
        </w:rPr>
        <w:t xml:space="preserve"> // Право України. – 2013. – № 3. – С. 100–107.</w:t>
      </w:r>
    </w:p>
    <w:p w:rsidR="00107C84" w:rsidRDefault="009F7BC7">
      <w:pPr>
        <w:spacing w:line="360" w:lineRule="auto"/>
        <w:ind w:firstLine="709"/>
        <w:jc w:val="both"/>
        <w:rPr>
          <w:sz w:val="28"/>
          <w:szCs w:val="28"/>
        </w:rPr>
      </w:pPr>
      <w:r>
        <w:rPr>
          <w:sz w:val="28"/>
          <w:szCs w:val="28"/>
        </w:rPr>
        <w:t>4. Амстердамський договір було підписано 2 жовтня 1997 р. і він набу</w:t>
      </w:r>
      <w:r>
        <w:rPr>
          <w:sz w:val="28"/>
          <w:szCs w:val="28"/>
        </w:rPr>
        <w:t>в чинності 1 травня 1999 р.</w:t>
      </w:r>
    </w:p>
    <w:p w:rsidR="00107C84" w:rsidRDefault="009F7BC7">
      <w:pPr>
        <w:spacing w:line="360" w:lineRule="auto"/>
        <w:ind w:firstLine="709"/>
        <w:jc w:val="both"/>
        <w:rPr>
          <w:sz w:val="28"/>
          <w:szCs w:val="28"/>
        </w:rPr>
      </w:pPr>
      <w:r>
        <w:rPr>
          <w:sz w:val="28"/>
          <w:szCs w:val="28"/>
        </w:rPr>
        <w:t xml:space="preserve">5. </w:t>
      </w:r>
      <w:proofErr w:type="spellStart"/>
      <w:r>
        <w:rPr>
          <w:sz w:val="28"/>
          <w:szCs w:val="28"/>
        </w:rPr>
        <w:t>Хартия</w:t>
      </w:r>
      <w:proofErr w:type="spellEnd"/>
      <w:r>
        <w:rPr>
          <w:sz w:val="28"/>
          <w:szCs w:val="28"/>
        </w:rPr>
        <w:t xml:space="preserve"> </w:t>
      </w:r>
      <w:proofErr w:type="spellStart"/>
      <w:r>
        <w:rPr>
          <w:sz w:val="28"/>
          <w:szCs w:val="28"/>
        </w:rPr>
        <w:t>Европейского</w:t>
      </w:r>
      <w:proofErr w:type="spellEnd"/>
      <w:r>
        <w:rPr>
          <w:sz w:val="28"/>
          <w:szCs w:val="28"/>
        </w:rPr>
        <w:t xml:space="preserve"> </w:t>
      </w:r>
      <w:proofErr w:type="spellStart"/>
      <w:r>
        <w:rPr>
          <w:sz w:val="28"/>
          <w:szCs w:val="28"/>
        </w:rPr>
        <w:t>Союза</w:t>
      </w:r>
      <w:proofErr w:type="spellEnd"/>
      <w:r>
        <w:rPr>
          <w:sz w:val="28"/>
          <w:szCs w:val="28"/>
        </w:rPr>
        <w:t xml:space="preserve"> об </w:t>
      </w:r>
      <w:proofErr w:type="spellStart"/>
      <w:r>
        <w:rPr>
          <w:sz w:val="28"/>
          <w:szCs w:val="28"/>
        </w:rPr>
        <w:t>основных</w:t>
      </w:r>
      <w:proofErr w:type="spellEnd"/>
      <w:r>
        <w:rPr>
          <w:sz w:val="28"/>
          <w:szCs w:val="28"/>
        </w:rPr>
        <w:t xml:space="preserve"> правах. </w:t>
      </w:r>
      <w:proofErr w:type="spellStart"/>
      <w:r>
        <w:rPr>
          <w:sz w:val="28"/>
          <w:szCs w:val="28"/>
        </w:rPr>
        <w:t>Комментарий</w:t>
      </w:r>
      <w:proofErr w:type="spellEnd"/>
      <w:r>
        <w:rPr>
          <w:sz w:val="28"/>
          <w:szCs w:val="28"/>
        </w:rPr>
        <w:t xml:space="preserve">. – М.: </w:t>
      </w:r>
      <w:proofErr w:type="spellStart"/>
      <w:r>
        <w:rPr>
          <w:sz w:val="28"/>
          <w:szCs w:val="28"/>
        </w:rPr>
        <w:t>Юриспруденция</w:t>
      </w:r>
      <w:proofErr w:type="spellEnd"/>
      <w:r>
        <w:rPr>
          <w:sz w:val="28"/>
          <w:szCs w:val="28"/>
        </w:rPr>
        <w:t>, 2001. – 203 с.</w:t>
      </w:r>
    </w:p>
    <w:p w:rsidR="00107C84" w:rsidRDefault="009F7BC7">
      <w:pPr>
        <w:spacing w:line="360" w:lineRule="auto"/>
        <w:ind w:firstLine="709"/>
        <w:jc w:val="both"/>
        <w:rPr>
          <w:sz w:val="28"/>
          <w:szCs w:val="28"/>
        </w:rPr>
      </w:pPr>
      <w:r>
        <w:rPr>
          <w:sz w:val="28"/>
          <w:szCs w:val="28"/>
        </w:rPr>
        <w:t xml:space="preserve">6. </w:t>
      </w:r>
      <w:proofErr w:type="spellStart"/>
      <w:r>
        <w:rPr>
          <w:sz w:val="28"/>
          <w:szCs w:val="28"/>
        </w:rPr>
        <w:t>Опришко</w:t>
      </w:r>
      <w:proofErr w:type="spellEnd"/>
      <w:r>
        <w:rPr>
          <w:sz w:val="28"/>
          <w:szCs w:val="28"/>
        </w:rPr>
        <w:t xml:space="preserve"> В. Ф. Право Європейського Союзу / В. Ф. </w:t>
      </w:r>
      <w:proofErr w:type="spellStart"/>
      <w:r>
        <w:rPr>
          <w:sz w:val="28"/>
          <w:szCs w:val="28"/>
        </w:rPr>
        <w:t>Опришко</w:t>
      </w:r>
      <w:proofErr w:type="spellEnd"/>
      <w:r>
        <w:rPr>
          <w:sz w:val="28"/>
          <w:szCs w:val="28"/>
        </w:rPr>
        <w:t xml:space="preserve">, А. В. Омельченко, А. С. </w:t>
      </w:r>
      <w:proofErr w:type="spellStart"/>
      <w:r>
        <w:rPr>
          <w:sz w:val="28"/>
          <w:szCs w:val="28"/>
        </w:rPr>
        <w:t>Фастовець</w:t>
      </w:r>
      <w:proofErr w:type="spellEnd"/>
      <w:r>
        <w:rPr>
          <w:sz w:val="28"/>
          <w:szCs w:val="28"/>
        </w:rPr>
        <w:t>. – К. : КНЕУ, 2002. – 460 с.</w:t>
      </w:r>
    </w:p>
    <w:p w:rsidR="00107C84" w:rsidRDefault="009F7BC7">
      <w:pPr>
        <w:spacing w:line="360" w:lineRule="auto"/>
        <w:ind w:firstLine="709"/>
        <w:jc w:val="both"/>
        <w:rPr>
          <w:sz w:val="28"/>
          <w:szCs w:val="28"/>
        </w:rPr>
      </w:pPr>
      <w:r>
        <w:rPr>
          <w:sz w:val="28"/>
          <w:szCs w:val="28"/>
        </w:rPr>
        <w:t xml:space="preserve">7. </w:t>
      </w:r>
      <w:proofErr w:type="spellStart"/>
      <w:r>
        <w:rPr>
          <w:sz w:val="28"/>
          <w:szCs w:val="28"/>
        </w:rPr>
        <w:t>Энти</w:t>
      </w:r>
      <w:r>
        <w:rPr>
          <w:sz w:val="28"/>
          <w:szCs w:val="28"/>
        </w:rPr>
        <w:t>н</w:t>
      </w:r>
      <w:proofErr w:type="spellEnd"/>
      <w:r>
        <w:rPr>
          <w:sz w:val="28"/>
          <w:szCs w:val="28"/>
        </w:rPr>
        <w:t xml:space="preserve"> К. В. </w:t>
      </w:r>
      <w:proofErr w:type="spellStart"/>
      <w:r>
        <w:rPr>
          <w:sz w:val="28"/>
          <w:szCs w:val="28"/>
        </w:rPr>
        <w:t>Присоединение</w:t>
      </w:r>
      <w:proofErr w:type="spellEnd"/>
      <w:r>
        <w:rPr>
          <w:sz w:val="28"/>
          <w:szCs w:val="28"/>
        </w:rPr>
        <w:t xml:space="preserve"> </w:t>
      </w:r>
      <w:proofErr w:type="spellStart"/>
      <w:r>
        <w:rPr>
          <w:sz w:val="28"/>
          <w:szCs w:val="28"/>
        </w:rPr>
        <w:t>Евросоюза</w:t>
      </w:r>
      <w:proofErr w:type="spellEnd"/>
      <w:r>
        <w:rPr>
          <w:sz w:val="28"/>
          <w:szCs w:val="28"/>
        </w:rPr>
        <w:t xml:space="preserve"> к ЕКПЧ / К. В. </w:t>
      </w:r>
      <w:proofErr w:type="spellStart"/>
      <w:r>
        <w:rPr>
          <w:sz w:val="28"/>
          <w:szCs w:val="28"/>
        </w:rPr>
        <w:t>Энтин</w:t>
      </w:r>
      <w:proofErr w:type="spellEnd"/>
      <w:r>
        <w:rPr>
          <w:sz w:val="28"/>
          <w:szCs w:val="28"/>
        </w:rPr>
        <w:t xml:space="preserve"> / </w:t>
      </w:r>
      <w:proofErr w:type="spellStart"/>
      <w:r>
        <w:rPr>
          <w:sz w:val="28"/>
          <w:szCs w:val="28"/>
        </w:rPr>
        <w:t>Европейское</w:t>
      </w:r>
      <w:proofErr w:type="spellEnd"/>
      <w:r>
        <w:rPr>
          <w:sz w:val="28"/>
          <w:szCs w:val="28"/>
        </w:rPr>
        <w:t xml:space="preserve"> право. – 2012. – № 3. – С. 111–123.</w:t>
      </w:r>
    </w:p>
    <w:p w:rsidR="00107C84" w:rsidRDefault="009F7BC7">
      <w:pPr>
        <w:spacing w:line="360" w:lineRule="auto"/>
        <w:ind w:firstLine="709"/>
        <w:jc w:val="both"/>
        <w:rPr>
          <w:sz w:val="28"/>
          <w:szCs w:val="28"/>
        </w:rPr>
      </w:pPr>
      <w:r>
        <w:rPr>
          <w:sz w:val="28"/>
          <w:szCs w:val="28"/>
        </w:rPr>
        <w:t xml:space="preserve">8. </w:t>
      </w:r>
      <w:proofErr w:type="spellStart"/>
      <w:r>
        <w:rPr>
          <w:sz w:val="28"/>
          <w:szCs w:val="28"/>
        </w:rPr>
        <w:t>Договор</w:t>
      </w:r>
      <w:proofErr w:type="spellEnd"/>
      <w:r>
        <w:rPr>
          <w:sz w:val="28"/>
          <w:szCs w:val="28"/>
        </w:rPr>
        <w:t xml:space="preserve"> о </w:t>
      </w:r>
      <w:proofErr w:type="spellStart"/>
      <w:r>
        <w:rPr>
          <w:sz w:val="28"/>
          <w:szCs w:val="28"/>
        </w:rPr>
        <w:t>функционировании</w:t>
      </w:r>
      <w:proofErr w:type="spellEnd"/>
      <w:r>
        <w:rPr>
          <w:sz w:val="28"/>
          <w:szCs w:val="28"/>
        </w:rPr>
        <w:t xml:space="preserve"> </w:t>
      </w:r>
      <w:proofErr w:type="spellStart"/>
      <w:r>
        <w:rPr>
          <w:sz w:val="28"/>
          <w:szCs w:val="28"/>
        </w:rPr>
        <w:t>Европейского</w:t>
      </w:r>
      <w:proofErr w:type="spellEnd"/>
      <w:r>
        <w:rPr>
          <w:sz w:val="28"/>
          <w:szCs w:val="28"/>
        </w:rPr>
        <w:t xml:space="preserve"> </w:t>
      </w:r>
      <w:proofErr w:type="spellStart"/>
      <w:r>
        <w:rPr>
          <w:sz w:val="28"/>
          <w:szCs w:val="28"/>
        </w:rPr>
        <w:t>Союза</w:t>
      </w:r>
      <w:proofErr w:type="spellEnd"/>
      <w:r>
        <w:rPr>
          <w:sz w:val="28"/>
          <w:szCs w:val="28"/>
        </w:rPr>
        <w:t xml:space="preserve"> // </w:t>
      </w:r>
      <w:proofErr w:type="spellStart"/>
      <w:r>
        <w:rPr>
          <w:sz w:val="28"/>
          <w:szCs w:val="28"/>
        </w:rPr>
        <w:t>Европейский</w:t>
      </w:r>
      <w:proofErr w:type="spellEnd"/>
      <w:r>
        <w:rPr>
          <w:sz w:val="28"/>
          <w:szCs w:val="28"/>
        </w:rPr>
        <w:t xml:space="preserve"> Союз: </w:t>
      </w:r>
      <w:proofErr w:type="spellStart"/>
      <w:r>
        <w:rPr>
          <w:sz w:val="28"/>
          <w:szCs w:val="28"/>
        </w:rPr>
        <w:t>Основополагающие</w:t>
      </w:r>
      <w:proofErr w:type="spellEnd"/>
      <w:r>
        <w:rPr>
          <w:sz w:val="28"/>
          <w:szCs w:val="28"/>
        </w:rPr>
        <w:t xml:space="preserve"> </w:t>
      </w:r>
      <w:proofErr w:type="spellStart"/>
      <w:r>
        <w:rPr>
          <w:sz w:val="28"/>
          <w:szCs w:val="28"/>
        </w:rPr>
        <w:t>акты</w:t>
      </w:r>
      <w:proofErr w:type="spellEnd"/>
      <w:r>
        <w:rPr>
          <w:sz w:val="28"/>
          <w:szCs w:val="28"/>
        </w:rPr>
        <w:t xml:space="preserve"> в </w:t>
      </w:r>
      <w:proofErr w:type="spellStart"/>
      <w:r>
        <w:rPr>
          <w:sz w:val="28"/>
          <w:szCs w:val="28"/>
        </w:rPr>
        <w:t>редакции</w:t>
      </w:r>
      <w:proofErr w:type="spellEnd"/>
      <w:r>
        <w:rPr>
          <w:sz w:val="28"/>
          <w:szCs w:val="28"/>
        </w:rPr>
        <w:t xml:space="preserve"> </w:t>
      </w:r>
      <w:proofErr w:type="spellStart"/>
      <w:r>
        <w:rPr>
          <w:sz w:val="28"/>
          <w:szCs w:val="28"/>
        </w:rPr>
        <w:t>Лиссабонского</w:t>
      </w:r>
      <w:proofErr w:type="spellEnd"/>
      <w:r>
        <w:rPr>
          <w:sz w:val="28"/>
          <w:szCs w:val="28"/>
        </w:rPr>
        <w:t xml:space="preserve"> </w:t>
      </w:r>
      <w:proofErr w:type="spellStart"/>
      <w:r>
        <w:rPr>
          <w:sz w:val="28"/>
          <w:szCs w:val="28"/>
        </w:rPr>
        <w:t>договора</w:t>
      </w:r>
      <w:proofErr w:type="spellEnd"/>
      <w:r>
        <w:rPr>
          <w:sz w:val="28"/>
          <w:szCs w:val="28"/>
        </w:rPr>
        <w:t xml:space="preserve"> с </w:t>
      </w:r>
      <w:proofErr w:type="spellStart"/>
      <w:r>
        <w:rPr>
          <w:sz w:val="28"/>
          <w:szCs w:val="28"/>
        </w:rPr>
        <w:t>комментариями</w:t>
      </w:r>
      <w:proofErr w:type="spellEnd"/>
      <w:r>
        <w:rPr>
          <w:sz w:val="28"/>
          <w:szCs w:val="28"/>
        </w:rPr>
        <w:t xml:space="preserve"> / </w:t>
      </w:r>
      <w:proofErr w:type="spellStart"/>
      <w:r>
        <w:rPr>
          <w:sz w:val="28"/>
          <w:szCs w:val="28"/>
        </w:rPr>
        <w:t>отв</w:t>
      </w:r>
      <w:proofErr w:type="spellEnd"/>
      <w:r>
        <w:rPr>
          <w:sz w:val="28"/>
          <w:szCs w:val="28"/>
        </w:rPr>
        <w:t>. ред.</w:t>
      </w:r>
      <w:r>
        <w:rPr>
          <w:sz w:val="28"/>
          <w:szCs w:val="28"/>
        </w:rPr>
        <w:t xml:space="preserve"> Ю. </w:t>
      </w:r>
      <w:proofErr w:type="spellStart"/>
      <w:r>
        <w:rPr>
          <w:sz w:val="28"/>
          <w:szCs w:val="28"/>
        </w:rPr>
        <w:t>Кашкин</w:t>
      </w:r>
      <w:proofErr w:type="spellEnd"/>
      <w:r>
        <w:rPr>
          <w:sz w:val="28"/>
          <w:szCs w:val="28"/>
        </w:rPr>
        <w:t xml:space="preserve">. – М. : </w:t>
      </w:r>
      <w:proofErr w:type="spellStart"/>
      <w:r>
        <w:rPr>
          <w:sz w:val="28"/>
          <w:szCs w:val="28"/>
        </w:rPr>
        <w:t>Изд</w:t>
      </w:r>
      <w:proofErr w:type="spellEnd"/>
      <w:r>
        <w:rPr>
          <w:sz w:val="28"/>
          <w:szCs w:val="28"/>
        </w:rPr>
        <w:t>-во ИНФРА-М, 2008. – С. 65.</w:t>
      </w:r>
    </w:p>
    <w:p w:rsidR="00107C84" w:rsidRDefault="009F7BC7">
      <w:pPr>
        <w:spacing w:line="360" w:lineRule="auto"/>
        <w:ind w:firstLine="709"/>
        <w:jc w:val="both"/>
        <w:rPr>
          <w:sz w:val="28"/>
          <w:szCs w:val="28"/>
        </w:rPr>
      </w:pPr>
      <w:r>
        <w:rPr>
          <w:sz w:val="28"/>
          <w:szCs w:val="28"/>
        </w:rPr>
        <w:t xml:space="preserve">9. Лісабонські консолідовані договори про Європейський Союз і функціонування Європейського Союзу // Право Європейського Союзу : </w:t>
      </w:r>
      <w:proofErr w:type="spellStart"/>
      <w:r>
        <w:rPr>
          <w:sz w:val="28"/>
          <w:szCs w:val="28"/>
        </w:rPr>
        <w:t>підруч</w:t>
      </w:r>
      <w:proofErr w:type="spellEnd"/>
      <w:r>
        <w:rPr>
          <w:sz w:val="28"/>
          <w:szCs w:val="28"/>
        </w:rPr>
        <w:t>. / за ред. В. І. Муравйова. — К., 2011. — С. 527-691.</w:t>
      </w:r>
    </w:p>
    <w:p w:rsidR="00107C84" w:rsidRDefault="009F7BC7">
      <w:pPr>
        <w:spacing w:line="360" w:lineRule="auto"/>
        <w:ind w:firstLine="709"/>
        <w:jc w:val="both"/>
        <w:rPr>
          <w:sz w:val="28"/>
          <w:szCs w:val="28"/>
        </w:rPr>
      </w:pPr>
      <w:r>
        <w:rPr>
          <w:sz w:val="28"/>
          <w:szCs w:val="28"/>
        </w:rPr>
        <w:t>10. Порядок денни</w:t>
      </w:r>
      <w:r>
        <w:rPr>
          <w:sz w:val="28"/>
          <w:szCs w:val="28"/>
        </w:rPr>
        <w:t xml:space="preserve">й асоціації Україна — ЄС для підготовки та сприяння імплементації Угоди про асоціацію // Україна — Європейський </w:t>
      </w:r>
      <w:r>
        <w:rPr>
          <w:sz w:val="28"/>
          <w:szCs w:val="28"/>
        </w:rPr>
        <w:lastRenderedPageBreak/>
        <w:t xml:space="preserve">Союз : зібрання міжнародних договорів та інших документів (1991-2009) / за </w:t>
      </w:r>
      <w:proofErr w:type="spellStart"/>
      <w:r>
        <w:rPr>
          <w:sz w:val="28"/>
          <w:szCs w:val="28"/>
        </w:rPr>
        <w:t>заг</w:t>
      </w:r>
      <w:proofErr w:type="spellEnd"/>
      <w:r>
        <w:rPr>
          <w:sz w:val="28"/>
          <w:szCs w:val="28"/>
        </w:rPr>
        <w:t xml:space="preserve">. ред. С. О. </w:t>
      </w:r>
      <w:proofErr w:type="spellStart"/>
      <w:r>
        <w:rPr>
          <w:sz w:val="28"/>
          <w:szCs w:val="28"/>
        </w:rPr>
        <w:t>Камишева</w:t>
      </w:r>
      <w:proofErr w:type="spellEnd"/>
      <w:r>
        <w:rPr>
          <w:sz w:val="28"/>
          <w:szCs w:val="28"/>
        </w:rPr>
        <w:t xml:space="preserve"> (кер. групи) та ін. — К., 2010. — С. 573-598</w:t>
      </w:r>
      <w:r>
        <w:rPr>
          <w:sz w:val="28"/>
          <w:szCs w:val="28"/>
        </w:rPr>
        <w:t>.</w:t>
      </w:r>
    </w:p>
    <w:p w:rsidR="00107C84" w:rsidRDefault="009F7BC7">
      <w:pPr>
        <w:spacing w:line="360" w:lineRule="auto"/>
        <w:ind w:firstLine="709"/>
        <w:jc w:val="both"/>
        <w:rPr>
          <w:sz w:val="28"/>
          <w:szCs w:val="28"/>
        </w:rPr>
      </w:pPr>
      <w:r>
        <w:rPr>
          <w:sz w:val="28"/>
          <w:szCs w:val="28"/>
        </w:rPr>
        <w:t>11. Протокол № 14 до Конвенції про захист прав людини і основоположних свобод, який змінює контрольну систему Конвенції // Відомості Верховної Ради України. — 2006. — № 27. — С. 229.</w:t>
      </w:r>
    </w:p>
    <w:p w:rsidR="00107C84" w:rsidRDefault="009F7BC7">
      <w:pPr>
        <w:spacing w:line="360" w:lineRule="auto"/>
        <w:ind w:firstLine="709"/>
        <w:jc w:val="both"/>
        <w:rPr>
          <w:sz w:val="28"/>
          <w:szCs w:val="28"/>
        </w:rPr>
      </w:pPr>
      <w:r>
        <w:rPr>
          <w:sz w:val="28"/>
          <w:szCs w:val="28"/>
        </w:rPr>
        <w:t>12. Конвенція про захист прав людини і основоположних свобод з поправка</w:t>
      </w:r>
      <w:r>
        <w:rPr>
          <w:sz w:val="28"/>
          <w:szCs w:val="28"/>
        </w:rPr>
        <w:t xml:space="preserve">ми, внесеними Протоколами № 11 та 14. Режим доступу : </w:t>
      </w:r>
      <w:hyperlink r:id="rId7">
        <w:r>
          <w:rPr>
            <w:color w:val="000000"/>
            <w:sz w:val="28"/>
            <w:szCs w:val="28"/>
          </w:rPr>
          <w:t>http://www.echr.coe.int/NR/rdonlyres/888FC791-E2C0-4096-AF5E-D843F09C0E24/0/UKR_C0NV.pdf</w:t>
        </w:r>
      </w:hyperlink>
    </w:p>
    <w:p w:rsidR="00107C84" w:rsidRDefault="009F7BC7">
      <w:pPr>
        <w:spacing w:line="360" w:lineRule="auto"/>
        <w:ind w:firstLine="709"/>
        <w:jc w:val="both"/>
        <w:rPr>
          <w:sz w:val="28"/>
          <w:szCs w:val="28"/>
        </w:rPr>
      </w:pPr>
      <w:r>
        <w:rPr>
          <w:sz w:val="28"/>
          <w:szCs w:val="28"/>
        </w:rPr>
        <w:t>13. Х</w:t>
      </w:r>
      <w:r>
        <w:rPr>
          <w:sz w:val="28"/>
          <w:szCs w:val="28"/>
        </w:rPr>
        <w:t xml:space="preserve">артія основних прав Європейського Союзу від 07.12.2000 р. URL: </w:t>
      </w:r>
      <w:hyperlink r:id="rId8">
        <w:r>
          <w:rPr>
            <w:color w:val="000000"/>
            <w:sz w:val="28"/>
            <w:szCs w:val="28"/>
          </w:rPr>
          <w:t>http://zakon.rada.gov.ua/laws/show/994_524</w:t>
        </w:r>
      </w:hyperlink>
    </w:p>
    <w:p w:rsidR="00107C84" w:rsidRDefault="009F7BC7">
      <w:pPr>
        <w:spacing w:line="360" w:lineRule="auto"/>
        <w:ind w:firstLine="709"/>
        <w:jc w:val="both"/>
        <w:rPr>
          <w:sz w:val="28"/>
          <w:szCs w:val="28"/>
        </w:rPr>
      </w:pPr>
      <w:r>
        <w:rPr>
          <w:sz w:val="28"/>
          <w:szCs w:val="28"/>
        </w:rPr>
        <w:t xml:space="preserve">14. </w:t>
      </w:r>
      <w:proofErr w:type="spellStart"/>
      <w:r>
        <w:rPr>
          <w:sz w:val="28"/>
          <w:szCs w:val="28"/>
        </w:rPr>
        <w:t>Protocol</w:t>
      </w:r>
      <w:proofErr w:type="spellEnd"/>
      <w:r>
        <w:rPr>
          <w:sz w:val="28"/>
          <w:szCs w:val="28"/>
        </w:rPr>
        <w:t xml:space="preserve"> (№ 8) </w:t>
      </w:r>
      <w:proofErr w:type="spellStart"/>
      <w:r>
        <w:rPr>
          <w:sz w:val="28"/>
          <w:szCs w:val="28"/>
        </w:rPr>
        <w:t>relating</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Article</w:t>
      </w:r>
      <w:proofErr w:type="spellEnd"/>
      <w:r>
        <w:rPr>
          <w:sz w:val="28"/>
          <w:szCs w:val="28"/>
        </w:rPr>
        <w:t xml:space="preserve"> 6(2)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Treaty</w:t>
      </w:r>
      <w:proofErr w:type="spellEnd"/>
      <w:r>
        <w:rPr>
          <w:sz w:val="28"/>
          <w:szCs w:val="28"/>
        </w:rPr>
        <w:t xml:space="preserve"> </w:t>
      </w:r>
      <w:proofErr w:type="spellStart"/>
      <w:r>
        <w:rPr>
          <w:sz w:val="28"/>
          <w:szCs w:val="28"/>
        </w:rPr>
        <w:t>on</w:t>
      </w:r>
      <w:proofErr w:type="spellEnd"/>
      <w:r>
        <w:rPr>
          <w:sz w:val="28"/>
          <w:szCs w:val="28"/>
        </w:rPr>
        <w:t xml:space="preserve"> </w:t>
      </w:r>
      <w:proofErr w:type="spellStart"/>
      <w:r>
        <w:rPr>
          <w:sz w:val="28"/>
          <w:szCs w:val="28"/>
        </w:rPr>
        <w:t>European</w:t>
      </w:r>
      <w:proofErr w:type="spellEnd"/>
      <w:r>
        <w:rPr>
          <w:sz w:val="28"/>
          <w:szCs w:val="28"/>
        </w:rPr>
        <w:t xml:space="preserve"> </w:t>
      </w:r>
      <w:proofErr w:type="spellStart"/>
      <w:r>
        <w:rPr>
          <w:sz w:val="28"/>
          <w:szCs w:val="28"/>
        </w:rPr>
        <w:t>Union</w:t>
      </w:r>
      <w:proofErr w:type="spellEnd"/>
      <w:r>
        <w:rPr>
          <w:sz w:val="28"/>
          <w:szCs w:val="28"/>
        </w:rPr>
        <w:t xml:space="preserve"> </w:t>
      </w:r>
      <w:proofErr w:type="spellStart"/>
      <w:r>
        <w:rPr>
          <w:sz w:val="28"/>
          <w:szCs w:val="28"/>
        </w:rPr>
        <w:t>on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acces</w:t>
      </w:r>
      <w:r>
        <w:rPr>
          <w:sz w:val="28"/>
          <w:szCs w:val="28"/>
        </w:rPr>
        <w:t>sion</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Union</w:t>
      </w:r>
      <w:proofErr w:type="spellEnd"/>
      <w:r>
        <w:rPr>
          <w:sz w:val="28"/>
          <w:szCs w:val="28"/>
        </w:rPr>
        <w:t xml:space="preserve"> </w:t>
      </w:r>
      <w:proofErr w:type="spellStart"/>
      <w:r>
        <w:rPr>
          <w:sz w:val="28"/>
          <w:szCs w:val="28"/>
        </w:rPr>
        <w:t>to</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European</w:t>
      </w:r>
      <w:proofErr w:type="spellEnd"/>
      <w:r>
        <w:rPr>
          <w:sz w:val="28"/>
          <w:szCs w:val="28"/>
        </w:rPr>
        <w:t xml:space="preserve"> </w:t>
      </w:r>
      <w:proofErr w:type="spellStart"/>
      <w:r>
        <w:rPr>
          <w:sz w:val="28"/>
          <w:szCs w:val="28"/>
        </w:rPr>
        <w:t>Convention</w:t>
      </w:r>
      <w:proofErr w:type="spellEnd"/>
      <w:r>
        <w:rPr>
          <w:sz w:val="28"/>
          <w:szCs w:val="28"/>
        </w:rPr>
        <w:t xml:space="preserve"> </w:t>
      </w:r>
      <w:proofErr w:type="spellStart"/>
      <w:r>
        <w:rPr>
          <w:sz w:val="28"/>
          <w:szCs w:val="28"/>
        </w:rPr>
        <w:t>on</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Protection</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Human</w:t>
      </w:r>
      <w:proofErr w:type="spellEnd"/>
      <w:r>
        <w:rPr>
          <w:sz w:val="28"/>
          <w:szCs w:val="28"/>
        </w:rPr>
        <w:t xml:space="preserve"> </w:t>
      </w:r>
      <w:proofErr w:type="spellStart"/>
      <w:r>
        <w:rPr>
          <w:sz w:val="28"/>
          <w:szCs w:val="28"/>
        </w:rPr>
        <w:t>Rights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Fundamental</w:t>
      </w:r>
      <w:proofErr w:type="spellEnd"/>
      <w:r>
        <w:rPr>
          <w:sz w:val="28"/>
          <w:szCs w:val="28"/>
        </w:rPr>
        <w:t xml:space="preserve"> </w:t>
      </w:r>
      <w:proofErr w:type="spellStart"/>
      <w:r>
        <w:rPr>
          <w:sz w:val="28"/>
          <w:szCs w:val="28"/>
        </w:rPr>
        <w:t>Freedoms</w:t>
      </w:r>
      <w:proofErr w:type="spellEnd"/>
      <w:r>
        <w:rPr>
          <w:sz w:val="28"/>
          <w:szCs w:val="28"/>
        </w:rPr>
        <w:t xml:space="preserve"> // </w:t>
      </w:r>
      <w:proofErr w:type="spellStart"/>
      <w:r>
        <w:rPr>
          <w:sz w:val="28"/>
          <w:szCs w:val="28"/>
        </w:rPr>
        <w:t>Official</w:t>
      </w:r>
      <w:proofErr w:type="spellEnd"/>
      <w:r>
        <w:rPr>
          <w:sz w:val="28"/>
          <w:szCs w:val="28"/>
        </w:rPr>
        <w:t xml:space="preserve"> </w:t>
      </w:r>
      <w:proofErr w:type="spellStart"/>
      <w:r>
        <w:rPr>
          <w:sz w:val="28"/>
          <w:szCs w:val="28"/>
        </w:rPr>
        <w:t>Journal</w:t>
      </w:r>
      <w:proofErr w:type="spellEnd"/>
      <w:r>
        <w:rPr>
          <w:sz w:val="28"/>
          <w:szCs w:val="28"/>
        </w:rPr>
        <w:t>. — 2009. — 09.05. — C. 115. — 273 p.</w:t>
      </w:r>
    </w:p>
    <w:p w:rsidR="00107C84" w:rsidRDefault="009F7BC7">
      <w:pPr>
        <w:spacing w:line="360" w:lineRule="auto"/>
        <w:ind w:firstLine="709"/>
        <w:jc w:val="both"/>
        <w:rPr>
          <w:sz w:val="28"/>
          <w:szCs w:val="28"/>
        </w:rPr>
      </w:pPr>
      <w:r>
        <w:rPr>
          <w:color w:val="000000"/>
          <w:sz w:val="28"/>
          <w:szCs w:val="28"/>
        </w:rPr>
        <w:t xml:space="preserve">15. </w:t>
      </w:r>
      <w:r>
        <w:rPr>
          <w:sz w:val="28"/>
          <w:szCs w:val="28"/>
        </w:rPr>
        <w:t>Угода про партнерство та співробітництво між Україною і Європейськими Співтовариствами та ї</w:t>
      </w:r>
      <w:r>
        <w:rPr>
          <w:sz w:val="28"/>
          <w:szCs w:val="28"/>
        </w:rPr>
        <w:t xml:space="preserve">х державами-членами від 1994 р // Україна — Європейський Союз : зібрання міжнародних договорів та інших документів (1991-2009) / за </w:t>
      </w:r>
      <w:proofErr w:type="spellStart"/>
      <w:r>
        <w:rPr>
          <w:sz w:val="28"/>
          <w:szCs w:val="28"/>
        </w:rPr>
        <w:t>заг</w:t>
      </w:r>
      <w:proofErr w:type="spellEnd"/>
      <w:r>
        <w:rPr>
          <w:sz w:val="28"/>
          <w:szCs w:val="28"/>
        </w:rPr>
        <w:t xml:space="preserve">. ред. С. О. </w:t>
      </w:r>
      <w:proofErr w:type="spellStart"/>
      <w:r>
        <w:rPr>
          <w:sz w:val="28"/>
          <w:szCs w:val="28"/>
        </w:rPr>
        <w:t>Камишева</w:t>
      </w:r>
      <w:proofErr w:type="spellEnd"/>
      <w:r>
        <w:rPr>
          <w:sz w:val="28"/>
          <w:szCs w:val="28"/>
        </w:rPr>
        <w:t xml:space="preserve"> (кер. групи) та ін. —К.,2010.— С. 31-75.</w:t>
      </w:r>
    </w:p>
    <w:p w:rsidR="00107C84" w:rsidRDefault="009F7BC7">
      <w:pPr>
        <w:spacing w:line="360" w:lineRule="auto"/>
        <w:ind w:firstLine="709"/>
        <w:jc w:val="both"/>
        <w:rPr>
          <w:sz w:val="28"/>
          <w:szCs w:val="28"/>
        </w:rPr>
      </w:pPr>
      <w:r>
        <w:rPr>
          <w:sz w:val="28"/>
          <w:szCs w:val="28"/>
        </w:rPr>
        <w:t xml:space="preserve">16. </w:t>
      </w:r>
      <w:proofErr w:type="spellStart"/>
      <w:r>
        <w:rPr>
          <w:sz w:val="28"/>
          <w:szCs w:val="28"/>
        </w:rPr>
        <w:t>Договор</w:t>
      </w:r>
      <w:proofErr w:type="spellEnd"/>
      <w:r>
        <w:rPr>
          <w:sz w:val="28"/>
          <w:szCs w:val="28"/>
        </w:rPr>
        <w:t xml:space="preserve"> о </w:t>
      </w:r>
      <w:proofErr w:type="spellStart"/>
      <w:r>
        <w:rPr>
          <w:sz w:val="28"/>
          <w:szCs w:val="28"/>
        </w:rPr>
        <w:t>функционировании</w:t>
      </w:r>
      <w:proofErr w:type="spellEnd"/>
      <w:r>
        <w:rPr>
          <w:sz w:val="28"/>
          <w:szCs w:val="28"/>
        </w:rPr>
        <w:t xml:space="preserve"> </w:t>
      </w:r>
      <w:proofErr w:type="spellStart"/>
      <w:r>
        <w:rPr>
          <w:sz w:val="28"/>
          <w:szCs w:val="28"/>
        </w:rPr>
        <w:t>Европейского</w:t>
      </w:r>
      <w:proofErr w:type="spellEnd"/>
      <w:r>
        <w:rPr>
          <w:sz w:val="28"/>
          <w:szCs w:val="28"/>
        </w:rPr>
        <w:t xml:space="preserve"> </w:t>
      </w:r>
      <w:proofErr w:type="spellStart"/>
      <w:r>
        <w:rPr>
          <w:sz w:val="28"/>
          <w:szCs w:val="28"/>
        </w:rPr>
        <w:t>Союза</w:t>
      </w:r>
      <w:proofErr w:type="spellEnd"/>
      <w:r>
        <w:rPr>
          <w:sz w:val="28"/>
          <w:szCs w:val="28"/>
        </w:rPr>
        <w:t xml:space="preserve"> // </w:t>
      </w:r>
      <w:proofErr w:type="spellStart"/>
      <w:r>
        <w:rPr>
          <w:sz w:val="28"/>
          <w:szCs w:val="28"/>
        </w:rPr>
        <w:t>Европ</w:t>
      </w:r>
      <w:r>
        <w:rPr>
          <w:sz w:val="28"/>
          <w:szCs w:val="28"/>
        </w:rPr>
        <w:t>ейский</w:t>
      </w:r>
      <w:proofErr w:type="spellEnd"/>
      <w:r>
        <w:rPr>
          <w:sz w:val="28"/>
          <w:szCs w:val="28"/>
        </w:rPr>
        <w:t xml:space="preserve"> Союз: </w:t>
      </w:r>
      <w:proofErr w:type="spellStart"/>
      <w:r>
        <w:rPr>
          <w:sz w:val="28"/>
          <w:szCs w:val="28"/>
        </w:rPr>
        <w:t>Основополагающие</w:t>
      </w:r>
      <w:proofErr w:type="spellEnd"/>
      <w:r>
        <w:rPr>
          <w:sz w:val="28"/>
          <w:szCs w:val="28"/>
        </w:rPr>
        <w:t xml:space="preserve"> </w:t>
      </w:r>
      <w:proofErr w:type="spellStart"/>
      <w:r>
        <w:rPr>
          <w:sz w:val="28"/>
          <w:szCs w:val="28"/>
        </w:rPr>
        <w:t>акты</w:t>
      </w:r>
      <w:proofErr w:type="spellEnd"/>
      <w:r>
        <w:rPr>
          <w:sz w:val="28"/>
          <w:szCs w:val="28"/>
        </w:rPr>
        <w:t xml:space="preserve"> в </w:t>
      </w:r>
      <w:proofErr w:type="spellStart"/>
      <w:r>
        <w:rPr>
          <w:sz w:val="28"/>
          <w:szCs w:val="28"/>
        </w:rPr>
        <w:t>редакции</w:t>
      </w:r>
      <w:proofErr w:type="spellEnd"/>
      <w:r>
        <w:rPr>
          <w:sz w:val="28"/>
          <w:szCs w:val="28"/>
        </w:rPr>
        <w:t xml:space="preserve"> </w:t>
      </w:r>
      <w:proofErr w:type="spellStart"/>
      <w:r>
        <w:rPr>
          <w:sz w:val="28"/>
          <w:szCs w:val="28"/>
        </w:rPr>
        <w:t>Лиссабонского</w:t>
      </w:r>
      <w:proofErr w:type="spellEnd"/>
      <w:r>
        <w:rPr>
          <w:sz w:val="28"/>
          <w:szCs w:val="28"/>
        </w:rPr>
        <w:t xml:space="preserve"> </w:t>
      </w:r>
      <w:proofErr w:type="spellStart"/>
      <w:r>
        <w:rPr>
          <w:sz w:val="28"/>
          <w:szCs w:val="28"/>
        </w:rPr>
        <w:t>договора</w:t>
      </w:r>
      <w:proofErr w:type="spellEnd"/>
      <w:r>
        <w:rPr>
          <w:sz w:val="28"/>
          <w:szCs w:val="28"/>
        </w:rPr>
        <w:t xml:space="preserve"> с </w:t>
      </w:r>
      <w:proofErr w:type="spellStart"/>
      <w:r>
        <w:rPr>
          <w:sz w:val="28"/>
          <w:szCs w:val="28"/>
        </w:rPr>
        <w:t>комментариями</w:t>
      </w:r>
      <w:proofErr w:type="spellEnd"/>
      <w:r>
        <w:rPr>
          <w:sz w:val="28"/>
          <w:szCs w:val="28"/>
        </w:rPr>
        <w:t xml:space="preserve"> / </w:t>
      </w:r>
      <w:proofErr w:type="spellStart"/>
      <w:r>
        <w:rPr>
          <w:sz w:val="28"/>
          <w:szCs w:val="28"/>
        </w:rPr>
        <w:t>отв</w:t>
      </w:r>
      <w:proofErr w:type="spellEnd"/>
      <w:r>
        <w:rPr>
          <w:sz w:val="28"/>
          <w:szCs w:val="28"/>
        </w:rPr>
        <w:t xml:space="preserve">. ред. С. Ю. </w:t>
      </w:r>
      <w:proofErr w:type="spellStart"/>
      <w:r>
        <w:rPr>
          <w:sz w:val="28"/>
          <w:szCs w:val="28"/>
        </w:rPr>
        <w:t>Кашкин</w:t>
      </w:r>
      <w:proofErr w:type="spellEnd"/>
      <w:r>
        <w:rPr>
          <w:sz w:val="28"/>
          <w:szCs w:val="28"/>
        </w:rPr>
        <w:t xml:space="preserve">. – М. : </w:t>
      </w:r>
      <w:proofErr w:type="spellStart"/>
      <w:r>
        <w:rPr>
          <w:sz w:val="28"/>
          <w:szCs w:val="28"/>
        </w:rPr>
        <w:t>Изд</w:t>
      </w:r>
      <w:proofErr w:type="spellEnd"/>
      <w:r>
        <w:rPr>
          <w:sz w:val="28"/>
          <w:szCs w:val="28"/>
        </w:rPr>
        <w:t>-во ИНФРА-М, 2008. – С. 65.</w:t>
      </w:r>
    </w:p>
    <w:p w:rsidR="00107C84" w:rsidRDefault="009F7BC7">
      <w:pPr>
        <w:spacing w:line="360" w:lineRule="auto"/>
        <w:ind w:firstLine="709"/>
        <w:jc w:val="both"/>
        <w:rPr>
          <w:sz w:val="28"/>
          <w:szCs w:val="28"/>
        </w:rPr>
      </w:pPr>
      <w:r>
        <w:rPr>
          <w:sz w:val="28"/>
          <w:szCs w:val="28"/>
        </w:rPr>
        <w:t>17. Амстердамський договір було підписано 2 жовтня 1997 р. і він набув чинності 1 травня 1999 р.</w:t>
      </w:r>
    </w:p>
    <w:p w:rsidR="00107C84" w:rsidRDefault="009F7BC7">
      <w:pPr>
        <w:spacing w:line="360" w:lineRule="auto"/>
        <w:ind w:firstLine="709"/>
        <w:jc w:val="both"/>
        <w:rPr>
          <w:sz w:val="28"/>
          <w:szCs w:val="28"/>
        </w:rPr>
      </w:pPr>
      <w:r>
        <w:rPr>
          <w:sz w:val="28"/>
          <w:szCs w:val="28"/>
        </w:rPr>
        <w:t xml:space="preserve">18. </w:t>
      </w:r>
      <w:proofErr w:type="spellStart"/>
      <w:r>
        <w:rPr>
          <w:sz w:val="28"/>
          <w:szCs w:val="28"/>
        </w:rPr>
        <w:t>Исполинов</w:t>
      </w:r>
      <w:proofErr w:type="spellEnd"/>
      <w:r>
        <w:rPr>
          <w:sz w:val="28"/>
          <w:szCs w:val="28"/>
        </w:rPr>
        <w:t xml:space="preserve"> А. С. Практика ЕСПЧ в </w:t>
      </w:r>
      <w:proofErr w:type="spellStart"/>
      <w:r>
        <w:rPr>
          <w:sz w:val="28"/>
          <w:szCs w:val="28"/>
        </w:rPr>
        <w:t>отношении</w:t>
      </w:r>
      <w:proofErr w:type="spellEnd"/>
      <w:r>
        <w:rPr>
          <w:sz w:val="28"/>
          <w:szCs w:val="28"/>
        </w:rPr>
        <w:t xml:space="preserve"> </w:t>
      </w:r>
      <w:proofErr w:type="spellStart"/>
      <w:r>
        <w:rPr>
          <w:sz w:val="28"/>
          <w:szCs w:val="28"/>
        </w:rPr>
        <w:t>Европейского</w:t>
      </w:r>
      <w:proofErr w:type="spellEnd"/>
      <w:r>
        <w:rPr>
          <w:sz w:val="28"/>
          <w:szCs w:val="28"/>
        </w:rPr>
        <w:t xml:space="preserve"> </w:t>
      </w:r>
      <w:proofErr w:type="spellStart"/>
      <w:r>
        <w:rPr>
          <w:sz w:val="28"/>
          <w:szCs w:val="28"/>
        </w:rPr>
        <w:t>Союза</w:t>
      </w:r>
      <w:proofErr w:type="spellEnd"/>
      <w:r>
        <w:rPr>
          <w:sz w:val="28"/>
          <w:szCs w:val="28"/>
        </w:rPr>
        <w:t xml:space="preserve">: </w:t>
      </w:r>
      <w:proofErr w:type="spellStart"/>
      <w:r>
        <w:rPr>
          <w:sz w:val="28"/>
          <w:szCs w:val="28"/>
        </w:rPr>
        <w:t>некоторые</w:t>
      </w:r>
      <w:proofErr w:type="spellEnd"/>
      <w:r>
        <w:rPr>
          <w:sz w:val="28"/>
          <w:szCs w:val="28"/>
        </w:rPr>
        <w:t xml:space="preserve"> </w:t>
      </w:r>
      <w:proofErr w:type="spellStart"/>
      <w:r>
        <w:rPr>
          <w:sz w:val="28"/>
          <w:szCs w:val="28"/>
        </w:rPr>
        <w:t>уроки</w:t>
      </w:r>
      <w:proofErr w:type="spellEnd"/>
      <w:r>
        <w:rPr>
          <w:sz w:val="28"/>
          <w:szCs w:val="28"/>
        </w:rPr>
        <w:t xml:space="preserve"> для </w:t>
      </w:r>
      <w:proofErr w:type="spellStart"/>
      <w:r>
        <w:rPr>
          <w:sz w:val="28"/>
          <w:szCs w:val="28"/>
        </w:rPr>
        <w:t>ЕврАзэС</w:t>
      </w:r>
      <w:proofErr w:type="spellEnd"/>
      <w:r>
        <w:rPr>
          <w:sz w:val="28"/>
          <w:szCs w:val="28"/>
        </w:rPr>
        <w:t xml:space="preserve"> / А.С. </w:t>
      </w:r>
      <w:proofErr w:type="spellStart"/>
      <w:r>
        <w:rPr>
          <w:sz w:val="28"/>
          <w:szCs w:val="28"/>
        </w:rPr>
        <w:t>Исполинов</w:t>
      </w:r>
      <w:proofErr w:type="spellEnd"/>
      <w:r>
        <w:rPr>
          <w:sz w:val="28"/>
          <w:szCs w:val="28"/>
        </w:rPr>
        <w:t xml:space="preserve"> // Журнал </w:t>
      </w:r>
      <w:proofErr w:type="spellStart"/>
      <w:r>
        <w:rPr>
          <w:sz w:val="28"/>
          <w:szCs w:val="28"/>
        </w:rPr>
        <w:t>зарубежного</w:t>
      </w:r>
      <w:proofErr w:type="spellEnd"/>
      <w:r>
        <w:rPr>
          <w:sz w:val="28"/>
          <w:szCs w:val="28"/>
        </w:rPr>
        <w:t xml:space="preserve"> </w:t>
      </w:r>
      <w:proofErr w:type="spellStart"/>
      <w:r>
        <w:rPr>
          <w:sz w:val="28"/>
          <w:szCs w:val="28"/>
        </w:rPr>
        <w:t>законодательства</w:t>
      </w:r>
      <w:proofErr w:type="spellEnd"/>
      <w:r>
        <w:rPr>
          <w:sz w:val="28"/>
          <w:szCs w:val="28"/>
        </w:rPr>
        <w:t xml:space="preserve"> и </w:t>
      </w:r>
      <w:proofErr w:type="spellStart"/>
      <w:r>
        <w:rPr>
          <w:sz w:val="28"/>
          <w:szCs w:val="28"/>
        </w:rPr>
        <w:t>сравнитель</w:t>
      </w:r>
      <w:proofErr w:type="spellEnd"/>
      <w:r>
        <w:rPr>
          <w:sz w:val="28"/>
          <w:szCs w:val="28"/>
        </w:rPr>
        <w:t xml:space="preserve">- ного </w:t>
      </w:r>
      <w:proofErr w:type="spellStart"/>
      <w:r>
        <w:rPr>
          <w:sz w:val="28"/>
          <w:szCs w:val="28"/>
        </w:rPr>
        <w:t>правоведения</w:t>
      </w:r>
      <w:proofErr w:type="spellEnd"/>
      <w:r>
        <w:rPr>
          <w:sz w:val="28"/>
          <w:szCs w:val="28"/>
        </w:rPr>
        <w:t>. – 2012. – № 3. – с. 112 – 114.</w:t>
      </w:r>
    </w:p>
    <w:p w:rsidR="00107C84" w:rsidRDefault="009F7BC7">
      <w:pPr>
        <w:spacing w:line="360" w:lineRule="auto"/>
        <w:ind w:firstLine="709"/>
        <w:jc w:val="both"/>
        <w:rPr>
          <w:sz w:val="28"/>
          <w:szCs w:val="28"/>
        </w:rPr>
      </w:pPr>
      <w:r>
        <w:rPr>
          <w:sz w:val="28"/>
          <w:szCs w:val="28"/>
        </w:rPr>
        <w:lastRenderedPageBreak/>
        <w:t xml:space="preserve">19. </w:t>
      </w:r>
      <w:proofErr w:type="spellStart"/>
      <w:r>
        <w:rPr>
          <w:sz w:val="28"/>
          <w:szCs w:val="28"/>
        </w:rPr>
        <w:t>Белова</w:t>
      </w:r>
      <w:proofErr w:type="spellEnd"/>
      <w:r>
        <w:rPr>
          <w:sz w:val="28"/>
          <w:szCs w:val="28"/>
        </w:rPr>
        <w:t xml:space="preserve"> Г. </w:t>
      </w:r>
      <w:proofErr w:type="spellStart"/>
      <w:r>
        <w:rPr>
          <w:sz w:val="28"/>
          <w:szCs w:val="28"/>
        </w:rPr>
        <w:t>Институциональные</w:t>
      </w:r>
      <w:proofErr w:type="spellEnd"/>
      <w:r>
        <w:rPr>
          <w:sz w:val="28"/>
          <w:szCs w:val="28"/>
        </w:rPr>
        <w:t xml:space="preserve"> и </w:t>
      </w:r>
      <w:proofErr w:type="spellStart"/>
      <w:r>
        <w:rPr>
          <w:sz w:val="28"/>
          <w:szCs w:val="28"/>
        </w:rPr>
        <w:t>процессу</w:t>
      </w:r>
      <w:r>
        <w:rPr>
          <w:sz w:val="28"/>
          <w:szCs w:val="28"/>
        </w:rPr>
        <w:t>альные</w:t>
      </w:r>
      <w:proofErr w:type="spellEnd"/>
      <w:r>
        <w:rPr>
          <w:sz w:val="28"/>
          <w:szCs w:val="28"/>
        </w:rPr>
        <w:t xml:space="preserve"> </w:t>
      </w:r>
      <w:proofErr w:type="spellStart"/>
      <w:r>
        <w:rPr>
          <w:sz w:val="28"/>
          <w:szCs w:val="28"/>
        </w:rPr>
        <w:t>проблемы</w:t>
      </w:r>
      <w:proofErr w:type="spellEnd"/>
      <w:r>
        <w:rPr>
          <w:sz w:val="28"/>
          <w:szCs w:val="28"/>
        </w:rPr>
        <w:t xml:space="preserve">, </w:t>
      </w:r>
      <w:proofErr w:type="spellStart"/>
      <w:r>
        <w:rPr>
          <w:sz w:val="28"/>
          <w:szCs w:val="28"/>
        </w:rPr>
        <w:t>связанные</w:t>
      </w:r>
      <w:proofErr w:type="spellEnd"/>
      <w:r>
        <w:rPr>
          <w:sz w:val="28"/>
          <w:szCs w:val="28"/>
        </w:rPr>
        <w:t xml:space="preserve"> с </w:t>
      </w:r>
      <w:proofErr w:type="spellStart"/>
      <w:r>
        <w:rPr>
          <w:sz w:val="28"/>
          <w:szCs w:val="28"/>
        </w:rPr>
        <w:t>присоединением</w:t>
      </w:r>
      <w:proofErr w:type="spellEnd"/>
      <w:r>
        <w:rPr>
          <w:sz w:val="28"/>
          <w:szCs w:val="28"/>
        </w:rPr>
        <w:t xml:space="preserve"> </w:t>
      </w:r>
      <w:proofErr w:type="spellStart"/>
      <w:r>
        <w:rPr>
          <w:sz w:val="28"/>
          <w:szCs w:val="28"/>
        </w:rPr>
        <w:t>Европейского</w:t>
      </w:r>
      <w:proofErr w:type="spellEnd"/>
      <w:r>
        <w:rPr>
          <w:sz w:val="28"/>
          <w:szCs w:val="28"/>
        </w:rPr>
        <w:t xml:space="preserve"> </w:t>
      </w:r>
      <w:proofErr w:type="spellStart"/>
      <w:r>
        <w:rPr>
          <w:sz w:val="28"/>
          <w:szCs w:val="28"/>
        </w:rPr>
        <w:t>Союза</w:t>
      </w:r>
      <w:proofErr w:type="spellEnd"/>
      <w:r>
        <w:rPr>
          <w:sz w:val="28"/>
          <w:szCs w:val="28"/>
        </w:rPr>
        <w:t xml:space="preserve"> к </w:t>
      </w:r>
      <w:proofErr w:type="spellStart"/>
      <w:r>
        <w:rPr>
          <w:sz w:val="28"/>
          <w:szCs w:val="28"/>
        </w:rPr>
        <w:t>Европейской</w:t>
      </w:r>
      <w:proofErr w:type="spellEnd"/>
      <w:r>
        <w:rPr>
          <w:sz w:val="28"/>
          <w:szCs w:val="28"/>
        </w:rPr>
        <w:t xml:space="preserve"> </w:t>
      </w:r>
      <w:proofErr w:type="spellStart"/>
      <w:r>
        <w:rPr>
          <w:sz w:val="28"/>
          <w:szCs w:val="28"/>
        </w:rPr>
        <w:t>Конвенции</w:t>
      </w:r>
      <w:proofErr w:type="spellEnd"/>
      <w:r>
        <w:rPr>
          <w:sz w:val="28"/>
          <w:szCs w:val="28"/>
        </w:rPr>
        <w:t xml:space="preserve"> о </w:t>
      </w:r>
      <w:proofErr w:type="spellStart"/>
      <w:r>
        <w:rPr>
          <w:sz w:val="28"/>
          <w:szCs w:val="28"/>
        </w:rPr>
        <w:t>защите</w:t>
      </w:r>
      <w:proofErr w:type="spellEnd"/>
      <w:r>
        <w:rPr>
          <w:sz w:val="28"/>
          <w:szCs w:val="28"/>
        </w:rPr>
        <w:t xml:space="preserve"> прав </w:t>
      </w:r>
      <w:proofErr w:type="spellStart"/>
      <w:r>
        <w:rPr>
          <w:sz w:val="28"/>
          <w:szCs w:val="28"/>
        </w:rPr>
        <w:t>человека</w:t>
      </w:r>
      <w:proofErr w:type="spellEnd"/>
      <w:r>
        <w:rPr>
          <w:sz w:val="28"/>
          <w:szCs w:val="28"/>
        </w:rPr>
        <w:t xml:space="preserve"> и </w:t>
      </w:r>
      <w:proofErr w:type="spellStart"/>
      <w:r>
        <w:rPr>
          <w:sz w:val="28"/>
          <w:szCs w:val="28"/>
        </w:rPr>
        <w:t>основных</w:t>
      </w:r>
      <w:proofErr w:type="spellEnd"/>
      <w:r>
        <w:rPr>
          <w:sz w:val="28"/>
          <w:szCs w:val="28"/>
        </w:rPr>
        <w:t xml:space="preserve"> свобод / Г. </w:t>
      </w:r>
      <w:proofErr w:type="spellStart"/>
      <w:r>
        <w:rPr>
          <w:sz w:val="28"/>
          <w:szCs w:val="28"/>
        </w:rPr>
        <w:t>Белова</w:t>
      </w:r>
      <w:proofErr w:type="spellEnd"/>
      <w:r>
        <w:rPr>
          <w:sz w:val="28"/>
          <w:szCs w:val="28"/>
        </w:rPr>
        <w:t xml:space="preserve"> // Право України. – 2013. – № 3. – С. 109–113.</w:t>
      </w:r>
    </w:p>
    <w:p w:rsidR="00107C84" w:rsidRDefault="009F7BC7">
      <w:pPr>
        <w:spacing w:line="360" w:lineRule="auto"/>
        <w:ind w:firstLine="709"/>
        <w:jc w:val="both"/>
        <w:rPr>
          <w:sz w:val="28"/>
          <w:szCs w:val="28"/>
        </w:rPr>
      </w:pPr>
      <w:r>
        <w:rPr>
          <w:sz w:val="28"/>
          <w:szCs w:val="28"/>
        </w:rPr>
        <w:t xml:space="preserve">20. Право Європейського Союзу : підручник / за ред. В. І. Муравйова. </w:t>
      </w:r>
      <w:r>
        <w:rPr>
          <w:sz w:val="28"/>
          <w:szCs w:val="28"/>
        </w:rPr>
        <w:t>– К.: Юрінком Інтер, 2013. – 704 с.</w:t>
      </w:r>
    </w:p>
    <w:sectPr w:rsidR="00107C84">
      <w:headerReference w:type="default" r:id="rId9"/>
      <w:pgSz w:w="11906" w:h="16838"/>
      <w:pgMar w:top="1134" w:right="850" w:bottom="1134" w:left="1701" w:header="709" w:footer="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BC7" w:rsidRDefault="009F7BC7">
      <w:r>
        <w:separator/>
      </w:r>
    </w:p>
  </w:endnote>
  <w:endnote w:type="continuationSeparator" w:id="0">
    <w:p w:rsidR="009F7BC7" w:rsidRDefault="009F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inion Pro">
    <w:charset w:val="CC"/>
    <w:family w:val="roman"/>
    <w:pitch w:val="variable"/>
  </w:font>
  <w:font w:name="Book Antiqua">
    <w:panose1 w:val="02040602050305030304"/>
    <w:charset w:val="CC"/>
    <w:family w:val="roman"/>
    <w:pitch w:val="variable"/>
    <w:sig w:usb0="00000287" w:usb1="00000000" w:usb2="00000000" w:usb3="00000000" w:csb0="0000009F" w:csb1="00000000"/>
  </w:font>
  <w:font w:name="Liberation Mono">
    <w:altName w:val="Courier New"/>
    <w:charset w:val="CC"/>
    <w:family w:val="modern"/>
    <w:pitch w:val="fixed"/>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BC7" w:rsidRDefault="009F7BC7">
      <w:r>
        <w:separator/>
      </w:r>
    </w:p>
  </w:footnote>
  <w:footnote w:type="continuationSeparator" w:id="0">
    <w:p w:rsidR="009F7BC7" w:rsidRDefault="009F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C84" w:rsidRDefault="009F7BC7">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sidR="00EC563A">
      <w:rPr>
        <w:color w:val="000000"/>
      </w:rPr>
      <w:fldChar w:fldCharType="separate"/>
    </w:r>
    <w:r w:rsidR="00EC563A">
      <w:rPr>
        <w:noProof/>
        <w:color w:val="000000"/>
      </w:rPr>
      <w:t>2</w:t>
    </w:r>
    <w:r>
      <w:rPr>
        <w:color w:val="000000"/>
      </w:rPr>
      <w:fldChar w:fldCharType="end"/>
    </w:r>
  </w:p>
  <w:p w:rsidR="00107C84" w:rsidRDefault="00107C84">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D5F84"/>
    <w:multiLevelType w:val="multilevel"/>
    <w:tmpl w:val="0B7CF2BC"/>
    <w:lvl w:ilvl="0">
      <w:start w:val="1"/>
      <w:numFmt w:val="decimal"/>
      <w:lvlText w:val="%1."/>
      <w:lvlJc w:val="left"/>
      <w:pPr>
        <w:ind w:left="450" w:hanging="45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07C84"/>
    <w:rsid w:val="00107C84"/>
    <w:rsid w:val="005115D5"/>
    <w:rsid w:val="009F7BC7"/>
    <w:rsid w:val="00EC563A"/>
    <w:rsid w:val="00FB0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E3F1"/>
  <w15:docId w15:val="{6A64BD3C-44F0-4605-AA15-685597DF9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3D25"/>
  </w:style>
  <w:style w:type="paragraph" w:styleId="1">
    <w:name w:val="heading 1"/>
    <w:basedOn w:val="a"/>
    <w:next w:val="a"/>
    <w:link w:val="10"/>
    <w:uiPriority w:val="9"/>
    <w:qFormat/>
    <w:rsid w:val="00853D25"/>
    <w:pPr>
      <w:keepNext/>
      <w:spacing w:before="240" w:after="60"/>
      <w:outlineLvl w:val="0"/>
    </w:pPr>
    <w:rPr>
      <w:rFonts w:ascii="Cambria" w:hAnsi="Cambria"/>
      <w:b/>
      <w:bCs/>
      <w:kern w:val="2"/>
      <w:sz w:val="32"/>
      <w:szCs w:val="32"/>
    </w:rPr>
  </w:style>
  <w:style w:type="paragraph" w:styleId="2">
    <w:name w:val="heading 2"/>
    <w:basedOn w:val="a"/>
    <w:uiPriority w:val="9"/>
    <w:semiHidden/>
    <w:unhideWhenUsed/>
    <w:qFormat/>
    <w:rsid w:val="00853D25"/>
    <w:pPr>
      <w:spacing w:beforeAutospacing="1" w:afterAutospacing="1"/>
      <w:outlineLvl w:val="1"/>
    </w:pPr>
    <w:rPr>
      <w:b/>
      <w:bCs/>
      <w:sz w:val="36"/>
      <w:szCs w:val="36"/>
    </w:rPr>
  </w:style>
  <w:style w:type="paragraph" w:styleId="3">
    <w:name w:val="heading 3"/>
    <w:basedOn w:val="a"/>
    <w:next w:val="a"/>
    <w:link w:val="31"/>
    <w:uiPriority w:val="9"/>
    <w:semiHidden/>
    <w:unhideWhenUsed/>
    <w:qFormat/>
    <w:rsid w:val="00853D25"/>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853D25"/>
    <w:pPr>
      <w:keepNext/>
      <w:spacing w:before="240" w:after="60"/>
      <w:outlineLvl w:val="3"/>
    </w:pPr>
    <w:rPr>
      <w:b/>
      <w:bCs/>
      <w:sz w:val="28"/>
      <w:szCs w:val="28"/>
    </w:rPr>
  </w:style>
  <w:style w:type="paragraph" w:styleId="5">
    <w:name w:val="heading 5"/>
    <w:basedOn w:val="a"/>
    <w:next w:val="a"/>
    <w:link w:val="50"/>
    <w:uiPriority w:val="9"/>
    <w:semiHidden/>
    <w:unhideWhenUsed/>
    <w:qFormat/>
    <w:rsid w:val="00122D1B"/>
    <w:pPr>
      <w:spacing w:before="240" w:after="60"/>
      <w:outlineLvl w:val="4"/>
    </w:pPr>
    <w:rPr>
      <w:b/>
      <w:bCs/>
      <w:i/>
      <w:iCs/>
      <w:sz w:val="26"/>
      <w:szCs w:val="26"/>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10">
    <w:name w:val="Заголовок 1 Знак"/>
    <w:basedOn w:val="a0"/>
    <w:link w:val="1"/>
    <w:uiPriority w:val="99"/>
    <w:qFormat/>
    <w:rsid w:val="00853D25"/>
    <w:rPr>
      <w:rFonts w:ascii="Cambria" w:eastAsia="Calibri" w:hAnsi="Cambria" w:cs="Times New Roman"/>
      <w:b/>
      <w:bCs/>
      <w:kern w:val="2"/>
      <w:sz w:val="32"/>
      <w:szCs w:val="32"/>
      <w:lang w:eastAsia="ru-RU"/>
    </w:rPr>
  </w:style>
  <w:style w:type="character" w:customStyle="1" w:styleId="20">
    <w:name w:val="Заголовок 2 Знак"/>
    <w:basedOn w:val="a0"/>
    <w:uiPriority w:val="99"/>
    <w:qFormat/>
    <w:rsid w:val="00853D25"/>
    <w:rPr>
      <w:rFonts w:ascii="Times New Roman" w:eastAsia="Times New Roman" w:hAnsi="Times New Roman" w:cs="Times New Roman"/>
      <w:b/>
      <w:bCs/>
      <w:sz w:val="36"/>
      <w:szCs w:val="36"/>
      <w:lang w:eastAsia="ru-RU"/>
    </w:rPr>
  </w:style>
  <w:style w:type="character" w:customStyle="1" w:styleId="30">
    <w:name w:val="Заголовок 3 Знак"/>
    <w:basedOn w:val="a0"/>
    <w:uiPriority w:val="99"/>
    <w:qFormat/>
    <w:rsid w:val="00853D25"/>
    <w:rPr>
      <w:rFonts w:ascii="Arial" w:eastAsia="Times New Roman" w:hAnsi="Arial" w:cs="Arial"/>
      <w:b/>
      <w:bCs/>
      <w:sz w:val="26"/>
      <w:szCs w:val="26"/>
      <w:lang w:eastAsia="ru-RU"/>
    </w:rPr>
  </w:style>
  <w:style w:type="character" w:customStyle="1" w:styleId="40">
    <w:name w:val="Заголовок 4 Знак"/>
    <w:basedOn w:val="a0"/>
    <w:link w:val="4"/>
    <w:uiPriority w:val="99"/>
    <w:qFormat/>
    <w:rsid w:val="00853D25"/>
    <w:rPr>
      <w:rFonts w:ascii="Times New Roman" w:eastAsia="Times New Roman" w:hAnsi="Times New Roman" w:cs="Times New Roman"/>
      <w:b/>
      <w:bCs/>
      <w:sz w:val="28"/>
      <w:szCs w:val="28"/>
      <w:lang w:eastAsia="ru-RU"/>
    </w:rPr>
  </w:style>
  <w:style w:type="character" w:customStyle="1" w:styleId="-">
    <w:name w:val="Интернет-ссылка"/>
    <w:basedOn w:val="a0"/>
    <w:rsid w:val="00853D25"/>
    <w:rPr>
      <w:rFonts w:cs="Times New Roman"/>
      <w:color w:val="0000FF"/>
      <w:u w:val="single"/>
    </w:rPr>
  </w:style>
  <w:style w:type="character" w:customStyle="1" w:styleId="a4">
    <w:name w:val="Верхний колонтитул Знак"/>
    <w:basedOn w:val="a0"/>
    <w:uiPriority w:val="99"/>
    <w:qFormat/>
    <w:rsid w:val="00853D25"/>
    <w:rPr>
      <w:rFonts w:ascii="Times New Roman" w:eastAsia="Calibri" w:hAnsi="Times New Roman" w:cs="Times New Roman"/>
      <w:sz w:val="24"/>
      <w:szCs w:val="24"/>
      <w:lang w:eastAsia="ru-RU"/>
    </w:rPr>
  </w:style>
  <w:style w:type="character" w:customStyle="1" w:styleId="apple-converted-space">
    <w:name w:val="apple-converted-space"/>
    <w:basedOn w:val="a0"/>
    <w:qFormat/>
    <w:rsid w:val="00853D25"/>
    <w:rPr>
      <w:rFonts w:cs="Times New Roman"/>
    </w:rPr>
  </w:style>
  <w:style w:type="character" w:styleId="a5">
    <w:name w:val="Strong"/>
    <w:basedOn w:val="a0"/>
    <w:qFormat/>
    <w:rsid w:val="00853D25"/>
    <w:rPr>
      <w:rFonts w:cs="Times New Roman"/>
      <w:b/>
      <w:bCs/>
    </w:rPr>
  </w:style>
  <w:style w:type="character" w:customStyle="1" w:styleId="rvts9">
    <w:name w:val="rvts9"/>
    <w:basedOn w:val="a0"/>
    <w:uiPriority w:val="99"/>
    <w:qFormat/>
    <w:rsid w:val="00853D25"/>
    <w:rPr>
      <w:rFonts w:cs="Times New Roman"/>
    </w:rPr>
  </w:style>
  <w:style w:type="character" w:customStyle="1" w:styleId="rvts23">
    <w:name w:val="rvts23"/>
    <w:basedOn w:val="a0"/>
    <w:uiPriority w:val="99"/>
    <w:qFormat/>
    <w:rsid w:val="00853D25"/>
    <w:rPr>
      <w:rFonts w:cs="Times New Roman"/>
    </w:rPr>
  </w:style>
  <w:style w:type="character" w:customStyle="1" w:styleId="21">
    <w:name w:val="Основной текст 2 Знак"/>
    <w:basedOn w:val="a0"/>
    <w:link w:val="22"/>
    <w:uiPriority w:val="99"/>
    <w:qFormat/>
    <w:rsid w:val="00853D25"/>
    <w:rPr>
      <w:rFonts w:ascii="Times New Roman" w:eastAsia="Times New Roman" w:hAnsi="Times New Roman" w:cs="Times New Roman"/>
      <w:sz w:val="20"/>
      <w:szCs w:val="20"/>
      <w:lang w:val="uk-UA" w:eastAsia="ru-RU"/>
    </w:rPr>
  </w:style>
  <w:style w:type="character" w:customStyle="1" w:styleId="31">
    <w:name w:val="Заголовок 3 Знак1"/>
    <w:basedOn w:val="a0"/>
    <w:link w:val="3"/>
    <w:uiPriority w:val="99"/>
    <w:qFormat/>
    <w:rsid w:val="00853D25"/>
    <w:rPr>
      <w:rFonts w:cs="Times New Roman"/>
    </w:rPr>
  </w:style>
  <w:style w:type="character" w:styleId="a6">
    <w:name w:val="Emphasis"/>
    <w:basedOn w:val="a0"/>
    <w:qFormat/>
    <w:rsid w:val="00853D25"/>
    <w:rPr>
      <w:rFonts w:cs="Times New Roman"/>
      <w:i/>
      <w:iCs/>
    </w:rPr>
  </w:style>
  <w:style w:type="character" w:customStyle="1" w:styleId="description">
    <w:name w:val="description"/>
    <w:basedOn w:val="a0"/>
    <w:qFormat/>
    <w:rsid w:val="00853D25"/>
    <w:rPr>
      <w:rFonts w:cs="Times New Roman"/>
    </w:rPr>
  </w:style>
  <w:style w:type="character" w:customStyle="1" w:styleId="social-likescountersocial-likescounterfacebook">
    <w:name w:val="social-likes__counter social-likes__counter_facebook"/>
    <w:basedOn w:val="a0"/>
    <w:qFormat/>
    <w:rsid w:val="00853D25"/>
    <w:rPr>
      <w:rFonts w:cs="Times New Roman"/>
    </w:rPr>
  </w:style>
  <w:style w:type="character" w:customStyle="1" w:styleId="fbcommentscount">
    <w:name w:val="fb_comments_count"/>
    <w:basedOn w:val="a0"/>
    <w:qFormat/>
    <w:rsid w:val="00853D25"/>
    <w:rPr>
      <w:rFonts w:cs="Times New Roman"/>
    </w:rPr>
  </w:style>
  <w:style w:type="character" w:customStyle="1" w:styleId="commentsviews">
    <w:name w:val="comments_views"/>
    <w:basedOn w:val="a0"/>
    <w:qFormat/>
    <w:rsid w:val="00853D25"/>
    <w:rPr>
      <w:rFonts w:cs="Times New Roman"/>
    </w:rPr>
  </w:style>
  <w:style w:type="character" w:customStyle="1" w:styleId="articleseperator">
    <w:name w:val="article_seperator"/>
    <w:basedOn w:val="a0"/>
    <w:qFormat/>
    <w:rsid w:val="00853D25"/>
    <w:rPr>
      <w:rFonts w:cs="Times New Roman"/>
    </w:rPr>
  </w:style>
  <w:style w:type="character" w:customStyle="1" w:styleId="a7">
    <w:name w:val="Текст выноски Знак"/>
    <w:basedOn w:val="a0"/>
    <w:uiPriority w:val="99"/>
    <w:semiHidden/>
    <w:qFormat/>
    <w:rsid w:val="00853D25"/>
    <w:rPr>
      <w:rFonts w:ascii="Tahoma" w:eastAsia="Calibri" w:hAnsi="Tahoma" w:cs="Tahoma"/>
      <w:sz w:val="16"/>
      <w:szCs w:val="16"/>
    </w:rPr>
  </w:style>
  <w:style w:type="character" w:customStyle="1" w:styleId="a8">
    <w:name w:val="Основной текст с отступом Знак"/>
    <w:basedOn w:val="a0"/>
    <w:uiPriority w:val="99"/>
    <w:qFormat/>
    <w:rsid w:val="00853D25"/>
    <w:rPr>
      <w:rFonts w:ascii="Times New Roman" w:eastAsia="Times New Roman" w:hAnsi="Times New Roman" w:cs="Times New Roman"/>
      <w:sz w:val="20"/>
      <w:szCs w:val="20"/>
      <w:lang w:val="uk-UA" w:eastAsia="ru-RU"/>
    </w:rPr>
  </w:style>
  <w:style w:type="character" w:customStyle="1" w:styleId="50">
    <w:name w:val="Заголовок 5 Знак"/>
    <w:basedOn w:val="a0"/>
    <w:link w:val="5"/>
    <w:qFormat/>
    <w:rsid w:val="00122D1B"/>
    <w:rPr>
      <w:rFonts w:ascii="Times New Roman" w:eastAsia="Times New Roman" w:hAnsi="Times New Roman" w:cs="Times New Roman"/>
      <w:b/>
      <w:bCs/>
      <w:i/>
      <w:iCs/>
      <w:sz w:val="26"/>
      <w:szCs w:val="26"/>
      <w:lang w:eastAsia="ru-RU"/>
    </w:rPr>
  </w:style>
  <w:style w:type="character" w:customStyle="1" w:styleId="controls">
    <w:name w:val="controls"/>
    <w:basedOn w:val="a0"/>
    <w:qFormat/>
    <w:rsid w:val="00122D1B"/>
  </w:style>
  <w:style w:type="character" w:customStyle="1" w:styleId="author-post">
    <w:name w:val="author-post"/>
    <w:basedOn w:val="a0"/>
    <w:qFormat/>
    <w:rsid w:val="00122D1B"/>
  </w:style>
  <w:style w:type="character" w:customStyle="1" w:styleId="post-meta-infos">
    <w:name w:val="post-meta-infos"/>
    <w:basedOn w:val="a0"/>
    <w:qFormat/>
    <w:rsid w:val="00122D1B"/>
  </w:style>
  <w:style w:type="character" w:customStyle="1" w:styleId="text-septext-sep-date">
    <w:name w:val="text-sep text-sep-date"/>
    <w:basedOn w:val="a0"/>
    <w:qFormat/>
    <w:rsid w:val="00122D1B"/>
  </w:style>
  <w:style w:type="character" w:customStyle="1" w:styleId="blog-categoriesminor-meta">
    <w:name w:val="blog-categories minor-meta"/>
    <w:basedOn w:val="a0"/>
    <w:qFormat/>
    <w:rsid w:val="00122D1B"/>
  </w:style>
  <w:style w:type="character" w:customStyle="1" w:styleId="pageviews-placeholder">
    <w:name w:val="pageviews-placeholder"/>
    <w:basedOn w:val="a0"/>
    <w:qFormat/>
    <w:rsid w:val="00122D1B"/>
  </w:style>
  <w:style w:type="character" w:customStyle="1" w:styleId="blog-tagsminor-meta">
    <w:name w:val="blog-tags minor-meta"/>
    <w:basedOn w:val="a0"/>
    <w:qFormat/>
    <w:rsid w:val="00122D1B"/>
  </w:style>
  <w:style w:type="character" w:customStyle="1" w:styleId="title-date">
    <w:name w:val="title-date"/>
    <w:basedOn w:val="a0"/>
    <w:qFormat/>
    <w:rsid w:val="00122D1B"/>
  </w:style>
  <w:style w:type="character" w:customStyle="1" w:styleId="counterviewsred">
    <w:name w:val="counter views _red"/>
    <w:basedOn w:val="a0"/>
    <w:qFormat/>
    <w:rsid w:val="00122D1B"/>
  </w:style>
  <w:style w:type="character" w:customStyle="1" w:styleId="countercomments">
    <w:name w:val="counter comments"/>
    <w:basedOn w:val="a0"/>
    <w:qFormat/>
    <w:rsid w:val="00122D1B"/>
  </w:style>
  <w:style w:type="character" w:customStyle="1" w:styleId="pathway">
    <w:name w:val="pathway"/>
    <w:basedOn w:val="a0"/>
    <w:qFormat/>
    <w:rsid w:val="00122D1B"/>
  </w:style>
  <w:style w:type="character" w:customStyle="1" w:styleId="ListLabel1">
    <w:name w:val="ListLabel 1"/>
    <w:qFormat/>
    <w:rPr>
      <w:rFonts w:cs="Times New Roman"/>
      <w:b/>
    </w:rPr>
  </w:style>
  <w:style w:type="character" w:customStyle="1" w:styleId="ListLabel2">
    <w:name w:val="ListLabel 2"/>
    <w:qFormat/>
    <w:rPr>
      <w:rFonts w:cs="Times New Roman"/>
      <w:b/>
    </w:rPr>
  </w:style>
  <w:style w:type="character" w:customStyle="1" w:styleId="ListLabel3">
    <w:name w:val="ListLabel 3"/>
    <w:qFormat/>
    <w:rPr>
      <w:rFonts w:cs="Times New Roman"/>
      <w:b/>
    </w:rPr>
  </w:style>
  <w:style w:type="character" w:customStyle="1" w:styleId="ListLabel4">
    <w:name w:val="ListLabel 4"/>
    <w:qFormat/>
    <w:rPr>
      <w:rFonts w:cs="Times New Roman"/>
      <w:b/>
    </w:rPr>
  </w:style>
  <w:style w:type="character" w:customStyle="1" w:styleId="ListLabel5">
    <w:name w:val="ListLabel 5"/>
    <w:qFormat/>
    <w:rPr>
      <w:rFonts w:cs="Times New Roman"/>
      <w:b/>
    </w:rPr>
  </w:style>
  <w:style w:type="character" w:customStyle="1" w:styleId="ListLabel6">
    <w:name w:val="ListLabel 6"/>
    <w:qFormat/>
    <w:rPr>
      <w:rFonts w:cs="Times New Roman"/>
      <w:b/>
    </w:rPr>
  </w:style>
  <w:style w:type="character" w:customStyle="1" w:styleId="ListLabel7">
    <w:name w:val="ListLabel 7"/>
    <w:qFormat/>
    <w:rPr>
      <w:rFonts w:cs="Times New Roman"/>
      <w:b/>
    </w:rPr>
  </w:style>
  <w:style w:type="character" w:customStyle="1" w:styleId="ListLabel8">
    <w:name w:val="ListLabel 8"/>
    <w:qFormat/>
    <w:rPr>
      <w:rFonts w:cs="Times New Roman"/>
      <w:b/>
    </w:rPr>
  </w:style>
  <w:style w:type="character" w:customStyle="1" w:styleId="ListLabel9">
    <w:name w:val="ListLabel 9"/>
    <w:qFormat/>
    <w:rPr>
      <w:rFonts w:cs="Times New Roman"/>
      <w:b/>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lang w:val="uk-UA"/>
    </w:rPr>
  </w:style>
  <w:style w:type="character" w:customStyle="1" w:styleId="ListLabel65">
    <w:name w:val="ListLabel 65"/>
    <w:qFormat/>
    <w:rPr>
      <w:color w:val="auto"/>
      <w:u w:val="none"/>
      <w:shd w:val="clear" w:color="auto" w:fill="FFFFFF"/>
      <w:lang w:val="uk-UA"/>
    </w:rPr>
  </w:style>
  <w:style w:type="character" w:customStyle="1" w:styleId="ListLabel66">
    <w:name w:val="ListLabel 66"/>
    <w:qFormat/>
  </w:style>
  <w:style w:type="character" w:customStyle="1" w:styleId="ListLabel67">
    <w:name w:val="ListLabel 67"/>
    <w:qFormat/>
    <w:rPr>
      <w:shd w:val="clear" w:color="auto" w:fill="FFFFFF"/>
      <w:lang w:val="uk-UA"/>
    </w:rPr>
  </w:style>
  <w:style w:type="paragraph" w:customStyle="1" w:styleId="1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customStyle="1" w:styleId="ad">
    <w:name w:val="АА"/>
    <w:basedOn w:val="a"/>
    <w:uiPriority w:val="99"/>
    <w:qFormat/>
    <w:rsid w:val="00853D25"/>
    <w:pPr>
      <w:spacing w:line="360" w:lineRule="auto"/>
      <w:ind w:firstLine="720"/>
      <w:contextualSpacing/>
      <w:jc w:val="both"/>
    </w:pPr>
    <w:rPr>
      <w:sz w:val="28"/>
      <w:szCs w:val="28"/>
    </w:rPr>
  </w:style>
  <w:style w:type="paragraph" w:styleId="ae">
    <w:name w:val="header"/>
    <w:basedOn w:val="a"/>
    <w:uiPriority w:val="99"/>
    <w:rsid w:val="00853D25"/>
    <w:pPr>
      <w:tabs>
        <w:tab w:val="center" w:pos="4677"/>
        <w:tab w:val="right" w:pos="9355"/>
      </w:tabs>
    </w:pPr>
  </w:style>
  <w:style w:type="paragraph" w:styleId="af">
    <w:name w:val="Normal (Web)"/>
    <w:basedOn w:val="a"/>
    <w:uiPriority w:val="99"/>
    <w:qFormat/>
    <w:rsid w:val="00853D25"/>
    <w:pPr>
      <w:spacing w:beforeAutospacing="1" w:afterAutospacing="1"/>
    </w:pPr>
  </w:style>
  <w:style w:type="paragraph" w:customStyle="1" w:styleId="western">
    <w:name w:val="western"/>
    <w:basedOn w:val="a"/>
    <w:qFormat/>
    <w:rsid w:val="00853D25"/>
    <w:pPr>
      <w:spacing w:beforeAutospacing="1" w:afterAutospacing="1"/>
    </w:pPr>
    <w:rPr>
      <w:lang w:eastAsia="uk-UA"/>
    </w:rPr>
  </w:style>
  <w:style w:type="paragraph" w:customStyle="1" w:styleId="Pa10">
    <w:name w:val="Pa10"/>
    <w:basedOn w:val="a"/>
    <w:next w:val="a"/>
    <w:uiPriority w:val="99"/>
    <w:qFormat/>
    <w:rsid w:val="00853D25"/>
    <w:pPr>
      <w:spacing w:line="241" w:lineRule="atLeast"/>
    </w:pPr>
    <w:rPr>
      <w:rFonts w:ascii="Minion Pro" w:hAnsi="Minion Pro"/>
      <w:lang w:eastAsia="en-US"/>
    </w:rPr>
  </w:style>
  <w:style w:type="paragraph" w:customStyle="1" w:styleId="Default">
    <w:name w:val="Default"/>
    <w:uiPriority w:val="99"/>
    <w:qFormat/>
    <w:rsid w:val="00853D25"/>
    <w:rPr>
      <w:rFonts w:ascii="Book Antiqua" w:hAnsi="Book Antiqua" w:cs="Book Antiqua"/>
      <w:color w:val="000000"/>
    </w:rPr>
  </w:style>
  <w:style w:type="paragraph" w:styleId="22">
    <w:name w:val="Body Text 2"/>
    <w:basedOn w:val="a"/>
    <w:link w:val="21"/>
    <w:uiPriority w:val="99"/>
    <w:qFormat/>
    <w:rsid w:val="00853D25"/>
    <w:pPr>
      <w:spacing w:after="120" w:line="480" w:lineRule="auto"/>
    </w:pPr>
    <w:rPr>
      <w:sz w:val="20"/>
      <w:szCs w:val="20"/>
    </w:rPr>
  </w:style>
  <w:style w:type="paragraph" w:styleId="af0">
    <w:name w:val="List Paragraph"/>
    <w:basedOn w:val="a"/>
    <w:uiPriority w:val="99"/>
    <w:qFormat/>
    <w:rsid w:val="00853D25"/>
    <w:pPr>
      <w:ind w:left="720"/>
      <w:contextualSpacing/>
    </w:pPr>
  </w:style>
  <w:style w:type="paragraph" w:customStyle="1" w:styleId="Pa3">
    <w:name w:val="Pa3"/>
    <w:basedOn w:val="Default"/>
    <w:next w:val="Default"/>
    <w:uiPriority w:val="99"/>
    <w:qFormat/>
    <w:rsid w:val="00853D25"/>
    <w:pPr>
      <w:spacing w:line="201" w:lineRule="atLeast"/>
    </w:pPr>
    <w:rPr>
      <w:rFonts w:ascii="Times New Roman" w:eastAsia="Calibri" w:hAnsi="Times New Roman" w:cs="Times New Roman"/>
      <w:color w:val="auto"/>
    </w:rPr>
  </w:style>
  <w:style w:type="paragraph" w:customStyle="1" w:styleId="Pa5">
    <w:name w:val="Pa5"/>
    <w:basedOn w:val="Default"/>
    <w:next w:val="Default"/>
    <w:uiPriority w:val="99"/>
    <w:qFormat/>
    <w:rsid w:val="00853D25"/>
    <w:pPr>
      <w:spacing w:line="181" w:lineRule="atLeast"/>
    </w:pPr>
    <w:rPr>
      <w:rFonts w:ascii="Times New Roman" w:eastAsia="Calibri" w:hAnsi="Times New Roman" w:cs="Times New Roman"/>
      <w:color w:val="auto"/>
    </w:rPr>
  </w:style>
  <w:style w:type="paragraph" w:customStyle="1" w:styleId="Pa6">
    <w:name w:val="Pa6"/>
    <w:basedOn w:val="Default"/>
    <w:next w:val="Default"/>
    <w:uiPriority w:val="99"/>
    <w:qFormat/>
    <w:rsid w:val="00853D25"/>
    <w:pPr>
      <w:spacing w:line="181" w:lineRule="atLeast"/>
    </w:pPr>
    <w:rPr>
      <w:rFonts w:ascii="Times New Roman" w:eastAsia="Calibri" w:hAnsi="Times New Roman" w:cs="Times New Roman"/>
      <w:color w:val="auto"/>
    </w:rPr>
  </w:style>
  <w:style w:type="paragraph" w:customStyle="1" w:styleId="Pa7">
    <w:name w:val="Pa7"/>
    <w:basedOn w:val="Default"/>
    <w:next w:val="Default"/>
    <w:uiPriority w:val="99"/>
    <w:qFormat/>
    <w:rsid w:val="00853D25"/>
    <w:pPr>
      <w:spacing w:line="181" w:lineRule="atLeast"/>
    </w:pPr>
    <w:rPr>
      <w:rFonts w:ascii="Times New Roman" w:eastAsia="Calibri" w:hAnsi="Times New Roman" w:cs="Times New Roman"/>
      <w:color w:val="auto"/>
    </w:rPr>
  </w:style>
  <w:style w:type="paragraph" w:customStyle="1" w:styleId="LO-normal">
    <w:name w:val="LO-normal"/>
    <w:basedOn w:val="a"/>
    <w:uiPriority w:val="99"/>
    <w:qFormat/>
    <w:rsid w:val="00853D25"/>
    <w:pPr>
      <w:spacing w:beforeAutospacing="1" w:afterAutospacing="1"/>
    </w:pPr>
  </w:style>
  <w:style w:type="paragraph" w:customStyle="1" w:styleId="abstract">
    <w:name w:val="abstract"/>
    <w:basedOn w:val="a"/>
    <w:qFormat/>
    <w:rsid w:val="00853D25"/>
    <w:pPr>
      <w:spacing w:beforeAutospacing="1" w:afterAutospacing="1"/>
    </w:pPr>
  </w:style>
  <w:style w:type="paragraph" w:customStyle="1" w:styleId="subname">
    <w:name w:val="subname"/>
    <w:basedOn w:val="a"/>
    <w:qFormat/>
    <w:rsid w:val="00853D25"/>
    <w:pPr>
      <w:spacing w:beforeAutospacing="1" w:afterAutospacing="1"/>
    </w:pPr>
  </w:style>
  <w:style w:type="paragraph" w:styleId="af1">
    <w:name w:val="Balloon Text"/>
    <w:basedOn w:val="a"/>
    <w:uiPriority w:val="99"/>
    <w:semiHidden/>
    <w:qFormat/>
    <w:rsid w:val="00853D25"/>
    <w:rPr>
      <w:rFonts w:ascii="Tahoma" w:hAnsi="Tahoma" w:cs="Tahoma"/>
      <w:sz w:val="16"/>
      <w:szCs w:val="16"/>
      <w:lang w:eastAsia="en-US"/>
    </w:rPr>
  </w:style>
  <w:style w:type="paragraph" w:styleId="af2">
    <w:name w:val="Body Text Indent"/>
    <w:basedOn w:val="a"/>
    <w:uiPriority w:val="99"/>
    <w:rsid w:val="00853D25"/>
    <w:pPr>
      <w:spacing w:after="120"/>
      <w:ind w:left="283"/>
    </w:pPr>
    <w:rPr>
      <w:sz w:val="20"/>
      <w:szCs w:val="20"/>
    </w:rPr>
  </w:style>
  <w:style w:type="paragraph" w:customStyle="1" w:styleId="photocomment">
    <w:name w:val="photo_comment"/>
    <w:basedOn w:val="a"/>
    <w:qFormat/>
    <w:rsid w:val="00122D1B"/>
    <w:pPr>
      <w:spacing w:beforeAutospacing="1" w:afterAutospacing="1"/>
    </w:pPr>
  </w:style>
  <w:style w:type="paragraph" w:customStyle="1" w:styleId="captionbody">
    <w:name w:val="captionbody"/>
    <w:basedOn w:val="a"/>
    <w:qFormat/>
    <w:rsid w:val="00122D1B"/>
    <w:pPr>
      <w:spacing w:beforeAutospacing="1" w:afterAutospacing="1"/>
    </w:pPr>
  </w:style>
  <w:style w:type="paragraph" w:customStyle="1" w:styleId="bodybody">
    <w:name w:val="bodybody"/>
    <w:basedOn w:val="a"/>
    <w:qFormat/>
    <w:rsid w:val="00122D1B"/>
    <w:pPr>
      <w:spacing w:beforeAutospacing="1" w:afterAutospacing="1"/>
    </w:pPr>
  </w:style>
  <w:style w:type="paragraph" w:customStyle="1" w:styleId="af3">
    <w:name w:val="Текст в заданном формате"/>
    <w:basedOn w:val="a"/>
    <w:qFormat/>
    <w:rPr>
      <w:rFonts w:ascii="Liberation Mono" w:eastAsia="Liberation Mono" w:hAnsi="Liberation Mono" w:cs="Liberation Mono"/>
      <w:sz w:val="20"/>
      <w:szCs w:val="20"/>
    </w:rPr>
  </w:style>
  <w:style w:type="character" w:styleId="af4">
    <w:name w:val="Hyperlink"/>
    <w:basedOn w:val="a0"/>
    <w:uiPriority w:val="99"/>
    <w:semiHidden/>
    <w:unhideWhenUsed/>
    <w:rsid w:val="00DA3CEC"/>
    <w:rPr>
      <w:color w:val="0000FF"/>
      <w:u w:val="single"/>
    </w:rPr>
  </w:style>
  <w:style w:type="paragraph" w:styleId="af5">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zakon.rada.gov.ua/laws/show/994_524" TargetMode="External"/><Relationship Id="rId3" Type="http://schemas.openxmlformats.org/officeDocument/2006/relationships/settings" Target="settings.xml"/><Relationship Id="rId7" Type="http://schemas.openxmlformats.org/officeDocument/2006/relationships/hyperlink" Target="http://www.echr.coe.int/NR/rdonlyres/888FC791-E2C0-4096-AF5E-D843F09C0E24/0/UKR_C0NV.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1677</Words>
  <Characters>9563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Оксана Смолярчук</cp:lastModifiedBy>
  <cp:revision>3</cp:revision>
  <dcterms:created xsi:type="dcterms:W3CDTF">2018-10-21T19:02:00Z</dcterms:created>
  <dcterms:modified xsi:type="dcterms:W3CDTF">2018-10-21T19:04:00Z</dcterms:modified>
</cp:coreProperties>
</file>