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865" w:rsidRPr="00D512CD" w:rsidRDefault="00A03865" w:rsidP="00D512CD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D512CD"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>ЗМІСТ</w:t>
      </w:r>
    </w:p>
    <w:p w:rsidR="00A03865" w:rsidRDefault="00A03865" w:rsidP="00A03865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br/>
        <w:t>ВСТУП </w:t>
      </w:r>
      <w:r w:rsidR="00D512C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…………………………………………………………………………….3</w:t>
      </w: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br/>
        <w:t>РОЗДІЛ 1.ВМОТИВОВАНІСТЬ СУДОВИХ РІШЕНЬ ЯК ГАРАНТІЯ ЗАХИСТУ ПРАВ І ОСНОВОПОЛОЖНИХ СВОБОД ЛЮДИНИ</w:t>
      </w:r>
      <w:r w:rsidR="00D512C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….5</w:t>
      </w: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 </w:t>
      </w: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br/>
        <w:t>1.1. Характеристика Європейської конвенції про захист прав людини та основоположних свобод </w:t>
      </w:r>
      <w:r w:rsidR="00D512C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………………………………………………………….5</w:t>
      </w: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br/>
        <w:t>1.2. Поняття право на суд та умотивованість судового рішення</w:t>
      </w:r>
      <w:r w:rsidR="00D512C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..9</w:t>
      </w: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 </w:t>
      </w: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br/>
        <w:t>РОЗДІЛ 2. ЗАГАЛЬНА ХАРАКТЕРИСТИКА ВМОТИВОВАНОСТІ СУДОВИХ РІШЕНЬ</w:t>
      </w:r>
      <w:r w:rsidR="00D512C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…………………………………………………………</w:t>
      </w:r>
      <w:r w:rsidR="00CD3AF7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.</w:t>
      </w:r>
      <w:r w:rsidR="00D512C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...14</w:t>
      </w: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 </w:t>
      </w: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br/>
        <w:t>2.1. Вимоги до належного мотивування судових рішень</w:t>
      </w:r>
      <w:r w:rsidR="00D512C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…</w:t>
      </w:r>
      <w:r w:rsidR="00CD3AF7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.</w:t>
      </w:r>
      <w:r w:rsidR="00D512CD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…14</w:t>
      </w: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 </w:t>
      </w: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br/>
        <w:t>2.2. Практика ЄСПЛ стосовно вмотивованості судових рішень </w:t>
      </w:r>
      <w:r w:rsidR="00E7751E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…19</w:t>
      </w: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br/>
        <w:t>РОЗДІЛ 3. ПРОБЛЕМНІ ПИТАННЯ ВМОТИВОВАНОСТІ СУДОВИХ РІШЕНЬ </w:t>
      </w:r>
      <w:r w:rsidR="00E7751E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………………………………………………………………………….24</w:t>
      </w: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br/>
        <w:t>ВИСНОВКИ </w:t>
      </w:r>
      <w:r w:rsidR="00CD3AF7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……………………………………………………….…………….28</w:t>
      </w: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br/>
        <w:t>СПИСОК ВИКОРИСТАНОЇ ЛІТЕРАТУРИ</w:t>
      </w:r>
      <w:r w:rsidR="00CD3AF7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……………………………...…….30</w:t>
      </w:r>
    </w:p>
    <w:p w:rsidR="00A03865" w:rsidRDefault="00A03865" w:rsidP="00A03865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:rsidR="00A03865" w:rsidRDefault="00A03865" w:rsidP="00A03865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:rsidR="00A03865" w:rsidRDefault="00A03865" w:rsidP="00A03865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:rsidR="00A03865" w:rsidRDefault="00A03865" w:rsidP="00A03865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:rsidR="00A03865" w:rsidRDefault="00A03865" w:rsidP="00A03865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:rsidR="00A03865" w:rsidRDefault="00A03865" w:rsidP="00A03865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:rsidR="00A03865" w:rsidRDefault="00A03865" w:rsidP="00A03865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:rsidR="00A03865" w:rsidRDefault="00A03865" w:rsidP="00A03865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:rsidR="00A03865" w:rsidRDefault="00A03865" w:rsidP="00A03865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:rsidR="00A03865" w:rsidRDefault="00A03865" w:rsidP="00A03865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:rsidR="00A03865" w:rsidRDefault="00A03865" w:rsidP="00A03865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:rsidR="00A03865" w:rsidRDefault="00A03865" w:rsidP="00A03865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:rsidR="00A03865" w:rsidRPr="00F00E13" w:rsidRDefault="00A03865" w:rsidP="00A03865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:rsidR="00A03865" w:rsidRDefault="00A03865" w:rsidP="00A03865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:rsidR="00A03865" w:rsidRPr="00F00E13" w:rsidRDefault="00A03865" w:rsidP="00A03865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F00E13"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lastRenderedPageBreak/>
        <w:t>ВСТУП</w:t>
      </w:r>
    </w:p>
    <w:p w:rsidR="00A03865" w:rsidRPr="00F00E13" w:rsidRDefault="00A03865" w:rsidP="00A03865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:rsidR="00A03865" w:rsidRPr="00F00E13" w:rsidRDefault="00A03865" w:rsidP="00681D30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F00E13"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>Актуальність теми.</w:t>
      </w: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Право на суд є ключовим правом людини, основоположним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елементом права у демократичній та правовій державі. Судове рішення є основним правовим засобом реалізації судової влади, а саме, правозастосовним актом з </w:t>
      </w:r>
      <w:r w:rsidR="00681D30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….</w:t>
      </w:r>
    </w:p>
    <w:p w:rsidR="00A03865" w:rsidRPr="00F00E13" w:rsidRDefault="00A03865" w:rsidP="00A03865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7C0A73"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>Мета курсової роботи</w:t>
      </w: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полягає </w:t>
      </w:r>
      <w:r w:rsidR="00681D30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…</w:t>
      </w:r>
    </w:p>
    <w:p w:rsidR="00A03865" w:rsidRPr="00F00E13" w:rsidRDefault="00A03865" w:rsidP="00A03865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Поставлена мета зумовлює необхідність вирішення наступних завдань: </w:t>
      </w:r>
    </w:p>
    <w:p w:rsidR="00A03865" w:rsidRDefault="00681D30" w:rsidP="00A03865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….</w:t>
      </w:r>
      <w:r w:rsidR="00A03865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.</w:t>
      </w:r>
    </w:p>
    <w:p w:rsidR="00A03865" w:rsidRPr="00F00E13" w:rsidRDefault="00A03865" w:rsidP="00A03865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045B2A"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>Об’єктом дослідження</w:t>
      </w: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є в</w:t>
      </w:r>
      <w:r w:rsidR="00681D30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…</w:t>
      </w:r>
    </w:p>
    <w:p w:rsidR="00A03865" w:rsidRPr="00F00E13" w:rsidRDefault="00A03865" w:rsidP="00A03865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045B2A"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>Предметом дослідження</w:t>
      </w: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є </w:t>
      </w:r>
      <w:r w:rsidR="00681D30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…</w:t>
      </w: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.</w:t>
      </w:r>
    </w:p>
    <w:p w:rsidR="00A03865" w:rsidRPr="00F00E13" w:rsidRDefault="00A03865" w:rsidP="00681D30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045B2A"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>Методи дослідження</w:t>
      </w: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. Основою </w:t>
      </w:r>
      <w:r w:rsidR="00681D30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….</w:t>
      </w:r>
    </w:p>
    <w:p w:rsidR="00A03865" w:rsidRPr="00F00E13" w:rsidRDefault="00A03865" w:rsidP="007A3E29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045B2A"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>Стан дослідження</w:t>
      </w: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.  Для всебічного та повного дослідження питання були використані наукові праці таких вчених </w:t>
      </w:r>
      <w:r w:rsidR="007A3E29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Гнатенко Т.В.</w:t>
      </w:r>
      <w:r w:rsidR="007A3E29"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Коваль І. </w:t>
      </w:r>
      <w:proofErr w:type="spellStart"/>
      <w:r w:rsidR="007A3E29" w:rsidRPr="000F630B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Цувіна</w:t>
      </w:r>
      <w:proofErr w:type="spellEnd"/>
      <w:r w:rsidR="007A3E29" w:rsidRPr="00A03865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r w:rsidR="007A3E29" w:rsidRPr="000F630B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Т. А</w:t>
      </w:r>
      <w:r w:rsidR="007A3E29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. </w:t>
      </w:r>
      <w:r w:rsidR="007A3E29"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Морозов</w:t>
      </w:r>
      <w:r w:rsidR="007A3E29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Є. </w:t>
      </w:r>
      <w:r w:rsidR="007A3E29"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Пожар В</w:t>
      </w:r>
      <w:r w:rsidR="007A3E29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.</w:t>
      </w:r>
      <w:r w:rsidR="007A3E29"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Г</w:t>
      </w:r>
      <w:r w:rsidR="007A3E29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.</w:t>
      </w:r>
      <w:r w:rsidR="007A3E29"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Ратушна Б. П. </w:t>
      </w: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та ін.</w:t>
      </w:r>
    </w:p>
    <w:p w:rsidR="00A03865" w:rsidRPr="00F00E13" w:rsidRDefault="00A03865" w:rsidP="00A03865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045B2A"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 xml:space="preserve">Структура та обсяг курсової роботи. </w:t>
      </w: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Курсова робота складається зі вступу, 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трь</w:t>
      </w: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ох розділів, висновків, та списку використаної літератури. Загальний обсяг роботи – 3</w:t>
      </w:r>
      <w:r w:rsidR="006F71DE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2</w:t>
      </w: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сторінк</w:t>
      </w:r>
      <w:r w:rsidR="006F71DE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и</w:t>
      </w: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. </w:t>
      </w:r>
    </w:p>
    <w:p w:rsidR="00A03865" w:rsidRDefault="00A03865" w:rsidP="00A03865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:rsidR="00A03865" w:rsidRDefault="00A03865" w:rsidP="00A03865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:rsidR="00A03865" w:rsidRDefault="00A03865" w:rsidP="00A03865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:rsidR="00A03865" w:rsidRDefault="00A03865" w:rsidP="00A03865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:rsidR="007A3E29" w:rsidRDefault="007A3E29" w:rsidP="008467D1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:rsidR="008467D1" w:rsidRPr="00891A9E" w:rsidRDefault="008467D1" w:rsidP="008467D1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891A9E"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>РОЗДІЛ 1</w:t>
      </w:r>
    </w:p>
    <w:p w:rsidR="008467D1" w:rsidRPr="00891A9E" w:rsidRDefault="008467D1" w:rsidP="008467D1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891A9E"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>ВМОТИВОВАНІСТЬ СУДОВИХ РІШЕНЬ ЯК ГАРАНТІЯ ЗАХИСТУ ПРАВ І ОСНОВОПОЛОЖНИХ СВОБОД ЛЮДИНИ</w:t>
      </w:r>
    </w:p>
    <w:p w:rsidR="008467D1" w:rsidRDefault="008467D1" w:rsidP="008467D1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:rsidR="008467D1" w:rsidRPr="00891A9E" w:rsidRDefault="008467D1" w:rsidP="008467D1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891A9E"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>1.1. Характеристика Європейської конвенції про захист прав людини та основоположних свобод </w:t>
      </w:r>
    </w:p>
    <w:p w:rsidR="008467D1" w:rsidRPr="00F00E13" w:rsidRDefault="008467D1" w:rsidP="008467D1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:rsidR="008467D1" w:rsidRPr="00F00E13" w:rsidRDefault="008467D1" w:rsidP="008467D1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lastRenderedPageBreak/>
        <w:t>На тлі Другої світової війни, у 1949 році була заснована Рада Європи — міжнародна регіональна організація європейських держав, які проголосили своєю метою розширення демократії, зближення усіх народів Європи, захист прав людини, співробітництво з основних питань права, культури, освіти, інформації, о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хорони навколишнього середовища </w:t>
      </w: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[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1</w:t>
      </w: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].</w:t>
      </w:r>
    </w:p>
    <w:p w:rsidR="008467D1" w:rsidRDefault="008467D1" w:rsidP="00681D30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Від самого початку діяльності Ради Європи </w:t>
      </w:r>
      <w:r w:rsidRPr="00891A9E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принцип поваги прав людини став </w:t>
      </w:r>
      <w:r w:rsidR="00681D30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….</w:t>
      </w: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. Протоколом № 6 було скасовано смертну кару. В Протоколі № 7 закріплено процедурні гарантії, що стосуються вислання іноземців, право на оскарження в кримінальних справах, відшкодування в разі незаконного засудження. В Протоколі № 12 за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кріплено заборону дискримінації </w:t>
      </w: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[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2</w:t>
      </w: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].</w:t>
      </w:r>
    </w:p>
    <w:p w:rsidR="008467D1" w:rsidRPr="00F00E13" w:rsidRDefault="008467D1" w:rsidP="00681D30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Для "забезпечення додержання зобов'язань, взятих на себе Високими Договірними Сторонами за Конвенцією" існує такий контролюючий механізм як Європейський суд з прав </w:t>
      </w:r>
      <w:r w:rsidR="00681D30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….</w:t>
      </w:r>
    </w:p>
    <w:p w:rsidR="008467D1" w:rsidRPr="00F00E13" w:rsidRDefault="008467D1" w:rsidP="00681D30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Таким чином, </w:t>
      </w:r>
      <w:r w:rsidR="00681D30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….</w:t>
      </w:r>
    </w:p>
    <w:p w:rsidR="008467D1" w:rsidRDefault="008467D1" w:rsidP="008467D1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:rsidR="008467D1" w:rsidRDefault="008467D1" w:rsidP="008467D1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:rsidR="008467D1" w:rsidRPr="00891A9E" w:rsidRDefault="008467D1" w:rsidP="008467D1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891A9E"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>1.2. Поняття право на суд та умотивованість судового рішення </w:t>
      </w:r>
    </w:p>
    <w:p w:rsidR="008467D1" w:rsidRPr="00F00E13" w:rsidRDefault="008467D1" w:rsidP="008467D1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:rsidR="008467D1" w:rsidRPr="00F00E13" w:rsidRDefault="008467D1" w:rsidP="008467D1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Зміст права на справедливий суд знаходимо в міжнародних стандартах, серед яких найширше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розкривається у ст. 6 Конвенції про захист прав людини і основоположних свобод, яка передбачає,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що кожен має право на справедливий і публічний розгляд його справи упродовж розумного строку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[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4</w:t>
      </w: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].</w:t>
      </w:r>
    </w:p>
    <w:p w:rsidR="008467D1" w:rsidRPr="00F00E13" w:rsidRDefault="008467D1" w:rsidP="00681D30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Слід зазначити, що право на суд охоплює надзвичайно широке поле різноманітних категорій.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Воно стосується як інституційних та організаційних аспектів, так і особливостей здійснення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r w:rsidR="00681D30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…..</w:t>
      </w:r>
    </w:p>
    <w:p w:rsidR="008467D1" w:rsidRPr="00F00E13" w:rsidRDefault="008467D1" w:rsidP="008467D1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Ще одне призначення обґрунтованого рішення полягає в том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у, щоб про</w:t>
      </w: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демонструвати сторонам, що вони були по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чуті. Крім того, вмотивоване рі</w:t>
      </w: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шення дає стороні можливість оскаржити його та отримати його перегляд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lastRenderedPageBreak/>
        <w:t>інстанцією вищого рівня. Лише за умови винесення обґрунтованого рішення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може забезпечуватись публічний контроль здійснення правосуддя [1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3</w:t>
      </w: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]. </w:t>
      </w:r>
    </w:p>
    <w:p w:rsidR="008467D1" w:rsidRPr="000F630B" w:rsidRDefault="008467D1" w:rsidP="00681D30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ЄСПЛ звертає увагу на діа</w:t>
      </w: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лектичний взаємозв'язок між умотивованістю рішень суду й іншими елементами права на справедливий судовий розгляд. Наприклад, у справі «</w:t>
      </w:r>
      <w:r w:rsidR="00681D30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…..</w:t>
      </w:r>
    </w:p>
    <w:p w:rsidR="008467D1" w:rsidRDefault="008467D1" w:rsidP="00A03865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Отже</w:t>
      </w: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, </w:t>
      </w:r>
      <w:r w:rsidR="00681D30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….</w:t>
      </w:r>
    </w:p>
    <w:p w:rsidR="00097D13" w:rsidRPr="00164E69" w:rsidRDefault="00097D13" w:rsidP="00097D13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164E69"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>РОЗДІЛ 2</w:t>
      </w:r>
    </w:p>
    <w:p w:rsidR="00097D13" w:rsidRPr="00164E69" w:rsidRDefault="00097D13" w:rsidP="00097D13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164E69"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>ЗАГАЛЬНА ХАРАКТЕРИСТИКА ВМОТИВОВАНОСТІ СУДОВИХ РІШЕНЬ</w:t>
      </w:r>
    </w:p>
    <w:p w:rsidR="00097D13" w:rsidRDefault="00097D13" w:rsidP="00097D13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:rsidR="00097D13" w:rsidRPr="00164E69" w:rsidRDefault="00097D13" w:rsidP="00097D13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164E69"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>2.1. Вимоги до належного мотивування судових рішень </w:t>
      </w:r>
    </w:p>
    <w:p w:rsidR="00097D13" w:rsidRPr="00F00E13" w:rsidRDefault="00097D13" w:rsidP="00097D13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:rsidR="00097D13" w:rsidRPr="00F00E13" w:rsidRDefault="00097D13" w:rsidP="00097D13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Конвенція про захист прав людини і основоположних свобод вимагає, щоб суди мотивували свої висновки. Втім ЄСПЛ наголошує, що мотивація — це не детальне пояснення кожного аргументу, а оцінка обставин конкретної </w:t>
      </w:r>
      <w:r w:rsidR="00681D30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….</w:t>
      </w: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заявником ясно й чітко та, як мінімум, могли вплину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ти на результат розгляду справи </w:t>
      </w: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[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15</w:t>
      </w: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].</w:t>
      </w:r>
    </w:p>
    <w:p w:rsidR="00097D13" w:rsidRPr="00F00E13" w:rsidRDefault="00097D13" w:rsidP="00681D30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«Жоден суд не може застосувати правову норму, не витлумачивши її, а тлумачення нормативно-правого </w:t>
      </w:r>
      <w:proofErr w:type="spellStart"/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акта</w:t>
      </w:r>
      <w:proofErr w:type="spellEnd"/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в конкретній справі не може бути відірване від її фактичних </w:t>
      </w:r>
      <w:r w:rsidR="00681D30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….</w:t>
      </w:r>
    </w:p>
    <w:p w:rsidR="00097D13" w:rsidRPr="00F00E13" w:rsidRDefault="00097D13" w:rsidP="00097D13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У відповідності до пункту 4 частини 3 статті 129 Конституції України основними засадами судочинства є змагальність сторін та свобода в наданні ними суду своїх доказів і у доведеності перед судом їх переконливості.</w:t>
      </w:r>
      <w:r w:rsidRPr="00C570AC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[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16</w:t>
      </w: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].</w:t>
      </w:r>
    </w:p>
    <w:p w:rsidR="00097D13" w:rsidRPr="00F00E13" w:rsidRDefault="00097D13" w:rsidP="00681D30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Отже, в </w:t>
      </w:r>
      <w:r w:rsidR="00681D30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…</w:t>
      </w:r>
    </w:p>
    <w:p w:rsidR="00097D13" w:rsidRPr="00F00E13" w:rsidRDefault="00097D13" w:rsidP="00097D13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Таким чином, </w:t>
      </w:r>
      <w:r w:rsidR="00681D30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….</w:t>
      </w:r>
    </w:p>
    <w:p w:rsidR="00A03865" w:rsidRPr="00F00E13" w:rsidRDefault="00A03865" w:rsidP="00A03865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:rsidR="00E7751E" w:rsidRDefault="00E7751E" w:rsidP="00C414BF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:rsidR="00C414BF" w:rsidRPr="00164E69" w:rsidRDefault="00C414BF" w:rsidP="00C414BF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164E69"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>2.2. Практика ЄСПЛ стосовно вмотивованості судових рішень </w:t>
      </w:r>
    </w:p>
    <w:p w:rsidR="00C414BF" w:rsidRPr="00F00E13" w:rsidRDefault="00C414BF" w:rsidP="00C414BF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:rsidR="00C414BF" w:rsidRDefault="00C414BF" w:rsidP="00681D30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lastRenderedPageBreak/>
        <w:t>Європейський суд з прав людини відіграє важливу роль у реалізації цілей Ради Європи. ЄСПЛ є наднаціональною європейською юрисдикцією, яка інтерпретує положення ЄСПЛ (нормативна функція) та вказує державі-члену Ради Європи порушення прав людини, що мали місце на відповідній території (функція захисту прав людини). Рішення Суду є обов'язковими для країни, проти якої вони були схвалені (пункт 1 статті 46 Конвенції). Приєднавшись до Конвенції, держави погоджуються зв'язатись з юрисдикцією Суду, і тому тлумачення змісту положень Конвенції, викладене рішеннями Суду, є частиною виконання зобов'язань за міжнародним договором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[1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8</w:t>
      </w: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]. Правова функція Суду полягає в тому, що вона зобов'язує державу вчиняти особу (виплату справедливої сатисфакції потерпілої особи, заяву про порушення її прав </w:t>
      </w:r>
      <w:r w:rsidR="00681D30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….</w:t>
      </w:r>
    </w:p>
    <w:p w:rsidR="00C414BF" w:rsidRDefault="00C414BF" w:rsidP="00C414BF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Отже, </w:t>
      </w:r>
      <w:r w:rsidR="00681D30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….</w:t>
      </w:r>
    </w:p>
    <w:p w:rsidR="00C414BF" w:rsidRDefault="00C414BF" w:rsidP="00C414BF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:rsidR="00C414BF" w:rsidRDefault="00C414BF" w:rsidP="00C414BF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:rsidR="005244B3" w:rsidRPr="00CC657C" w:rsidRDefault="005244B3" w:rsidP="005244B3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CC657C"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>РОЗДІЛ 3</w:t>
      </w:r>
    </w:p>
    <w:p w:rsidR="005244B3" w:rsidRDefault="005244B3" w:rsidP="005244B3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CC657C"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>ПРОБЛЕМНІ ПИТАННЯ ВМОТИВОВАНОСТІ СУДОВИХ РІШЕНЬ</w:t>
      </w:r>
    </w:p>
    <w:p w:rsidR="005244B3" w:rsidRPr="00CC657C" w:rsidRDefault="005244B3" w:rsidP="005244B3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:rsidR="005244B3" w:rsidRPr="00F00E13" w:rsidRDefault="005244B3" w:rsidP="00681D30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Проблема вмотивованості судових рішень у контексті п. 1 ст. 6 ЄКПЛ пов’язана також з доступністю правосуддя в цивільних справах, зокрема, з </w:t>
      </w:r>
      <w:proofErr w:type="spellStart"/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інстанційним</w:t>
      </w:r>
      <w:proofErr w:type="spellEnd"/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доступом до суду і процедурою допуску до оскарження. З урахуванням цього варто </w:t>
      </w:r>
      <w:r w:rsidR="00681D30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…..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незаявлену вимогу, задоволь</w:t>
      </w: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нити вимогу позивача у більшому розмірі, ніж було заявлено) лише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у випадках, прямо передбачених 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законом. Наприклад, суд має пра</w:t>
      </w: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во вийти за межі заявлених вимог і з власної ініціативи вирішити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питання про стягнення аліментів 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на дитину одночасно з позбавлен</w:t>
      </w: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ням батьківських прав чи застосувати наслідки недійсності нік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чем</w:t>
      </w: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ного правочину[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23</w:t>
      </w: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].</w:t>
      </w:r>
    </w:p>
    <w:p w:rsidR="005244B3" w:rsidRDefault="005244B3" w:rsidP="00A03865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Таким чином, </w:t>
      </w:r>
      <w:r w:rsidR="00681D30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…</w:t>
      </w:r>
    </w:p>
    <w:p w:rsidR="005244B3" w:rsidRDefault="00681D30" w:rsidP="00A03865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….</w:t>
      </w:r>
    </w:p>
    <w:p w:rsidR="005244B3" w:rsidRDefault="005244B3" w:rsidP="00A03865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:rsidR="00DB6319" w:rsidRDefault="00DB6319" w:rsidP="00DB6319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CC657C"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>ВИСНОВКИ</w:t>
      </w:r>
    </w:p>
    <w:p w:rsidR="00DB6319" w:rsidRPr="00CC657C" w:rsidRDefault="00DB6319" w:rsidP="00DB6319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:rsidR="00DB6319" w:rsidRDefault="00DB6319" w:rsidP="00681D30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в Україні Міжнародні договори, згода на обов'язковість яких надана Верховною Радою України, є частиною національного законодавства і застосовуються у порядку, передбаченому для норм національного законодавства</w:t>
      </w:r>
      <w:r w:rsidR="00681D30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…..</w:t>
      </w:r>
      <w:bookmarkStart w:id="0" w:name="_GoBack"/>
      <w:bookmarkEnd w:id="0"/>
    </w:p>
    <w:p w:rsidR="00A03865" w:rsidRPr="004E2CE4" w:rsidRDefault="00A03865" w:rsidP="004E2CE4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681D30"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</w:rPr>
        <w:t>СПИСОК ВИКОРИСТАНОЇ ЛІТЕРАТУРИ</w:t>
      </w:r>
    </w:p>
    <w:p w:rsidR="004E2CE4" w:rsidRPr="004E2CE4" w:rsidRDefault="004E2CE4" w:rsidP="00A03865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:rsidR="004E2CE4" w:rsidRPr="00681D30" w:rsidRDefault="004E2CE4" w:rsidP="004E2CE4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 w:rsidRPr="00681D30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1. </w:t>
      </w:r>
      <w:proofErr w:type="spellStart"/>
      <w:r w:rsidRPr="00681D30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Загальна</w:t>
      </w:r>
      <w:proofErr w:type="spellEnd"/>
      <w:r w:rsidRPr="00681D30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характеристика </w:t>
      </w:r>
      <w:proofErr w:type="spellStart"/>
      <w:r w:rsidRPr="00681D30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Конвенції</w:t>
      </w:r>
      <w:proofErr w:type="spellEnd"/>
      <w:r w:rsidRPr="00681D30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про </w:t>
      </w:r>
      <w:proofErr w:type="spellStart"/>
      <w:r w:rsidRPr="00681D30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захист</w:t>
      </w:r>
      <w:proofErr w:type="spellEnd"/>
      <w:r w:rsidRPr="00681D30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прав </w:t>
      </w:r>
      <w:proofErr w:type="spellStart"/>
      <w:r w:rsidRPr="00681D30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людини</w:t>
      </w:r>
      <w:proofErr w:type="spellEnd"/>
      <w:r w:rsidRPr="00681D30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та </w:t>
      </w:r>
      <w:proofErr w:type="spellStart"/>
      <w:r w:rsidRPr="00681D30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основоположних</w:t>
      </w:r>
      <w:proofErr w:type="spellEnd"/>
      <w:r w:rsidRPr="00681D30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свобод 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en-US"/>
        </w:rPr>
        <w:t>URL</w:t>
      </w:r>
      <w:r w:rsidRPr="00681D30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: </w:t>
      </w:r>
      <w:r w:rsidRPr="004E2CE4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en-US"/>
        </w:rPr>
        <w:t>https</w:t>
      </w:r>
      <w:r w:rsidRPr="00681D30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://</w:t>
      </w:r>
      <w:proofErr w:type="spellStart"/>
      <w:r w:rsidRPr="004E2CE4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en-US"/>
        </w:rPr>
        <w:t>helpiks</w:t>
      </w:r>
      <w:proofErr w:type="spellEnd"/>
      <w:r w:rsidRPr="00681D30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.</w:t>
      </w:r>
      <w:r w:rsidRPr="004E2CE4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en-US"/>
        </w:rPr>
        <w:t>org</w:t>
      </w:r>
      <w:r w:rsidRPr="00681D30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/5-92146.</w:t>
      </w:r>
      <w:r w:rsidRPr="004E2CE4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en-US"/>
        </w:rPr>
        <w:t>html</w:t>
      </w:r>
    </w:p>
    <w:p w:rsidR="004E2CE4" w:rsidRPr="00F00E13" w:rsidRDefault="004E2CE4" w:rsidP="004E2CE4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681D30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2. Гнатенко </w:t>
      </w:r>
      <w:proofErr w:type="spellStart"/>
      <w:r w:rsidRPr="00681D30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Т.В.Природа</w:t>
      </w:r>
      <w:proofErr w:type="spellEnd"/>
      <w:r w:rsidRPr="00681D30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</w:t>
      </w:r>
      <w:proofErr w:type="spellStart"/>
      <w:r w:rsidRPr="00681D30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Конвенції</w:t>
      </w:r>
      <w:proofErr w:type="spellEnd"/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про захист прав і основних свобод людини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en-US"/>
        </w:rPr>
        <w:t>URL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: </w:t>
      </w:r>
      <w:r w:rsidRPr="00C570AC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http://www.judges.org.ua/seminar21-5.htm</w:t>
      </w:r>
    </w:p>
    <w:p w:rsidR="004E2CE4" w:rsidRPr="00F00E13" w:rsidRDefault="004E2CE4" w:rsidP="004E2CE4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3. </w:t>
      </w:r>
      <w:hyperlink r:id="rId7" w:history="1">
        <w:r w:rsidRPr="00F00E13">
          <w:rPr>
            <w:rFonts w:ascii="Times New Roman" w:hAnsi="Times New Roman" w:cs="Times New Roman"/>
            <w:color w:val="000000"/>
            <w:kern w:val="28"/>
            <w:sz w:val="28"/>
            <w:szCs w:val="28"/>
            <w:shd w:val="clear" w:color="auto" w:fill="FFFFFF"/>
            <w:lang w:val="uk-UA"/>
          </w:rPr>
          <w:t>Місце Європейської конвенції про захист прав і основних свобод людини в Конституції та праві України</w:t>
        </w:r>
      </w:hyperlink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en-US"/>
        </w:rPr>
        <w:t>URL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: </w:t>
      </w:r>
      <w:r w:rsidRPr="00C570AC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http://volodrr.rv.ua/index.php/holovna/zakon-i-prav/214-mistse-yevropeiskoi-konventsii-pro-zakhyst-prav-i-osnovnykh-svobod-liudyny-v-konstytutsii-ta-pravi-ukrainy</w:t>
      </w:r>
    </w:p>
    <w:p w:rsidR="004E2CE4" w:rsidRPr="00F00E13" w:rsidRDefault="004E2CE4" w:rsidP="004E2CE4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4. </w:t>
      </w: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Конвенція про захист прав людини і основоположних свобод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en-US"/>
        </w:rPr>
        <w:t>URL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: </w:t>
      </w: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https://zakon.rada.gov.ua/laws/show/ru/995_004</w:t>
      </w:r>
    </w:p>
    <w:p w:rsidR="004E2CE4" w:rsidRDefault="004E2CE4" w:rsidP="004E2CE4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5</w:t>
      </w: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. Коваль І. Право на справедливий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суд: практика Європейського суду з прав людини щодо України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. </w:t>
      </w: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Право України. 2006. № 10. С. 129–132. </w:t>
      </w:r>
    </w:p>
    <w:p w:rsidR="004E2CE4" w:rsidRPr="00F00E13" w:rsidRDefault="004E2CE4" w:rsidP="004E2CE4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6</w:t>
      </w: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Энтин</w:t>
      </w:r>
      <w:proofErr w:type="spellEnd"/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М. </w:t>
      </w:r>
      <w:proofErr w:type="spellStart"/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Справедливое</w:t>
      </w:r>
      <w:proofErr w:type="spellEnd"/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судебное</w:t>
      </w:r>
      <w:proofErr w:type="spellEnd"/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разбирательство</w:t>
      </w:r>
      <w:proofErr w:type="spellEnd"/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по праву </w:t>
      </w:r>
      <w:proofErr w:type="spellStart"/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Совета</w:t>
      </w:r>
      <w:proofErr w:type="spellEnd"/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Европы</w:t>
      </w:r>
      <w:proofErr w:type="spellEnd"/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и </w:t>
      </w:r>
      <w:proofErr w:type="spellStart"/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Европейского</w:t>
      </w:r>
      <w:proofErr w:type="spellEnd"/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Союза</w:t>
      </w:r>
      <w:proofErr w:type="spellEnd"/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Конституционное</w:t>
      </w:r>
      <w:proofErr w:type="spellEnd"/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право: </w:t>
      </w:r>
      <w:proofErr w:type="spellStart"/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Восточноевропейское</w:t>
      </w:r>
      <w:proofErr w:type="spellEnd"/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обозрение</w:t>
      </w:r>
      <w:proofErr w:type="spellEnd"/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. 2003. № 3(44). С. 85–97. </w:t>
      </w:r>
    </w:p>
    <w:p w:rsidR="004E2CE4" w:rsidRPr="00F00E13" w:rsidRDefault="004E2CE4" w:rsidP="004E2CE4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7</w:t>
      </w: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. Цивільний процес України [Текст]: </w:t>
      </w:r>
      <w:proofErr w:type="spellStart"/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підруч</w:t>
      </w:r>
      <w:proofErr w:type="spellEnd"/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. / за ред. Ю.С. Червоного. С. 234. </w:t>
      </w:r>
    </w:p>
    <w:p w:rsidR="004E2CE4" w:rsidRPr="00F00E13" w:rsidRDefault="004E2CE4" w:rsidP="004E2CE4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8</w:t>
      </w: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Богатова</w:t>
      </w:r>
      <w:proofErr w:type="spellEnd"/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проти України, 21.02.2011 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en-US"/>
        </w:rPr>
        <w:t>URL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: </w:t>
      </w: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http://zakon3.rada.gov.ua/laws/show/974_670//</w:t>
      </w:r>
    </w:p>
    <w:p w:rsidR="004E2CE4" w:rsidRPr="00F00E13" w:rsidRDefault="004E2CE4" w:rsidP="004E2CE4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lastRenderedPageBreak/>
        <w:t>9</w:t>
      </w: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. Проніна проти України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,</w:t>
      </w: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18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.</w:t>
      </w: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06. </w:t>
      </w: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2006 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en-US"/>
        </w:rPr>
        <w:t>URL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: </w:t>
      </w: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http://zakon3.rada.gov.ua/laws/show/974_096//</w:t>
      </w:r>
    </w:p>
    <w:p w:rsidR="004E2CE4" w:rsidRPr="00F00E13" w:rsidRDefault="004E2CE4" w:rsidP="004E2CE4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10</w:t>
      </w: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. Петриченко проти України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, </w:t>
      </w: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12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.</w:t>
      </w: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07. </w:t>
      </w: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2016 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en-US"/>
        </w:rPr>
        <w:t>URL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: </w:t>
      </w: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old.minjust.gov.ua/</w:t>
      </w:r>
      <w:proofErr w:type="spellStart"/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file</w:t>
      </w:r>
      <w:proofErr w:type="spellEnd"/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/54710//</w:t>
      </w:r>
    </w:p>
    <w:p w:rsidR="004E2CE4" w:rsidRPr="00F00E13" w:rsidRDefault="004E2CE4" w:rsidP="004E2CE4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9. </w:t>
      </w:r>
      <w:proofErr w:type="spellStart"/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Серявін</w:t>
      </w:r>
      <w:proofErr w:type="spellEnd"/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та інші проти України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, 10. 05.</w:t>
      </w: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2011 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en-US"/>
        </w:rPr>
        <w:t>URL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: </w:t>
      </w: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http://zakon3.rada.gov.ua/laws/show/974_672//</w:t>
      </w:r>
    </w:p>
    <w:p w:rsidR="004E2CE4" w:rsidRPr="00F00E13" w:rsidRDefault="004E2CE4" w:rsidP="004E2CE4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10. </w:t>
      </w:r>
      <w:proofErr w:type="spellStart"/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Суомінен</w:t>
      </w:r>
      <w:proofErr w:type="spellEnd"/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проти Фінляндії (</w:t>
      </w:r>
      <w:proofErr w:type="spellStart"/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Suominen</w:t>
      </w:r>
      <w:proofErr w:type="spellEnd"/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v. </w:t>
      </w:r>
      <w:proofErr w:type="spellStart"/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Finland</w:t>
      </w:r>
      <w:proofErr w:type="spellEnd"/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): рішення Європейського су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ду з прав лю</w:t>
      </w: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дини від 1 липня 2003 року [Електронний ресурс]. – Режим доступу: http://www.echr.coe.int//</w:t>
      </w:r>
    </w:p>
    <w:p w:rsidR="004E2CE4" w:rsidRPr="00F00E13" w:rsidRDefault="004E2CE4" w:rsidP="004E2CE4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1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3</w:t>
      </w: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Гірвісаарі</w:t>
      </w:r>
      <w:proofErr w:type="spellEnd"/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проти Фінляндії (</w:t>
      </w:r>
      <w:proofErr w:type="spellStart"/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Hirvisaari</w:t>
      </w:r>
      <w:proofErr w:type="spellEnd"/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v. </w:t>
      </w:r>
      <w:proofErr w:type="spellStart"/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Finland</w:t>
      </w:r>
      <w:proofErr w:type="spellEnd"/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): рішення Європейського суду з прав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людини від 27 вересня 2001 року [Електронний ресурс]. – Режим доступу: old.minjust.gov.ua/</w:t>
      </w:r>
      <w:proofErr w:type="spellStart"/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file</w:t>
      </w:r>
      <w:proofErr w:type="spellEnd"/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/54710//</w:t>
      </w:r>
    </w:p>
    <w:p w:rsidR="004E2CE4" w:rsidRPr="000F630B" w:rsidRDefault="004E2CE4" w:rsidP="004E2CE4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14. </w:t>
      </w:r>
      <w:proofErr w:type="spellStart"/>
      <w:r w:rsidRPr="000F630B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Цувіна</w:t>
      </w:r>
      <w:proofErr w:type="spellEnd"/>
      <w:r w:rsidRPr="00A03865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r w:rsidRPr="000F630B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Т. А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. Умотивованість рішень суду та право на суд у цивільному судочинстві 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en-US"/>
        </w:rPr>
        <w:t>URL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:</w:t>
      </w:r>
      <w:r w:rsidR="00E71582" w:rsidRPr="00E71582">
        <w:t xml:space="preserve"> </w:t>
      </w:r>
      <w:r w:rsidR="00E71582" w:rsidRPr="00E71582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http://dspace.nlu.edu.ua/bitstream/123456789/6251/2/Tsuvina_215.pdf</w:t>
      </w:r>
    </w:p>
    <w:p w:rsidR="004E2CE4" w:rsidRPr="00F00E13" w:rsidRDefault="004E2CE4" w:rsidP="004E2CE4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15. </w:t>
      </w:r>
      <w:r w:rsidRPr="00096450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У ВСУ пояснили вимоги ЄСПЛ до мотивування судових рішень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en-US"/>
        </w:rPr>
        <w:t>URL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: </w:t>
      </w: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https://zib.com.ua/ua/128669-u_vsu_poyasnili_vimogi_espl_do_motivuvannya_sudovih_rishen.html</w:t>
      </w:r>
    </w:p>
    <w:p w:rsidR="004E2CE4" w:rsidRPr="00F00E13" w:rsidRDefault="004E2CE4" w:rsidP="004E2CE4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16. </w:t>
      </w: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Морозов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Є. </w:t>
      </w: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Вмотивоване рішення суду або ігнорування судом доречних аргументів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r w:rsidRPr="00E71582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URL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:  </w:t>
      </w: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https://blog.liga.net/user/emorozov/article/26154</w:t>
      </w:r>
    </w:p>
    <w:p w:rsidR="004E2CE4" w:rsidRPr="00F00E13" w:rsidRDefault="004E2CE4" w:rsidP="004E2CE4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17. </w:t>
      </w:r>
      <w:r w:rsidR="00E71582" w:rsidRPr="00E71582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Пожар В. Г. Щодо </w:t>
      </w:r>
      <w:proofErr w:type="spellStart"/>
      <w:r w:rsidR="00E71582" w:rsidRPr="00E71582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обгрунтованості</w:t>
      </w:r>
      <w:proofErr w:type="spellEnd"/>
      <w:r w:rsidR="00E71582" w:rsidRPr="00E71582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та вмотивованості судового рішення / В. Г. Пожар // Правові та інституційні механізми забезпечення розвитку України в умовах європейської інтеграції : матеріали Міжнародної науково-практичної конференції (м. Одеса, 18 травня 2018 р.) У 2-х т. Т. 2 / відп. ред. Г.О. Ульянова. Одеса : Видавничий дім «</w:t>
      </w:r>
      <w:proofErr w:type="spellStart"/>
      <w:r w:rsidR="00E71582" w:rsidRPr="00E71582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Гельветика</w:t>
      </w:r>
      <w:proofErr w:type="spellEnd"/>
      <w:r w:rsidR="00E71582" w:rsidRPr="00E71582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», 2018. –С. 297-300.</w:t>
      </w:r>
    </w:p>
    <w:p w:rsidR="004E2CE4" w:rsidRPr="00C570AC" w:rsidRDefault="004E2CE4" w:rsidP="004E2CE4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E71582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footnoteRef/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8.</w:t>
      </w:r>
      <w:r w:rsidRPr="00C570AC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Віденська конвенція про право міжнародних договорів : від 23 трав. 1969 р. Міжнародні договори України. Київ, 1997</w:t>
      </w:r>
      <w:r w:rsidR="00E71582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.</w:t>
      </w:r>
      <w:r w:rsidRPr="00C570AC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Т. 1: 1986–1990. С. 5–40. </w:t>
      </w:r>
    </w:p>
    <w:p w:rsidR="004E2CE4" w:rsidRPr="00C570AC" w:rsidRDefault="004E2CE4" w:rsidP="004E2CE4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C570AC">
        <w:rPr>
          <w:rFonts w:ascii="Times New Roman" w:hAnsi="Times New Roman"/>
          <w:color w:val="000000"/>
          <w:kern w:val="28"/>
          <w:sz w:val="28"/>
          <w:szCs w:val="28"/>
          <w:shd w:val="clear" w:color="auto" w:fill="FFFFFF"/>
          <w:lang w:val="uk-UA"/>
        </w:rPr>
        <w:lastRenderedPageBreak/>
        <w:footnoteRef/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9.</w:t>
      </w:r>
      <w:r w:rsidRPr="00C570AC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Про виконання рішень та застосування практики Європейського  суду  з прав людини : Закон України від 23 </w:t>
      </w:r>
      <w:proofErr w:type="spellStart"/>
      <w:r w:rsidRPr="00C570AC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лют</w:t>
      </w:r>
      <w:proofErr w:type="spellEnd"/>
      <w:r w:rsidRPr="00C570AC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. 2006 р. № 3477-IV</w:t>
      </w:r>
      <w:r w:rsidR="00E71582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. </w:t>
      </w:r>
      <w:r w:rsidRPr="00C570AC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Офіційний вісник України. 2006. № 12. Ст. 792.</w:t>
      </w:r>
    </w:p>
    <w:p w:rsidR="004E2CE4" w:rsidRPr="00C570AC" w:rsidRDefault="004E2CE4" w:rsidP="004E2CE4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kern w:val="28"/>
          <w:sz w:val="28"/>
          <w:szCs w:val="28"/>
          <w:shd w:val="clear" w:color="auto" w:fill="FFFFFF"/>
          <w:lang w:val="uk-UA"/>
        </w:rPr>
        <w:t>20.</w:t>
      </w:r>
      <w:r w:rsidRPr="00C570AC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570AC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Statistical</w:t>
      </w:r>
      <w:proofErr w:type="spellEnd"/>
      <w:r w:rsidRPr="00C570AC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570AC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Reports</w:t>
      </w:r>
      <w:proofErr w:type="spellEnd"/>
      <w:r w:rsidRPr="00C570AC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en-US"/>
        </w:rPr>
        <w:t>URL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: </w:t>
      </w:r>
      <w:r w:rsidRPr="00C570AC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http://www.echr.coe.int/ECHR/EN/Header/Reports+and+Statistics/Statistics/Statistical+information+by+year</w:t>
      </w:r>
    </w:p>
    <w:p w:rsidR="004E2CE4" w:rsidRPr="00F00E13" w:rsidRDefault="004E2CE4" w:rsidP="004E2CE4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2</w:t>
      </w: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1. «</w:t>
      </w:r>
      <w:proofErr w:type="spellStart"/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Hautakangas</w:t>
      </w:r>
      <w:proofErr w:type="spellEnd"/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v. </w:t>
      </w:r>
      <w:proofErr w:type="spellStart"/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Finland</w:t>
      </w:r>
      <w:proofErr w:type="spellEnd"/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», 17.01.2006</w:t>
      </w:r>
      <w:r w:rsidRPr="00CC657C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en-US"/>
        </w:rPr>
        <w:t>URL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: </w:t>
      </w: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http://www.echr.coe.int</w:t>
      </w:r>
    </w:p>
    <w:p w:rsidR="004E2CE4" w:rsidRDefault="004E2CE4" w:rsidP="004E2CE4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2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2</w:t>
      </w: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. «</w:t>
      </w:r>
      <w:proofErr w:type="spellStart"/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Schenk</w:t>
      </w:r>
      <w:proofErr w:type="spellEnd"/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v. </w:t>
      </w:r>
      <w:proofErr w:type="spellStart"/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Switzerland</w:t>
      </w:r>
      <w:proofErr w:type="spellEnd"/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», 12.07.1988, «</w:t>
      </w:r>
      <w:proofErr w:type="spellStart"/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Suominen</w:t>
      </w:r>
      <w:proofErr w:type="spellEnd"/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v. </w:t>
      </w:r>
      <w:proofErr w:type="spellStart"/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Finland</w:t>
      </w:r>
      <w:proofErr w:type="spellEnd"/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», 01.06.2003 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en-US"/>
        </w:rPr>
        <w:t>URL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: </w:t>
      </w:r>
      <w:r w:rsidRPr="00F87B1F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http://www.echr.coe.int</w:t>
      </w: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.</w:t>
      </w:r>
    </w:p>
    <w:p w:rsidR="004E2CE4" w:rsidRPr="00F00E13" w:rsidRDefault="004E2CE4" w:rsidP="004E2CE4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23. </w:t>
      </w:r>
      <w:r w:rsidRPr="00F00E13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Ратушна Б. П. Дефекти мотивування рішень суду в цивільному процесі України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r w:rsidRPr="00E71582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URL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:</w:t>
      </w:r>
      <w:r w:rsidR="00E71582" w:rsidRPr="00E71582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 http://nbuv.gov.ua/UJRN/nvlkau_2015_2_44</w:t>
      </w:r>
    </w:p>
    <w:p w:rsidR="00670DD8" w:rsidRPr="00A03865" w:rsidRDefault="00670DD8" w:rsidP="00A03865">
      <w:pPr>
        <w:rPr>
          <w:szCs w:val="28"/>
          <w:shd w:val="clear" w:color="auto" w:fill="FFFFFF"/>
          <w:lang w:val="uk-UA"/>
        </w:rPr>
      </w:pPr>
    </w:p>
    <w:sectPr w:rsidR="00670DD8" w:rsidRPr="00A03865" w:rsidSect="00045B2A">
      <w:head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5F2" w:rsidRDefault="002855F2" w:rsidP="00B3532B">
      <w:pPr>
        <w:spacing w:after="0" w:line="240" w:lineRule="auto"/>
      </w:pPr>
      <w:r>
        <w:separator/>
      </w:r>
    </w:p>
  </w:endnote>
  <w:endnote w:type="continuationSeparator" w:id="0">
    <w:p w:rsidR="002855F2" w:rsidRDefault="002855F2" w:rsidP="00B35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5F2" w:rsidRDefault="002855F2" w:rsidP="00B3532B">
      <w:pPr>
        <w:spacing w:after="0" w:line="240" w:lineRule="auto"/>
      </w:pPr>
      <w:r>
        <w:separator/>
      </w:r>
    </w:p>
  </w:footnote>
  <w:footnote w:type="continuationSeparator" w:id="0">
    <w:p w:rsidR="002855F2" w:rsidRDefault="002855F2" w:rsidP="00B35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802547"/>
      <w:docPartObj>
        <w:docPartGallery w:val="Page Numbers (Top of Page)"/>
        <w:docPartUnique/>
      </w:docPartObj>
    </w:sdtPr>
    <w:sdtEndPr/>
    <w:sdtContent>
      <w:p w:rsidR="00891A9E" w:rsidRDefault="002855F2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F39C4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891A9E" w:rsidRDefault="00891A9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C7F"/>
    <w:rsid w:val="000015A0"/>
    <w:rsid w:val="00045B2A"/>
    <w:rsid w:val="0008484B"/>
    <w:rsid w:val="00096450"/>
    <w:rsid w:val="00097D13"/>
    <w:rsid w:val="000D6B84"/>
    <w:rsid w:val="000F630B"/>
    <w:rsid w:val="00117D2E"/>
    <w:rsid w:val="00152B12"/>
    <w:rsid w:val="00186202"/>
    <w:rsid w:val="001D0BF4"/>
    <w:rsid w:val="002069EC"/>
    <w:rsid w:val="002560D5"/>
    <w:rsid w:val="002855F2"/>
    <w:rsid w:val="0041703B"/>
    <w:rsid w:val="00435FD7"/>
    <w:rsid w:val="004E2CE4"/>
    <w:rsid w:val="005244B3"/>
    <w:rsid w:val="00670DD8"/>
    <w:rsid w:val="00681D30"/>
    <w:rsid w:val="006F71DE"/>
    <w:rsid w:val="007A3E29"/>
    <w:rsid w:val="007C0A73"/>
    <w:rsid w:val="00806A82"/>
    <w:rsid w:val="008467D1"/>
    <w:rsid w:val="00891A9E"/>
    <w:rsid w:val="008C01D0"/>
    <w:rsid w:val="008D2C01"/>
    <w:rsid w:val="008F39C4"/>
    <w:rsid w:val="0091162F"/>
    <w:rsid w:val="009E6DCB"/>
    <w:rsid w:val="00A03865"/>
    <w:rsid w:val="00A34C03"/>
    <w:rsid w:val="00B3532B"/>
    <w:rsid w:val="00C414BF"/>
    <w:rsid w:val="00CD3AF7"/>
    <w:rsid w:val="00D027BA"/>
    <w:rsid w:val="00D512CD"/>
    <w:rsid w:val="00DB3C7F"/>
    <w:rsid w:val="00DB6319"/>
    <w:rsid w:val="00E71582"/>
    <w:rsid w:val="00E7751E"/>
    <w:rsid w:val="00F00E13"/>
    <w:rsid w:val="00FA31B4"/>
    <w:rsid w:val="00FD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D302"/>
  <w15:docId w15:val="{D95753FD-2B25-466B-913D-5427249C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6202"/>
  </w:style>
  <w:style w:type="paragraph" w:styleId="1">
    <w:name w:val="heading 1"/>
    <w:basedOn w:val="a"/>
    <w:link w:val="10"/>
    <w:uiPriority w:val="9"/>
    <w:qFormat/>
    <w:rsid w:val="008D2C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2C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0B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3C7F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D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2C01"/>
  </w:style>
  <w:style w:type="character" w:styleId="a5">
    <w:name w:val="Strong"/>
    <w:basedOn w:val="a0"/>
    <w:uiPriority w:val="22"/>
    <w:qFormat/>
    <w:rsid w:val="008D2C0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D2C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zag">
    <w:name w:val="zag"/>
    <w:basedOn w:val="a"/>
    <w:rsid w:val="008D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2C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footnote text"/>
    <w:basedOn w:val="a"/>
    <w:link w:val="a7"/>
    <w:uiPriority w:val="99"/>
    <w:rsid w:val="00B3532B"/>
    <w:pPr>
      <w:spacing w:after="0" w:line="240" w:lineRule="auto"/>
    </w:pPr>
    <w:rPr>
      <w:rFonts w:ascii="Times New Roman" w:eastAsia="Calibri" w:hAnsi="Times New Roman" w:cs="Times New Roman"/>
      <w:kern w:val="28"/>
      <w:sz w:val="20"/>
      <w:szCs w:val="20"/>
      <w:lang w:val="uk-UA"/>
    </w:rPr>
  </w:style>
  <w:style w:type="character" w:customStyle="1" w:styleId="a7">
    <w:name w:val="Текст сноски Знак"/>
    <w:basedOn w:val="a0"/>
    <w:link w:val="a6"/>
    <w:uiPriority w:val="99"/>
    <w:rsid w:val="00B3532B"/>
    <w:rPr>
      <w:rFonts w:ascii="Times New Roman" w:eastAsia="Calibri" w:hAnsi="Times New Roman" w:cs="Times New Roman"/>
      <w:kern w:val="28"/>
      <w:sz w:val="20"/>
      <w:szCs w:val="20"/>
      <w:lang w:val="uk-UA"/>
    </w:rPr>
  </w:style>
  <w:style w:type="character" w:styleId="a8">
    <w:name w:val="footnote reference"/>
    <w:uiPriority w:val="99"/>
    <w:rsid w:val="00B3532B"/>
    <w:rPr>
      <w:rFonts w:cs="Times New Roman"/>
      <w:vertAlign w:val="superscript"/>
    </w:rPr>
  </w:style>
  <w:style w:type="paragraph" w:customStyle="1" w:styleId="Default">
    <w:name w:val="Default"/>
    <w:rsid w:val="008C01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D0BF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9">
    <w:name w:val="Emphasis"/>
    <w:basedOn w:val="a0"/>
    <w:uiPriority w:val="20"/>
    <w:qFormat/>
    <w:rsid w:val="001D0BF4"/>
    <w:rPr>
      <w:i/>
      <w:iCs/>
    </w:rPr>
  </w:style>
  <w:style w:type="paragraph" w:styleId="aa">
    <w:name w:val="header"/>
    <w:basedOn w:val="a"/>
    <w:link w:val="ab"/>
    <w:uiPriority w:val="99"/>
    <w:unhideWhenUsed/>
    <w:rsid w:val="0004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45B2A"/>
  </w:style>
  <w:style w:type="paragraph" w:styleId="ac">
    <w:name w:val="footer"/>
    <w:basedOn w:val="a"/>
    <w:link w:val="ad"/>
    <w:uiPriority w:val="99"/>
    <w:semiHidden/>
    <w:unhideWhenUsed/>
    <w:rsid w:val="00045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45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7406">
          <w:marLeft w:val="215"/>
          <w:marRight w:val="0"/>
          <w:marTop w:val="0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4195">
          <w:marLeft w:val="0"/>
          <w:marRight w:val="0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85287">
              <w:marLeft w:val="0"/>
              <w:marRight w:val="2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4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olodrr.rv.ua/index.php/holovna/zakon-i-prav/214-mistse-yevropeiskoi-konventsii-pro-zakhyst-prav-i-osnovnykh-svobod-liudyny-v-konstytutsii-ta-pravi-ukrain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53808-F00D-4EDE-AB66-DB3F90FE2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himtanzxcv@outlook.com</dc:creator>
  <cp:keywords/>
  <dc:description/>
  <cp:lastModifiedBy>Оксана Смолярчук</cp:lastModifiedBy>
  <cp:revision>3</cp:revision>
  <dcterms:created xsi:type="dcterms:W3CDTF">2019-02-03T19:38:00Z</dcterms:created>
  <dcterms:modified xsi:type="dcterms:W3CDTF">2019-02-03T19:42:00Z</dcterms:modified>
</cp:coreProperties>
</file>