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19C22" w14:textId="77777777" w:rsidR="004E02E6" w:rsidRPr="002A515D" w:rsidRDefault="004E02E6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14:paraId="4FAF84A4" w14:textId="77777777" w:rsidR="004E02E6" w:rsidRPr="002A515D" w:rsidRDefault="004E02E6" w:rsidP="001743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ВСТУП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>..………………………………………………………………………</w:t>
      </w:r>
      <w:r w:rsidR="00A75D35" w:rsidRPr="002A51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9182F" w:rsidRPr="002A515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14:paraId="1B805B93" w14:textId="77777777" w:rsidR="00A75D35" w:rsidRPr="002A515D" w:rsidRDefault="00C9182F" w:rsidP="001743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РОЗДІЛ 1. </w:t>
      </w:r>
      <w:r w:rsidR="00FC40E4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ПОНЯТТЯ, ФОРМИ ТА ВИДИ ПРИПИНЕННЯ ДІЯЛЬНОСТІ СУБ’ЄКТІВ ГОСПОДАРЮВАННЯ…………………………</w:t>
      </w:r>
      <w:r w:rsidR="00D90854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</w:p>
    <w:p w14:paraId="2645E1A2" w14:textId="77777777" w:rsidR="00F32DAF" w:rsidRPr="002A515D" w:rsidRDefault="00C9182F" w:rsidP="001743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РОЗДІЛ 2. </w:t>
      </w:r>
      <w:r w:rsidR="00FC40E4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ТИМЧАСОВЕ ПРИПИНЕННЯ ГОСПОДАРСЬКОЇ ДІЯЛЬНОСТІ………</w:t>
      </w:r>
      <w:r w:rsidR="00A75D35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……………………………………</w:t>
      </w:r>
      <w:r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.……………………</w:t>
      </w:r>
      <w:r w:rsidR="00D90854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…..14</w:t>
      </w:r>
    </w:p>
    <w:p w14:paraId="61EDC569" w14:textId="77777777" w:rsidR="00C9182F" w:rsidRPr="002A515D" w:rsidRDefault="00C9182F" w:rsidP="001743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РОЗДІЛ 3. </w:t>
      </w:r>
      <w:r w:rsidR="00FC40E4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ПРИПИНЕННЯ ГОСПОДАРСЬКОЇ ДІЯЛЬНОСТІ ШЛЯХОМ РЕОРГАНІЗАЦІЇ…………………</w:t>
      </w:r>
      <w:r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....................</w:t>
      </w:r>
      <w:r w:rsidR="00F32DAF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...............................</w:t>
      </w:r>
      <w:r w:rsidR="00FA2FD4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D90854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21</w:t>
      </w:r>
    </w:p>
    <w:p w14:paraId="79BB4ADF" w14:textId="77777777" w:rsidR="00C9182F" w:rsidRPr="002A515D" w:rsidRDefault="00C9182F" w:rsidP="001743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РОЗДІЛ 4. </w:t>
      </w:r>
      <w:r w:rsidR="00FC40E4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ПРИПИНЕННЯ ГОСПОДАРСЬКОЇ ДІЯЛЬНОСТІ ШЛЯХОМ ЛІКВІДАЦІЇ………………….</w:t>
      </w:r>
      <w:r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………………</w:t>
      </w:r>
      <w:r w:rsidR="00A75D35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……</w:t>
      </w:r>
      <w:r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………….…….</w:t>
      </w:r>
      <w:r w:rsidR="00F32DAF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..</w:t>
      </w:r>
      <w:r w:rsidR="00D90854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27</w:t>
      </w:r>
    </w:p>
    <w:p w14:paraId="21344546" w14:textId="77777777" w:rsidR="00FC40E4" w:rsidRPr="002A515D" w:rsidRDefault="00FC40E4" w:rsidP="001743C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РОЗДІЛ 5. ПОРЯДОК ПРИПИНЕННЯ ІНДИВІДУАЛЬНОГО ПІДПРИЄМНИЦТВА…………………………………………………………….</w:t>
      </w:r>
      <w:r w:rsidR="00D90854" w:rsidRPr="002A515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32</w:t>
      </w:r>
    </w:p>
    <w:p w14:paraId="6D52566F" w14:textId="77777777" w:rsidR="004E02E6" w:rsidRPr="002A515D" w:rsidRDefault="004E02E6" w:rsidP="001743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>………………………………………………………….….….</w:t>
      </w:r>
      <w:r w:rsidR="00857CDC" w:rsidRPr="002A51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0854" w:rsidRPr="002A515D"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</w:p>
    <w:p w14:paraId="0ACACF85" w14:textId="77777777" w:rsidR="004E02E6" w:rsidRPr="002A515D" w:rsidRDefault="004E02E6" w:rsidP="001743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>………………………………..</w:t>
      </w:r>
      <w:r w:rsidR="00A01C73" w:rsidRPr="002A51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0854" w:rsidRPr="002A515D">
        <w:rPr>
          <w:rFonts w:ascii="Times New Roman" w:hAnsi="Times New Roman" w:cs="Times New Roman"/>
          <w:b/>
          <w:sz w:val="28"/>
          <w:szCs w:val="28"/>
          <w:lang w:val="uk-UA"/>
        </w:rPr>
        <w:t>37</w:t>
      </w:r>
    </w:p>
    <w:p w14:paraId="2187EA13" w14:textId="77777777" w:rsidR="004E02E6" w:rsidRPr="002A515D" w:rsidRDefault="004E02E6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2B9CB0" w14:textId="77777777" w:rsidR="002F37F8" w:rsidRPr="002A515D" w:rsidRDefault="002F37F8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26F837" w14:textId="77777777" w:rsidR="002F37F8" w:rsidRPr="002A515D" w:rsidRDefault="002F37F8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0CF53A" w14:textId="77777777" w:rsidR="002F37F8" w:rsidRPr="002A515D" w:rsidRDefault="002F37F8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28821A" w14:textId="77777777" w:rsidR="002F37F8" w:rsidRPr="002A515D" w:rsidRDefault="002F37F8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13C344" w14:textId="77777777" w:rsidR="002F37F8" w:rsidRPr="002A515D" w:rsidRDefault="002F37F8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36B470" w14:textId="77777777" w:rsidR="002F37F8" w:rsidRPr="002A515D" w:rsidRDefault="002F37F8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B4F105" w14:textId="77777777" w:rsidR="00A01C73" w:rsidRPr="002A515D" w:rsidRDefault="00A01C73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8F3FD4" w14:textId="77777777" w:rsidR="005C05EA" w:rsidRPr="002A515D" w:rsidRDefault="005C05EA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90A153" w14:textId="77777777" w:rsidR="00A5158D" w:rsidRPr="002A515D" w:rsidRDefault="00A5158D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89C9FE" w14:textId="77777777" w:rsidR="00A5158D" w:rsidRPr="002A515D" w:rsidRDefault="00A5158D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16CAC5" w14:textId="77777777" w:rsidR="00C9182F" w:rsidRPr="002A515D" w:rsidRDefault="00C9182F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E6DDBEF" w14:textId="77777777" w:rsidR="00C9182F" w:rsidRPr="002A515D" w:rsidRDefault="00C9182F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9B16BE" w14:textId="77777777" w:rsidR="00C9182F" w:rsidRPr="002A515D" w:rsidRDefault="00C9182F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C47CB3" w14:textId="77777777" w:rsidR="00C9182F" w:rsidRPr="002A515D" w:rsidRDefault="00C9182F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F0944C" w14:textId="77777777" w:rsidR="00C9182F" w:rsidRPr="002A515D" w:rsidRDefault="00C9182F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762D6E" w14:textId="77777777" w:rsidR="002F37F8" w:rsidRPr="002A515D" w:rsidRDefault="002F37F8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14:paraId="23B9BEB0" w14:textId="77777777" w:rsidR="002A5B36" w:rsidRPr="002A515D" w:rsidRDefault="002F37F8" w:rsidP="001743C7">
      <w:pPr>
        <w:pStyle w:val="a7"/>
        <w:ind w:firstLine="709"/>
        <w:rPr>
          <w:b/>
          <w:lang w:val="uk-UA"/>
        </w:rPr>
      </w:pPr>
      <w:r w:rsidRPr="002A515D">
        <w:rPr>
          <w:b/>
          <w:lang w:val="uk-UA"/>
        </w:rPr>
        <w:t>Актуальність теми.</w:t>
      </w:r>
      <w:r w:rsidR="00551F6D" w:rsidRPr="002A515D">
        <w:rPr>
          <w:b/>
          <w:lang w:val="uk-UA"/>
        </w:rPr>
        <w:t xml:space="preserve"> </w:t>
      </w:r>
    </w:p>
    <w:p w14:paraId="27D524CE" w14:textId="32D2285E" w:rsidR="009939A2" w:rsidRPr="002A515D" w:rsidRDefault="009939A2" w:rsidP="009939A2">
      <w:pPr>
        <w:pStyle w:val="a7"/>
        <w:ind w:firstLine="709"/>
        <w:rPr>
          <w:lang w:val="uk-UA"/>
        </w:rPr>
      </w:pPr>
      <w:r w:rsidRPr="002A515D">
        <w:rPr>
          <w:lang w:val="uk-UA"/>
        </w:rPr>
        <w:t xml:space="preserve">Господарська діяльність забезпечує стабільну економіку нашої країни, яка забезпечує </w:t>
      </w:r>
      <w:r w:rsidR="00B77B83">
        <w:rPr>
          <w:lang w:val="uk-UA"/>
        </w:rPr>
        <w:t>….</w:t>
      </w:r>
    </w:p>
    <w:p w14:paraId="36F1B586" w14:textId="305AADA8" w:rsidR="00AF149F" w:rsidRPr="002A515D" w:rsidRDefault="001E5D1F" w:rsidP="00AF149F">
      <w:pPr>
        <w:pStyle w:val="a7"/>
        <w:ind w:firstLine="709"/>
        <w:rPr>
          <w:lang w:val="uk-UA"/>
        </w:rPr>
      </w:pPr>
      <w:r w:rsidRPr="002A515D">
        <w:rPr>
          <w:lang w:val="uk-UA"/>
        </w:rPr>
        <w:t xml:space="preserve">Питання </w:t>
      </w:r>
      <w:r w:rsidR="002A5B36" w:rsidRPr="002A515D">
        <w:rPr>
          <w:lang w:val="uk-UA"/>
        </w:rPr>
        <w:t xml:space="preserve">припинення господарської діяльності </w:t>
      </w:r>
      <w:r w:rsidR="00FD6D9A" w:rsidRPr="002A515D">
        <w:rPr>
          <w:lang w:val="uk-UA"/>
        </w:rPr>
        <w:t>суб’єкт</w:t>
      </w:r>
      <w:r w:rsidR="002A5B36" w:rsidRPr="002A515D">
        <w:rPr>
          <w:lang w:val="uk-UA"/>
        </w:rPr>
        <w:t>ами</w:t>
      </w:r>
      <w:r w:rsidR="00FD6D9A" w:rsidRPr="002A515D">
        <w:rPr>
          <w:lang w:val="uk-UA"/>
        </w:rPr>
        <w:t xml:space="preserve"> господарських правовідносин в Україні </w:t>
      </w:r>
      <w:r w:rsidRPr="002A515D">
        <w:rPr>
          <w:lang w:val="uk-UA"/>
        </w:rPr>
        <w:t xml:space="preserve">досліджувалося багатьма вченими, серед яких: </w:t>
      </w:r>
      <w:r w:rsidR="00AF149F" w:rsidRPr="002A515D">
        <w:rPr>
          <w:lang w:val="uk-UA"/>
        </w:rPr>
        <w:t xml:space="preserve">В. Андрійчук, Є.М. </w:t>
      </w:r>
      <w:proofErr w:type="spellStart"/>
      <w:r w:rsidR="00AF149F" w:rsidRPr="002A515D">
        <w:rPr>
          <w:lang w:val="uk-UA"/>
        </w:rPr>
        <w:t>Андрущак</w:t>
      </w:r>
      <w:proofErr w:type="spellEnd"/>
      <w:r w:rsidR="00AF149F" w:rsidRPr="002A515D">
        <w:rPr>
          <w:lang w:val="uk-UA"/>
        </w:rPr>
        <w:t xml:space="preserve">, </w:t>
      </w:r>
      <w:r w:rsidR="00B77B83">
        <w:rPr>
          <w:lang w:val="uk-UA"/>
        </w:rPr>
        <w:t>…</w:t>
      </w:r>
    </w:p>
    <w:p w14:paraId="71CDA27A" w14:textId="18FA3598" w:rsidR="00E1382F" w:rsidRPr="002A515D" w:rsidRDefault="002F37F8" w:rsidP="00D90854">
      <w:pPr>
        <w:pStyle w:val="a7"/>
        <w:ind w:firstLine="709"/>
        <w:rPr>
          <w:lang w:val="uk-UA"/>
        </w:rPr>
      </w:pPr>
      <w:r w:rsidRPr="002A515D">
        <w:rPr>
          <w:b/>
          <w:lang w:val="uk-UA"/>
        </w:rPr>
        <w:t>Метою даної</w:t>
      </w:r>
      <w:r w:rsidRPr="002A515D">
        <w:rPr>
          <w:lang w:val="uk-UA"/>
        </w:rPr>
        <w:t xml:space="preserve"> роботи</w:t>
      </w:r>
      <w:r w:rsidR="002E1656" w:rsidRPr="002A515D">
        <w:rPr>
          <w:lang w:val="uk-UA"/>
        </w:rPr>
        <w:t xml:space="preserve"> є </w:t>
      </w:r>
      <w:r w:rsidR="00B77B83">
        <w:rPr>
          <w:lang w:val="uk-UA"/>
        </w:rPr>
        <w:t>…</w:t>
      </w:r>
    </w:p>
    <w:p w14:paraId="78DF297D" w14:textId="77777777" w:rsidR="00FD6D9A" w:rsidRPr="002A515D" w:rsidRDefault="002F37F8" w:rsidP="001743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Досягнення мети здійснювалось шляхом вирішення наступних завдань: </w:t>
      </w:r>
    </w:p>
    <w:p w14:paraId="3A75CCF0" w14:textId="7ABD48D4" w:rsidR="002A5B36" w:rsidRPr="002A515D" w:rsidRDefault="00B77B83" w:rsidP="002A5B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14:paraId="5443DB0B" w14:textId="3436A405" w:rsidR="00BD6F18" w:rsidRPr="002A515D" w:rsidRDefault="002F37F8" w:rsidP="001743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Об’єктом дослідження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14:paraId="4A371641" w14:textId="7F1348B2" w:rsidR="002A5B36" w:rsidRPr="002A515D" w:rsidRDefault="002A5B36" w:rsidP="001743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Предметом 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курсової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3E5D8C9C" w14:textId="43FF2C45" w:rsidR="002A5B36" w:rsidRPr="002A515D" w:rsidRDefault="002A5B36" w:rsidP="001743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Методами 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курсової роботи є аналіз та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5E82413" w14:textId="77777777" w:rsidR="002F37F8" w:rsidRPr="002A515D" w:rsidRDefault="002F37F8" w:rsidP="001743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Структура курсової роботи.</w:t>
      </w:r>
      <w:r w:rsidR="00BD6F18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Робота складається зі вступу, </w:t>
      </w:r>
      <w:r w:rsidR="002A5B36" w:rsidRPr="002A515D">
        <w:rPr>
          <w:rFonts w:ascii="Times New Roman" w:hAnsi="Times New Roman" w:cs="Times New Roman"/>
          <w:sz w:val="28"/>
          <w:szCs w:val="28"/>
          <w:lang w:val="uk-UA"/>
        </w:rPr>
        <w:t>п’яти</w:t>
      </w:r>
      <w:r w:rsidR="00A75D35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>розділів</w:t>
      </w:r>
      <w:r w:rsidR="00681051" w:rsidRPr="002A515D">
        <w:rPr>
          <w:rFonts w:ascii="Times New Roman" w:hAnsi="Times New Roman" w:cs="Times New Roman"/>
          <w:sz w:val="28"/>
          <w:szCs w:val="28"/>
          <w:lang w:val="uk-UA"/>
        </w:rPr>
        <w:t>, висновк</w:t>
      </w:r>
      <w:r w:rsidR="00BD6F18" w:rsidRPr="002A515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та списку використаних літературних джерел.</w:t>
      </w:r>
    </w:p>
    <w:p w14:paraId="55BCB9DA" w14:textId="77777777" w:rsidR="00FA2FD4" w:rsidRPr="002A515D" w:rsidRDefault="00FA2FD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32CEF0" w14:textId="77777777" w:rsidR="00E34225" w:rsidRPr="002A515D" w:rsidRDefault="00E34225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39B8DB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75AA6F" w14:textId="77777777" w:rsidR="00E34225" w:rsidRPr="002A515D" w:rsidRDefault="00E34225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184E5A" w14:textId="77777777" w:rsidR="00E34225" w:rsidRPr="002A515D" w:rsidRDefault="00E34225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828713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РОЗДІЛ 1</w:t>
      </w:r>
    </w:p>
    <w:p w14:paraId="6384961A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ПОНЯТТЯ, ФОРМИ ТА ВИДИ ПРИПИНЕННЯ ДІЯЛЬНОСТІ СУБ’ЄКТІВ ГОСПОДАРЮВАННЯ</w:t>
      </w:r>
    </w:p>
    <w:p w14:paraId="707F581B" w14:textId="77777777" w:rsidR="00DC0316" w:rsidRPr="002A515D" w:rsidRDefault="00DC0316" w:rsidP="00DC031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>Припинення суб'єкта господарювання - одне з юридичних понять господарського права. Це специфічна правова робота. До змісту поняття "припинення" входять юридичні підстави ("умови"), акти та процесуально-правові дії щодо припинення суб'єкта господарювання як суб'єкта права. Ці підстави, акти та дії передбачені господарським законодавством. [5, с. 134]</w:t>
      </w:r>
    </w:p>
    <w:p w14:paraId="66FC2775" w14:textId="289393E0" w:rsidR="00434788" w:rsidRPr="002A515D" w:rsidRDefault="00434788" w:rsidP="00B77B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Українське законодавство не містить прямого визначення поняття припинення суб’єкта господарської діяльності. Сутність цього поняття випливає 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із загальних положень про процедуру припинення такої діяльності, що містяться у Законі України «Про державну реєстрацію юридичних осіб, фізичних осіб – підприємців та громадських формувань» [15], та з положень Цивільного кодексу України. О.В. </w:t>
      </w:r>
      <w:proofErr w:type="spellStart"/>
      <w:r w:rsidRPr="002A515D">
        <w:rPr>
          <w:rFonts w:ascii="Times New Roman" w:hAnsi="Times New Roman" w:cs="Times New Roman"/>
          <w:sz w:val="28"/>
          <w:szCs w:val="28"/>
          <w:lang w:val="uk-UA"/>
        </w:rPr>
        <w:t>Старцев</w:t>
      </w:r>
      <w:proofErr w:type="spellEnd"/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під припиненням суб’єктів господарювання розуміє юридичні умови, за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….</w:t>
      </w:r>
    </w:p>
    <w:p w14:paraId="7282925C" w14:textId="77777777" w:rsidR="00434788" w:rsidRPr="002A515D" w:rsidRDefault="00434788" w:rsidP="004347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>– припинення, пов’язані з волевиявленням власника або іншого органу;</w:t>
      </w:r>
    </w:p>
    <w:p w14:paraId="1635D1FB" w14:textId="77777777" w:rsidR="008D2225" w:rsidRPr="002A515D" w:rsidRDefault="00434788" w:rsidP="0043478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>– припинення, пов’язані з настанням певних юридичних фактів [14, с. 70].</w:t>
      </w:r>
    </w:p>
    <w:p w14:paraId="6526E327" w14:textId="4CAE30FC" w:rsidR="00B825C8" w:rsidRPr="002A515D" w:rsidRDefault="00B825C8" w:rsidP="00B77B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вищевикладеного,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14:paraId="1FE54269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31778F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C47261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64CD61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27C96B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66FD23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D0A1DE0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290572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C2D5E9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9509E9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AA0750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2E74F78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E08C67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773524" w14:textId="77777777" w:rsidR="00B825C8" w:rsidRPr="002A515D" w:rsidRDefault="00B825C8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3E8B3B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РОЗДІЛ 2</w:t>
      </w:r>
    </w:p>
    <w:p w14:paraId="71703883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ТИМЧАСОВЕ ПРИПИНЕННЯ ГОСПОДАРСЬКОЇ ДІЯЛЬНОСТІ</w:t>
      </w:r>
      <w:r w:rsidR="00B00AD6" w:rsidRPr="002A5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7934F0DF" w14:textId="77777777" w:rsidR="00D25849" w:rsidRPr="002A515D" w:rsidRDefault="005C62E8" w:rsidP="00314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>Положеннями статті 42 Конституції України встановлено, що кожен має право на підприємницьку діяльність, яка не заборонена законом. [21]</w:t>
      </w:r>
    </w:p>
    <w:p w14:paraId="7F09A1CE" w14:textId="518164F7" w:rsidR="00D25849" w:rsidRPr="002A515D" w:rsidRDefault="005C62E8" w:rsidP="00314C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Безсумнівно, фізичні та юридичні особи, реалізуючи вказану конституцій норму, наділяються певними правами. Разом із тим, вони зобов’язані виконувати обов’язки, визначені законодавством України, в тому числі щодо сплати податків та інших обов’язкових платежів. Проте в період провадження підприємницької 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діяльності часто виникають ситуації, коли підприємець під впливом зовнішніх умов чи інших самостійних чинників, а також у силу самостійного рішення бажає зупинити підприємницьку діяльність на певний строк. Водночас чинним законодавством України не передбачено права підприємця на зупинення підприємницької діяльності за його ініціативою. Указане негативно позначається на реалізації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833180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надходжень до бюджетів різних рівнів, добробуту держави та її громадян. [22, с. 11</w:t>
      </w:r>
      <w:r w:rsidR="00191EB0" w:rsidRPr="002A515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833180" w:rsidRPr="002A515D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3B99F485" w14:textId="0C0D55C9" w:rsidR="00FF2194" w:rsidRPr="002A515D" w:rsidRDefault="00191EB0" w:rsidP="00B77B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Питання щодо правового регулювання зупинення підприємницької діяльності за ініціативою підприємця в Республіці Польща безпосередньо й опосередковано досліджувалися польськими вченими-юристами, такими як М. </w:t>
      </w:r>
      <w:proofErr w:type="spellStart"/>
      <w:r w:rsidRPr="002A515D">
        <w:rPr>
          <w:rFonts w:ascii="Times New Roman" w:hAnsi="Times New Roman" w:cs="Times New Roman"/>
          <w:sz w:val="28"/>
          <w:szCs w:val="28"/>
          <w:lang w:val="uk-UA"/>
        </w:rPr>
        <w:t>Валігорскі</w:t>
      </w:r>
      <w:proofErr w:type="spellEnd"/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, Ц. </w:t>
      </w:r>
      <w:proofErr w:type="spellStart"/>
      <w:r w:rsidRPr="002A515D">
        <w:rPr>
          <w:rFonts w:ascii="Times New Roman" w:hAnsi="Times New Roman" w:cs="Times New Roman"/>
          <w:sz w:val="28"/>
          <w:szCs w:val="28"/>
          <w:lang w:val="uk-UA"/>
        </w:rPr>
        <w:t>Банасінскі</w:t>
      </w:r>
      <w:proofErr w:type="spellEnd"/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proofErr w:type="spellStart"/>
      <w:r w:rsidRPr="002A515D">
        <w:rPr>
          <w:rFonts w:ascii="Times New Roman" w:hAnsi="Times New Roman" w:cs="Times New Roman"/>
          <w:sz w:val="28"/>
          <w:szCs w:val="28"/>
          <w:lang w:val="uk-UA"/>
        </w:rPr>
        <w:t>Глібовскі</w:t>
      </w:r>
      <w:proofErr w:type="spellEnd"/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2A515D">
        <w:rPr>
          <w:rFonts w:ascii="Times New Roman" w:hAnsi="Times New Roman" w:cs="Times New Roman"/>
          <w:sz w:val="28"/>
          <w:szCs w:val="28"/>
          <w:lang w:val="uk-UA"/>
        </w:rPr>
        <w:t>Етел</w:t>
      </w:r>
      <w:proofErr w:type="spellEnd"/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, К. </w:t>
      </w:r>
      <w:proofErr w:type="spellStart"/>
      <w:r w:rsidRPr="002A515D">
        <w:rPr>
          <w:rFonts w:ascii="Times New Roman" w:hAnsi="Times New Roman" w:cs="Times New Roman"/>
          <w:sz w:val="28"/>
          <w:szCs w:val="28"/>
          <w:lang w:val="uk-UA"/>
        </w:rPr>
        <w:t>Мічаловська</w:t>
      </w:r>
      <w:proofErr w:type="spellEnd"/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2A515D">
        <w:rPr>
          <w:rFonts w:ascii="Times New Roman" w:hAnsi="Times New Roman" w:cs="Times New Roman"/>
          <w:sz w:val="28"/>
          <w:szCs w:val="28"/>
          <w:lang w:val="uk-UA"/>
        </w:rPr>
        <w:t>Пішщ</w:t>
      </w:r>
      <w:proofErr w:type="spellEnd"/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та інші. Водночас тимчасове припинення підприємницької діяльності за ініціативою державних органів було предметом наукових досліджень Н. </w:t>
      </w:r>
      <w:proofErr w:type="spellStart"/>
      <w:r w:rsidRPr="002A515D">
        <w:rPr>
          <w:rFonts w:ascii="Times New Roman" w:hAnsi="Times New Roman" w:cs="Times New Roman"/>
          <w:sz w:val="28"/>
          <w:szCs w:val="28"/>
          <w:lang w:val="uk-UA"/>
        </w:rPr>
        <w:t>Саніахметової</w:t>
      </w:r>
      <w:proofErr w:type="spellEnd"/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. Крім того,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FF2194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валютного, митного, податкового, іншого   законодавства, що встановлює певні заборони, обмеження</w:t>
      </w:r>
      <w:r w:rsidR="002345AC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194" w:rsidRPr="002A515D">
        <w:rPr>
          <w:rFonts w:ascii="Times New Roman" w:hAnsi="Times New Roman" w:cs="Times New Roman"/>
          <w:sz w:val="28"/>
          <w:szCs w:val="28"/>
          <w:lang w:val="uk-UA"/>
        </w:rPr>
        <w:t>або порядок</w:t>
      </w:r>
      <w:r w:rsidR="002345AC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2194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зовнішньоекономічних  операцій, та в разі проведення ними дій, які можуть  зашкодити  інтересам  національної  економічної   безпеки. </w:t>
      </w:r>
      <w:r w:rsidR="009939A2" w:rsidRPr="002A515D">
        <w:rPr>
          <w:rFonts w:ascii="Times New Roman" w:hAnsi="Times New Roman" w:cs="Times New Roman"/>
          <w:sz w:val="28"/>
          <w:szCs w:val="28"/>
          <w:lang w:val="uk-UA"/>
        </w:rPr>
        <w:t>[25]</w:t>
      </w:r>
    </w:p>
    <w:p w14:paraId="1C465A8D" w14:textId="094A211B" w:rsidR="009939A2" w:rsidRPr="002A515D" w:rsidRDefault="009939A2" w:rsidP="009939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П. 1.5. зазначеного Положення 1.5. визначає, що українські суб'єкти зовнішньоекономічної діяльності, до яких, у встановленому порядку, застосована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операцій  іншими  особами  або  на користь  інших  осіб  за дорученням чи передачу майна у строкове користування з метою проведення зовнішньоекономічної діяльності. [25]</w:t>
      </w:r>
    </w:p>
    <w:p w14:paraId="520C8A98" w14:textId="77777777" w:rsidR="009939A2" w:rsidRPr="002A515D" w:rsidRDefault="009939A2" w:rsidP="009939A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>Зазначене положення свідчить про тимчасове зупинення певного виду діяльності суб’єкта господарювання за ініціативою контролюючого органу.</w:t>
      </w:r>
    </w:p>
    <w:p w14:paraId="462DCBF9" w14:textId="52B53DF9" w:rsidR="005322B7" w:rsidRPr="002A515D" w:rsidRDefault="009939A2" w:rsidP="005322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підставі,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його конституційних прав на вільну підприємницьку діяльність.</w:t>
      </w:r>
    </w:p>
    <w:p w14:paraId="65F6F8BB" w14:textId="77777777" w:rsidR="002A515D" w:rsidRPr="002A515D" w:rsidRDefault="002A515D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B0FFA4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3 </w:t>
      </w:r>
    </w:p>
    <w:p w14:paraId="774C0B05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ПРИПИНЕННЯ ГОСПОДАРСЬКОЇ ДІЯЛЬНОСТІ ШЛЯХОМ РЕОРГАНІЗАЦІЇ</w:t>
      </w:r>
    </w:p>
    <w:p w14:paraId="3B4FB3DB" w14:textId="77777777" w:rsidR="00AF149F" w:rsidRPr="002A515D" w:rsidRDefault="00AF149F" w:rsidP="00AF149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до ч. 1 ст. 104 Цивільного кодексу України юридична особа припиняється в результаті реорганізації (злиття, приєднання, поділу, перетворення) або ліквідації. У разі реорганізації юридичних осіб майно, права та обов’язки переходять до правонаступників. [1]</w:t>
      </w:r>
    </w:p>
    <w:p w14:paraId="00F53E6E" w14:textId="20CD4477" w:rsidR="00847BDF" w:rsidRPr="002A515D" w:rsidRDefault="00434788" w:rsidP="00B77B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Суттєва різниця між ліквідацією та реорганізацією полягає у тому, що в першому випадку має місце остаточне припинення будь-якої діяльності якогось суб’єкта господарювання, у другому – припинення його функціонування в конкретній організаційно-правовій формі із заміною на нову. В обох випадках «припинення суб’єкта господарювання» суб’єкт, що припиняється, більше не існуватиме. У зв’язку з ліквідацією суб’єкта припиниться і його діяльність, у зв’язку ж із реорганізацією вона триватиме, але вже не в колишній (яка існувала до реорганізації), а в новій </w:t>
      </w:r>
      <w:proofErr w:type="spellStart"/>
      <w:r w:rsidRPr="002A515D">
        <w:rPr>
          <w:rFonts w:ascii="Times New Roman" w:hAnsi="Times New Roman" w:cs="Times New Roman"/>
          <w:sz w:val="28"/>
          <w:szCs w:val="28"/>
          <w:lang w:val="uk-UA"/>
        </w:rPr>
        <w:t>організаційноправовій</w:t>
      </w:r>
      <w:proofErr w:type="spellEnd"/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формі суб’єкта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847BDF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або зовсім не сприяють розвитку. Інша проблема, яка пов’язана з поглинанням і злиттям,– це проблема рейдерства. З розвитком економіки ці економічні явища стають тотожними з рейдерством, бо їх обирають як інструмент захоплення влади на підприємствах. [13, с. 50]</w:t>
      </w:r>
    </w:p>
    <w:p w14:paraId="32E67021" w14:textId="2613EEE0" w:rsidR="007423CC" w:rsidRPr="002A515D" w:rsidRDefault="00AF149F" w:rsidP="00B77B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Стаття 107 Цивільного кодексу України встановлює порядок припинення юридичної особи шляхом злиття, приєднання, поділу та перетворення, у якому кредитор може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423CC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 цим у правовій літературі реорганізацію розглядають як підставу динаміки цивільного правовідношення. [16, с. 35]</w:t>
      </w:r>
    </w:p>
    <w:p w14:paraId="4D6879BB" w14:textId="3F791CBB" w:rsidR="00B825C8" w:rsidRPr="002A515D" w:rsidRDefault="007423CC" w:rsidP="007423C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Отже, на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14:paraId="3C12C94F" w14:textId="77777777" w:rsidR="00B825C8" w:rsidRPr="002A515D" w:rsidRDefault="00B825C8" w:rsidP="005452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C1B564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588111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РОЗДІЛ 4 </w:t>
      </w:r>
    </w:p>
    <w:p w14:paraId="675C2471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ПРИПИНЕННЯ ГОСПОДАРСЬКОЇ ДІЯЛЬНОСТІ ШЛЯХОМ ЛІКВІДАЦІЇ</w:t>
      </w:r>
    </w:p>
    <w:p w14:paraId="54EEF6E4" w14:textId="5FDEE338" w:rsidR="00E0284F" w:rsidRPr="002A515D" w:rsidRDefault="00E0284F" w:rsidP="00E028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У цивільному законодавстві України немає визначення поняття «ліквідація юридичної особи», хоча особливості ліквідації встановлені ледь не для усіх видів та організаційно-правових форм юридичних осіб. Однак у ст. 37 Закону України «Про відновлення платоспроможності боржника або визнання його банкрутом» 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[11] закріплене поняття ліквідації як однієї із судових процедур, що застосовуються до юридичної особи, стосовно якої порушено справу про банкрутство. Під ліквідацією у цьому Законі розуміється припинення суб’єкта підприємницької діяльності, визнаного господарським судом банкрутом, з метою здійснення заходів щодо задоволення в порядку цього Закону вимог кредиторів шляхом продажу його майна. На думку О. Титової під ліквідацією необхідно розуміти припинення діяльності юридичної особи без переходу прав та обов’язків у порядку правонаступництва до інших осіб, крім випадків, спеціально обумовлених законодавством. Дещо схоже визначення ліквідації запропоновано П. Поваром: «Ліквідація суб’єкта господарювання – це припинення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відмінності реорганізації від ліквідації, а саме відсутності правонаступництва. [12, с. 106</w:t>
      </w:r>
      <w:r w:rsidR="00B825C8" w:rsidRPr="002A515D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14:paraId="6E825B9F" w14:textId="77777777" w:rsidR="00B825C8" w:rsidRPr="002A515D" w:rsidRDefault="00B825C8" w:rsidP="00E0284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>Ліквідація – це припинення будь-якої діяльності суб’єкта господарювання, його особистих і майнових прав та зобов’язань без правонаступництва. [14, с. 71]</w:t>
      </w:r>
    </w:p>
    <w:p w14:paraId="1A01D7F4" w14:textId="77777777" w:rsidR="00CF69D3" w:rsidRPr="002A515D" w:rsidRDefault="003B4C37" w:rsidP="00CF69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>Частина 1 с</w:t>
      </w:r>
      <w:r w:rsidR="00CF69D3" w:rsidRPr="002A515D">
        <w:rPr>
          <w:rFonts w:ascii="Times New Roman" w:hAnsi="Times New Roman" w:cs="Times New Roman"/>
          <w:sz w:val="28"/>
          <w:szCs w:val="28"/>
          <w:lang w:val="uk-UA"/>
        </w:rPr>
        <w:t>татт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F69D3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110 Цивільного кодексу України встановлює 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способи ліквідації </w:t>
      </w:r>
      <w:r w:rsidR="00CF69D3" w:rsidRPr="002A515D">
        <w:rPr>
          <w:rFonts w:ascii="Times New Roman" w:hAnsi="Times New Roman" w:cs="Times New Roman"/>
          <w:sz w:val="28"/>
          <w:szCs w:val="28"/>
          <w:lang w:val="uk-UA"/>
        </w:rPr>
        <w:t>юридичної особи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, а саме: </w:t>
      </w:r>
    </w:p>
    <w:p w14:paraId="04EE092E" w14:textId="29302871" w:rsidR="00C346E4" w:rsidRPr="002A515D" w:rsidRDefault="00CF69D3" w:rsidP="00B77B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1) за рішенням її учасників або органу юридичної особи, уповноваженого на це установчими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C346E4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заставою чи </w:t>
      </w:r>
      <w:r w:rsidR="002A515D" w:rsidRPr="002A515D">
        <w:rPr>
          <w:rFonts w:ascii="Times New Roman" w:hAnsi="Times New Roman" w:cs="Times New Roman"/>
          <w:sz w:val="28"/>
          <w:szCs w:val="28"/>
          <w:lang w:val="uk-UA"/>
        </w:rPr>
        <w:t>іншим</w:t>
      </w:r>
      <w:r w:rsidR="00C346E4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способом. Ця тенденція обумовлена необхідністю підтримки працівників у період втрати постійного робочого місця та, відповідно, основного джерела доходів. [17, с. 314]</w:t>
      </w:r>
    </w:p>
    <w:p w14:paraId="3AE2CCDA" w14:textId="064678DC" w:rsidR="00FC40E4" w:rsidRPr="002A515D" w:rsidRDefault="00AB3DF7" w:rsidP="00AB3DF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14:paraId="29D9A84E" w14:textId="77777777" w:rsidR="003B4C37" w:rsidRPr="002A515D" w:rsidRDefault="003B4C37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E1A7B66" w14:textId="77777777" w:rsidR="00AB3DF7" w:rsidRPr="002A515D" w:rsidRDefault="00AB3DF7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FCC155" w14:textId="77777777" w:rsidR="00AB3DF7" w:rsidRPr="002A515D" w:rsidRDefault="00AB3DF7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91CC73" w14:textId="77777777" w:rsidR="00AB3DF7" w:rsidRPr="002A515D" w:rsidRDefault="00AB3DF7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5D00E9" w14:textId="77777777" w:rsidR="00AB3DF7" w:rsidRPr="002A515D" w:rsidRDefault="00AB3DF7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F8E022" w14:textId="77777777" w:rsidR="003B4C37" w:rsidRPr="002A515D" w:rsidRDefault="003B4C37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BB4AFF" w14:textId="77777777" w:rsidR="00BC5C36" w:rsidRPr="002A515D" w:rsidRDefault="00BC5C36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38FFE3" w14:textId="77777777" w:rsidR="00BC5C36" w:rsidRPr="002A515D" w:rsidRDefault="00BC5C36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4BD8CFE" w14:textId="77777777" w:rsidR="00BC5C36" w:rsidRPr="002A515D" w:rsidRDefault="00BC5C36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D6CAD5" w14:textId="77777777" w:rsidR="00BC5C36" w:rsidRPr="002A515D" w:rsidRDefault="00BC5C36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30300F" w14:textId="77777777" w:rsidR="00BC5C36" w:rsidRPr="002A515D" w:rsidRDefault="00BC5C36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B091C2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РОЗДІЛ 5</w:t>
      </w:r>
    </w:p>
    <w:p w14:paraId="18D47EF2" w14:textId="77777777" w:rsidR="00FC40E4" w:rsidRPr="002A515D" w:rsidRDefault="00FC40E4" w:rsidP="00FC40E4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ПОРЯДОК ПРИПИНЕННЯ ІНДИВІДУАЛЬНОГО ПІДПРИЄМНИЦТВА</w:t>
      </w:r>
    </w:p>
    <w:p w14:paraId="2B16B79F" w14:textId="77777777" w:rsidR="00FC40E4" w:rsidRPr="002A515D" w:rsidRDefault="00B825C8" w:rsidP="00B825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>Особливу увагу треба звернути і на фізичних осіб – підприємців, оскільки положення, що регулюють процедуру їх припинення, не містяться ні в Господарському кодексі України, ні в Цивільному кодексі України, лише в Законі України «Про державну реєстрацію юридичних осіб, фізичних осіб – підприємців та громадських формувань» [15], що вказує на прогалини в українській системі законодавства. [14, с. 72]</w:t>
      </w:r>
    </w:p>
    <w:p w14:paraId="218F20F6" w14:textId="77777777" w:rsidR="00074ACD" w:rsidRPr="002A515D" w:rsidRDefault="00074ACD" w:rsidP="00074AC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>У відповідності до ст. 51 Цивільного кодексу України До підприємницької діяльності фізичних осіб застосовуються нормативно-правові акти, що регулюють підприємницьку діяльність юридичних осіб, якщо інше не встановлено законом або не випливає із суті відносин. [1]</w:t>
      </w:r>
    </w:p>
    <w:p w14:paraId="43AB1F61" w14:textId="0A0DB506" w:rsidR="00BC5C36" w:rsidRPr="002A515D" w:rsidRDefault="00074ACD" w:rsidP="00B77B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Господарський кодекс України містить загальні вимоги щодо припинення підприємницької діяльності, а саме: підприємницька діяльність припиняється: з власної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="00BC5C36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фізичної особи - підприємця за її рішенням. Дата зняття з обліку фізичної особи - підприємця відповідає даті отримання відомостей про державну реєстрацію припинення підприємницької діяльності фізичної особи - підприємця. [19]</w:t>
      </w:r>
    </w:p>
    <w:p w14:paraId="65E4E2E9" w14:textId="73C1D7CD" w:rsidR="00832AC8" w:rsidRPr="002A515D" w:rsidRDefault="00074ACD" w:rsidP="00B77B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Цивільний кодекс України у ст. 53 зазначає, що фізична особа, яка неспроможна задовольнити вимоги кредиторів, пов’язані із здійсненням нею підприємницької діяльності, може бути визнана банкрутом у порядку, встановленому законом. Йдеться саме про Закон України «Про відновлення платоспроможності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майна, не надавав необхідну інформацію або надавав недостовірну інформацію господарському суду, який розглядає справу про банкрутство, про що господарський суд виносить відповідну ухвалу. [20, с. 263 - 264]</w:t>
      </w:r>
    </w:p>
    <w:p w14:paraId="633AB1A9" w14:textId="5F19859B" w:rsidR="005C62E8" w:rsidRPr="002A515D" w:rsidRDefault="002873FA" w:rsidP="00B825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..</w:t>
      </w:r>
    </w:p>
    <w:p w14:paraId="5DBE961B" w14:textId="77777777" w:rsidR="005C62E8" w:rsidRPr="002A515D" w:rsidRDefault="005C62E8" w:rsidP="00B825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91715B" w14:textId="77777777" w:rsidR="005C62E8" w:rsidRPr="002A515D" w:rsidRDefault="005C62E8" w:rsidP="00B825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B6B150" w14:textId="77777777" w:rsidR="005C62E8" w:rsidRPr="002A515D" w:rsidRDefault="005C62E8" w:rsidP="00B825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BD0A46" w14:textId="77777777" w:rsidR="005C62E8" w:rsidRPr="002A515D" w:rsidRDefault="005C62E8" w:rsidP="00B825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4012D1" w14:textId="77777777" w:rsidR="005C62E8" w:rsidRPr="002A515D" w:rsidRDefault="005C62E8" w:rsidP="00B825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1ED1A3" w14:textId="77777777" w:rsidR="005C62E8" w:rsidRPr="002A515D" w:rsidRDefault="005C62E8" w:rsidP="00B825C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5D41D7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B3B70A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A81BD9E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543F12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048C4C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873BFF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1546D5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4B1EC4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E80052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612FB0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6F7456" w14:textId="77777777" w:rsidR="00D90854" w:rsidRPr="002A515D" w:rsidRDefault="00D90854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CEFBC2" w14:textId="77777777" w:rsidR="002873FA" w:rsidRPr="002A515D" w:rsidRDefault="002873FA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9D0655" w14:textId="77777777" w:rsidR="0066473E" w:rsidRPr="002A515D" w:rsidRDefault="0066473E" w:rsidP="001743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ВИСНОВКИ</w:t>
      </w:r>
    </w:p>
    <w:p w14:paraId="1A08E850" w14:textId="77777777" w:rsidR="00F32DAF" w:rsidRPr="002A515D" w:rsidRDefault="00F32DAF" w:rsidP="001743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Проаналізувавши чинне законодавство України, яке стосуються </w:t>
      </w:r>
      <w:r w:rsidR="00045E35" w:rsidRPr="002A515D">
        <w:rPr>
          <w:rFonts w:ascii="Times New Roman" w:hAnsi="Times New Roman" w:cs="Times New Roman"/>
          <w:sz w:val="28"/>
          <w:szCs w:val="28"/>
          <w:lang w:val="uk-UA"/>
        </w:rPr>
        <w:t>припинення діяльності суб’єктів господарювання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873FA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515D">
        <w:rPr>
          <w:rFonts w:ascii="Times New Roman" w:hAnsi="Times New Roman" w:cs="Times New Roman"/>
          <w:sz w:val="28"/>
          <w:szCs w:val="28"/>
          <w:lang w:val="uk-UA"/>
        </w:rPr>
        <w:t>ми дійшли наступних висновків:</w:t>
      </w:r>
    </w:p>
    <w:p w14:paraId="62C4FB16" w14:textId="77777777" w:rsidR="002873FA" w:rsidRPr="002A515D" w:rsidRDefault="002873FA" w:rsidP="001743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>1. Чинне законодавство України не містить чіткого визначення припинення діяльності суб’єкта господарювання.</w:t>
      </w:r>
    </w:p>
    <w:p w14:paraId="4B72F2F9" w14:textId="3C430E99" w:rsidR="003819A9" w:rsidRPr="002A515D" w:rsidRDefault="002873FA" w:rsidP="00B77B8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2. Припинення суб’єкта господарювання можливо у добровільному </w:t>
      </w:r>
      <w:r w:rsidR="00B77B83">
        <w:rPr>
          <w:rFonts w:ascii="Times New Roman" w:hAnsi="Times New Roman" w:cs="Times New Roman"/>
          <w:sz w:val="28"/>
          <w:szCs w:val="28"/>
          <w:lang w:val="uk-UA"/>
        </w:rPr>
        <w:t>…</w:t>
      </w:r>
      <w:bookmarkStart w:id="0" w:name="_GoBack"/>
      <w:bookmarkEnd w:id="0"/>
    </w:p>
    <w:p w14:paraId="13E01E1D" w14:textId="77777777" w:rsidR="005238E1" w:rsidRPr="002A515D" w:rsidRDefault="005238E1" w:rsidP="003819A9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15D">
        <w:rPr>
          <w:rFonts w:ascii="Times New Roman" w:hAnsi="Times New Roman" w:cs="Times New Roman"/>
          <w:b/>
          <w:sz w:val="28"/>
          <w:szCs w:val="28"/>
          <w:lang w:val="uk-UA"/>
        </w:rPr>
        <w:t>СПИСОК ВИКОРИСТАНИХ ДЖЕРЕЛ</w:t>
      </w:r>
    </w:p>
    <w:p w14:paraId="17F00858" w14:textId="77777777" w:rsidR="00C9182F" w:rsidRPr="002A515D" w:rsidRDefault="005238E1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A75D35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Цивільний кодекс України: Закон України від 16.01.2003 р. № 435-IV. Відомості Верховної Ради України. 2003. №№ 40-44. Ст. 35.</w:t>
      </w:r>
    </w:p>
    <w:p w14:paraId="6E7CC838" w14:textId="77777777" w:rsidR="006727EC" w:rsidRPr="002A515D" w:rsidRDefault="00C9182F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A75D35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Господарський кодекс України: Закон України від 16.01.2003 р. № 436-IV. Відомості Верховної Ради України. 2003. № 18, № 19-20, № 21-22. Ст. 144.</w:t>
      </w:r>
    </w:p>
    <w:p w14:paraId="441A0BA6" w14:textId="77777777" w:rsidR="00C9182F" w:rsidRPr="002A515D" w:rsidRDefault="00C9182F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lastRenderedPageBreak/>
        <w:t>3.</w:t>
      </w:r>
      <w:r w:rsidR="0029610A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Про господарські товариства: Закон України від 19.09.1991 р. № 1576-XII. </w:t>
      </w:r>
      <w:r w:rsidR="00B14E9B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Відомості Верховної Ради України</w:t>
      </w:r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1991. № 49. ст. 682.</w:t>
      </w:r>
    </w:p>
    <w:p w14:paraId="363DAA29" w14:textId="77777777" w:rsidR="00C9182F" w:rsidRPr="002A515D" w:rsidRDefault="00C9182F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4.</w:t>
      </w:r>
      <w:r w:rsidR="006F24B9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Про товариства з обмеженою та додатковою відповідальністю: Закон України від 06.02.2018 р. № 2275-VIII. </w:t>
      </w:r>
      <w:r w:rsidR="00B14E9B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Відомості Верховної Ради</w:t>
      </w:r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2018. № 13. ст. 69.</w:t>
      </w:r>
    </w:p>
    <w:p w14:paraId="76B5ABFA" w14:textId="77777777" w:rsidR="00C9182F" w:rsidRPr="002A515D" w:rsidRDefault="00C9182F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5.</w:t>
      </w:r>
      <w:r w:rsidR="0035026F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Щербина B. C</w:t>
      </w:r>
      <w:r w:rsidR="00D25849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Господарське право: підручник</w:t>
      </w:r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23A51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6</w:t>
      </w:r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-те вид., перероб. і </w:t>
      </w:r>
      <w:proofErr w:type="spellStart"/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К.: Юрінком Інтер. 201</w:t>
      </w:r>
      <w:r w:rsidR="00D23A51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3</w:t>
      </w:r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6</w:t>
      </w:r>
      <w:r w:rsidR="00D23A51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4</w:t>
      </w:r>
      <w:r w:rsidR="00B14E9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0 с.</w:t>
      </w:r>
    </w:p>
    <w:p w14:paraId="329381CB" w14:textId="77777777" w:rsidR="00C9182F" w:rsidRPr="002A515D" w:rsidRDefault="00C9182F" w:rsidP="001743C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242021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6.</w:t>
      </w:r>
      <w:r w:rsidR="00760760" w:rsidRPr="002A515D">
        <w:rPr>
          <w:rFonts w:ascii="Times New Roman" w:hAnsi="Times New Roman" w:cs="Times New Roman"/>
          <w:b/>
          <w:bCs/>
          <w:color w:val="242021"/>
          <w:sz w:val="28"/>
          <w:szCs w:val="28"/>
          <w:lang w:val="uk-UA"/>
        </w:rPr>
        <w:t xml:space="preserve"> </w:t>
      </w:r>
      <w:r w:rsidR="002A5B36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Про акціонерні товариства: Закон України від 17.09.2008 р. № 514-VI. </w:t>
      </w:r>
      <w:r w:rsidR="002A5B36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Відомості Верховної Ради України</w:t>
      </w:r>
      <w:r w:rsidR="002A5B36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2008. № 50-51. ст. 384.</w:t>
      </w:r>
    </w:p>
    <w:p w14:paraId="5FE718D8" w14:textId="77777777" w:rsidR="00FC40E4" w:rsidRPr="002A515D" w:rsidRDefault="00A75D35" w:rsidP="0045274E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7.</w:t>
      </w:r>
      <w:r w:rsidR="00EA2FA3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274E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Прохорова Н.А., Мороз С.С. Правові аспекти припинення підприємницької діяльності. </w:t>
      </w:r>
      <w:r w:rsidR="0045274E" w:rsidRPr="002A515D">
        <w:rPr>
          <w:rFonts w:ascii="Times New Roman" w:hAnsi="Times New Roman" w:cs="Times New Roman"/>
          <w:i/>
          <w:sz w:val="28"/>
          <w:szCs w:val="28"/>
          <w:lang w:val="uk-UA"/>
        </w:rPr>
        <w:t>Матеріали І Міжн</w:t>
      </w:r>
      <w:r w:rsidR="00F10F46" w:rsidRPr="002A515D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45274E" w:rsidRPr="002A515D">
        <w:rPr>
          <w:rFonts w:ascii="Times New Roman" w:hAnsi="Times New Roman" w:cs="Times New Roman"/>
          <w:i/>
          <w:sz w:val="28"/>
          <w:szCs w:val="28"/>
          <w:lang w:val="uk-UA"/>
        </w:rPr>
        <w:t>родної науково-практичної конференції «Актуальні питання права та соціально-економічних відносин»</w:t>
      </w:r>
      <w:r w:rsidR="0045274E" w:rsidRPr="002A515D">
        <w:rPr>
          <w:rFonts w:ascii="Times New Roman" w:hAnsi="Times New Roman" w:cs="Times New Roman"/>
          <w:sz w:val="28"/>
          <w:szCs w:val="28"/>
          <w:lang w:val="uk-UA"/>
        </w:rPr>
        <w:t>. 2018. с. 54 – 56</w:t>
      </w:r>
      <w:r w:rsidR="00F10F46" w:rsidRPr="002A51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5274E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FB0F6FA" w14:textId="77777777" w:rsidR="002A5B36" w:rsidRPr="002A515D" w:rsidRDefault="00FC40E4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="00F10F46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Юркевич Ю. Договір про реалізацію прав та виконання обов’язків між засновниками (учасниками) господарських товариств. </w:t>
      </w:r>
      <w:r w:rsidR="00F10F46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Підприємництво, господарство і право</w:t>
      </w:r>
      <w:r w:rsidR="00F10F46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. 2017. № 1. с. 88 – 91. </w:t>
      </w:r>
    </w:p>
    <w:p w14:paraId="02FFACDD" w14:textId="77777777" w:rsidR="002A5B36" w:rsidRPr="002A515D" w:rsidRDefault="002A5B36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9.</w:t>
      </w:r>
      <w:r w:rsidR="002800B3" w:rsidRPr="002A515D">
        <w:rPr>
          <w:lang w:val="uk-UA"/>
        </w:rPr>
        <w:t xml:space="preserve"> </w:t>
      </w:r>
      <w:proofErr w:type="spellStart"/>
      <w:r w:rsidR="002800B3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Стрільчук</w:t>
      </w:r>
      <w:proofErr w:type="spellEnd"/>
      <w:r w:rsidR="002800B3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В., Іванюк</w:t>
      </w: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0B3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Н. Удосконалення законодавства у сфері припинення діяльності суб’єкта господарювання, яке </w:t>
      </w:r>
      <w:r w:rsidR="009D69C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не пов’язане з його банкрутством.</w:t>
      </w:r>
      <w:r w:rsidR="002800B3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00B3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Підприємництво, господарство і право</w:t>
      </w:r>
      <w:r w:rsidR="002800B3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  <w:r w:rsidR="009D69CB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2016. № 5. с. 31 – 36.</w:t>
      </w:r>
    </w:p>
    <w:p w14:paraId="25975E2C" w14:textId="77777777" w:rsidR="009D69CB" w:rsidRPr="002A515D" w:rsidRDefault="009D69CB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10.</w:t>
      </w:r>
      <w:r w:rsidR="002A01A7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Покальчук М.Ю. Правові питання припинення діяльності сільськогосподарських підприємств внаслідок визнання їх банкрутами. </w:t>
      </w:r>
      <w:r w:rsidR="002A01A7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 xml:space="preserve">Форум права. </w:t>
      </w:r>
      <w:r w:rsidR="002A01A7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2012. № 2. с. 574 – 579.</w:t>
      </w:r>
    </w:p>
    <w:p w14:paraId="3B048731" w14:textId="77777777" w:rsidR="00F10F46" w:rsidRPr="002A515D" w:rsidRDefault="00F10F46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11.</w:t>
      </w:r>
      <w:r w:rsidR="002A01A7" w:rsidRPr="002A515D">
        <w:rPr>
          <w:lang w:val="uk-UA"/>
        </w:rPr>
        <w:t xml:space="preserve"> </w:t>
      </w:r>
      <w:r w:rsidR="002A01A7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Про відновлення платоспроможності боржника або визнання його банкрутом: Закон України від 14.05.1992 р. № 2343-XII. </w:t>
      </w:r>
      <w:r w:rsidR="002A01A7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Відомості Верховної Ради України</w:t>
      </w:r>
      <w:r w:rsidR="002A01A7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1992. № 31. стаття 440.</w:t>
      </w:r>
    </w:p>
    <w:p w14:paraId="37C33F0A" w14:textId="77777777" w:rsidR="00F10F46" w:rsidRPr="002A515D" w:rsidRDefault="00F10F46" w:rsidP="00E0284F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12.</w:t>
      </w:r>
      <w:r w:rsidR="00E0284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Гнатів О.М. Поняття та види ліквідації як способу припинення юридичних осіб за цивільним законодавством України. </w:t>
      </w:r>
      <w:r w:rsidR="00E0284F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Науковий вісник Львівського державного університету внутрішніх справ.</w:t>
      </w:r>
      <w:r w:rsidR="00E0284F" w:rsidRPr="002A515D">
        <w:rPr>
          <w:lang w:val="uk-UA"/>
        </w:rPr>
        <w:t xml:space="preserve"> </w:t>
      </w:r>
      <w:r w:rsidR="00E0284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2016.</w:t>
      </w:r>
      <w:r w:rsidR="00E0284F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0284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№ 2. с. 105 – 111.</w:t>
      </w:r>
    </w:p>
    <w:p w14:paraId="58562D1C" w14:textId="77777777" w:rsidR="00F10F46" w:rsidRPr="002A515D" w:rsidRDefault="00F10F46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13.</w:t>
      </w:r>
      <w:r w:rsidR="00847BD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7BD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Тюленєва</w:t>
      </w:r>
      <w:proofErr w:type="spellEnd"/>
      <w:r w:rsidR="00847BD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Ю. В. Нормативно-правова база регулювання процесів злиття та поглинання підприємств України.</w:t>
      </w:r>
      <w:r w:rsidR="00847BDF" w:rsidRPr="002A515D">
        <w:rPr>
          <w:lang w:val="uk-UA"/>
        </w:rPr>
        <w:t xml:space="preserve"> </w:t>
      </w:r>
      <w:proofErr w:type="spellStart"/>
      <w:r w:rsidR="00847BDF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БізнесФорум</w:t>
      </w:r>
      <w:proofErr w:type="spellEnd"/>
      <w:r w:rsidR="00847BD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2013. № 9. с. 49 – 54.</w:t>
      </w:r>
    </w:p>
    <w:p w14:paraId="7D0D7A23" w14:textId="77777777" w:rsidR="00F10F46" w:rsidRPr="002A515D" w:rsidRDefault="00F10F46" w:rsidP="00847BDF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lastRenderedPageBreak/>
        <w:t>14.</w:t>
      </w:r>
      <w:r w:rsidR="00847BD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47BD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Новохацька</w:t>
      </w:r>
      <w:proofErr w:type="spellEnd"/>
      <w:r w:rsidR="00847BD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М.Ю. Юридичні аспекти припинення суб’єктів господарювання.</w:t>
      </w:r>
      <w:r w:rsidR="00847BDF" w:rsidRPr="002A515D">
        <w:rPr>
          <w:lang w:val="uk-UA"/>
        </w:rPr>
        <w:t xml:space="preserve"> </w:t>
      </w:r>
      <w:r w:rsidR="00847BDF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Науковий вісник Ужгородського національного університету.</w:t>
      </w:r>
      <w:r w:rsidR="00847BD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7BDF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Серія Право.</w:t>
      </w:r>
      <w:r w:rsidR="00847BD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2016. Випуск 37. Том 2. с. 69 – 73.</w:t>
      </w:r>
    </w:p>
    <w:p w14:paraId="0913914C" w14:textId="77777777" w:rsidR="00434788" w:rsidRPr="002A515D" w:rsidRDefault="00F10F46" w:rsidP="00434788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15.</w:t>
      </w:r>
      <w:r w:rsidR="00434788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Про державну реєстрацію юридичних осіб, фізичних осіб - підприємців та громадських формувань: Закон України від 15.05.2003 р. № 755-IV. </w:t>
      </w:r>
      <w:r w:rsidR="00434788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Відомості Верховної Ради України</w:t>
      </w:r>
      <w:r w:rsidR="00434788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2003. № 31-32. ст. 263.</w:t>
      </w:r>
    </w:p>
    <w:p w14:paraId="4EB9B865" w14:textId="77777777" w:rsidR="007423CC" w:rsidRPr="002A515D" w:rsidRDefault="00F10F46" w:rsidP="007423CC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16.</w:t>
      </w:r>
      <w:r w:rsidR="007423CC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423CC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Сіщук</w:t>
      </w:r>
      <w:proofErr w:type="spellEnd"/>
      <w:r w:rsidR="007423CC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Л. В. Реорганізація юридичних осіб: теоретико-правові аспекти. </w:t>
      </w:r>
      <w:r w:rsidR="007423CC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Приватне право і підприємництво</w:t>
      </w:r>
      <w:r w:rsidR="007423CC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2015. Вип. 14. с. 32 – 36 .</w:t>
      </w:r>
    </w:p>
    <w:p w14:paraId="45E3E5D7" w14:textId="77777777" w:rsidR="00F10F46" w:rsidRPr="002A515D" w:rsidRDefault="00F10F46" w:rsidP="00C346E4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17.</w:t>
      </w:r>
      <w:r w:rsidR="00C346E4" w:rsidRPr="002A515D">
        <w:rPr>
          <w:lang w:val="uk-UA"/>
        </w:rPr>
        <w:t xml:space="preserve"> </w:t>
      </w:r>
      <w:proofErr w:type="spellStart"/>
      <w:r w:rsidR="00C346E4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Фесюра</w:t>
      </w:r>
      <w:proofErr w:type="spellEnd"/>
      <w:r w:rsidR="00C346E4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М. Ліквідація, реорганізація, банкрутство підприємства, установи, організації в сучасний період: поняття та юридична сутність</w:t>
      </w: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  <w:r w:rsidR="00C346E4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6E4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Публічне право</w:t>
      </w:r>
      <w:r w:rsidR="00C346E4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2013. № 1 (9). с. 310 – 317.</w:t>
      </w:r>
    </w:p>
    <w:p w14:paraId="52F53934" w14:textId="77777777" w:rsidR="00536972" w:rsidRPr="002A515D" w:rsidRDefault="00536972" w:rsidP="00536972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18. </w:t>
      </w:r>
      <w:proofErr w:type="spellStart"/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Очерятіна</w:t>
      </w:r>
      <w:proofErr w:type="spellEnd"/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І.І. Форми реорганізації як різновиду припинення господарських товариств. </w:t>
      </w:r>
      <w:r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 xml:space="preserve">Актуальні проблеми цивільного та господарського права: матеріали </w:t>
      </w:r>
      <w:proofErr w:type="spellStart"/>
      <w:r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всеукр</w:t>
      </w:r>
      <w:proofErr w:type="spellEnd"/>
      <w:r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. наук.-</w:t>
      </w:r>
      <w:proofErr w:type="spellStart"/>
      <w:r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практ</w:t>
      </w:r>
      <w:proofErr w:type="spellEnd"/>
      <w:r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конф</w:t>
      </w:r>
      <w:proofErr w:type="spellEnd"/>
      <w:r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.</w:t>
      </w: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2016. с. 252 – 255.</w:t>
      </w:r>
    </w:p>
    <w:p w14:paraId="24A06066" w14:textId="77777777" w:rsidR="00BC5C36" w:rsidRPr="002A515D" w:rsidRDefault="00F10F46" w:rsidP="00BC5C36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19.</w:t>
      </w:r>
      <w:r w:rsidR="00BC5C36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Про припинення підприємницької діяльності: Лист ДФС від 24.07.2017 р. № 1332/К/99-99-13-04-02-14/ІПК</w:t>
      </w:r>
    </w:p>
    <w:p w14:paraId="379F0119" w14:textId="77777777" w:rsidR="00F10F46" w:rsidRPr="002A515D" w:rsidRDefault="00F10F46" w:rsidP="00D25849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20.</w:t>
      </w:r>
      <w:r w:rsidR="008F0113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5849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Хомко Л.В., </w:t>
      </w:r>
      <w:proofErr w:type="spellStart"/>
      <w:r w:rsidR="00D25849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Кульгавець</w:t>
      </w:r>
      <w:proofErr w:type="spellEnd"/>
      <w:r w:rsidR="00D25849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Х.Ю. Правове регулювання підприємницької діяльності: навчальний посібник. Львів: </w:t>
      </w:r>
      <w:proofErr w:type="spellStart"/>
      <w:r w:rsidR="00D25849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ЛьвДУВС</w:t>
      </w:r>
      <w:proofErr w:type="spellEnd"/>
      <w:r w:rsidR="00D25849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2016. 424 с.</w:t>
      </w:r>
    </w:p>
    <w:p w14:paraId="69F9DFF7" w14:textId="77777777" w:rsidR="00F10F46" w:rsidRPr="002A515D" w:rsidRDefault="00F10F46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21.</w:t>
      </w:r>
      <w:r w:rsidR="00BB751F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2E8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Конституція України від 28.06.1996 р. </w:t>
      </w:r>
      <w:r w:rsidR="005C62E8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Відомості Верховної Ради України</w:t>
      </w:r>
      <w:r w:rsidR="005C62E8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1996. № 30. ст. 141.</w:t>
      </w:r>
    </w:p>
    <w:p w14:paraId="3211F64D" w14:textId="77777777" w:rsidR="00F10F46" w:rsidRPr="002A515D" w:rsidRDefault="00F10F46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22.</w:t>
      </w:r>
      <w:r w:rsidR="00833180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33180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Дякуновський</w:t>
      </w:r>
      <w:proofErr w:type="spellEnd"/>
      <w:r w:rsidR="00833180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О.Є. Правове регулювання зупинення підприємницької діяльності за ініціативою підприємця: досвід Республіки Польща. </w:t>
      </w:r>
      <w:r w:rsidR="00833180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Науковий вісник Херсонського державного університету. Серія Юридичні науки.</w:t>
      </w:r>
      <w:r w:rsidR="00833180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2017. Випуск 1. Том 1. с. 113 – 118.</w:t>
      </w:r>
    </w:p>
    <w:p w14:paraId="7622AD34" w14:textId="77777777" w:rsidR="00F10F46" w:rsidRPr="002A515D" w:rsidRDefault="00F10F46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23.</w:t>
      </w:r>
      <w:r w:rsidR="00B966F4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6F4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Податковий кодекс України: Закон України від 02.12.2010 р. № 2755-VI. </w:t>
      </w:r>
      <w:r w:rsidR="00B966F4" w:rsidRPr="002A515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Відомості Верховної Ради України. </w:t>
      </w:r>
      <w:r w:rsidR="00B966F4" w:rsidRPr="002A515D">
        <w:rPr>
          <w:rFonts w:ascii="Times New Roman" w:hAnsi="Times New Roman" w:cs="Times New Roman"/>
          <w:sz w:val="28"/>
          <w:szCs w:val="28"/>
          <w:lang w:val="uk-UA"/>
        </w:rPr>
        <w:t>2011 р. № 13,/№ 13-14, № 15-16, № 17/. стор. 556, стаття 112.</w:t>
      </w:r>
    </w:p>
    <w:p w14:paraId="2B5B9DCD" w14:textId="77777777" w:rsidR="00B966F4" w:rsidRPr="002A515D" w:rsidRDefault="00F10F46" w:rsidP="00B966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24.</w:t>
      </w:r>
      <w:r w:rsidR="00B966F4" w:rsidRPr="002A515D">
        <w:rPr>
          <w:lang w:val="uk-UA"/>
        </w:rPr>
        <w:t xml:space="preserve"> </w:t>
      </w:r>
      <w:r w:rsidR="00B966F4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Про збір та облік єдиного внеску на загальнообов'язкове державне соціальне страхування: </w:t>
      </w:r>
      <w:r w:rsidR="00B966F4" w:rsidRPr="002A515D">
        <w:rPr>
          <w:rFonts w:ascii="Times New Roman" w:hAnsi="Times New Roman" w:cs="Times New Roman"/>
          <w:sz w:val="28"/>
          <w:szCs w:val="28"/>
          <w:lang w:val="uk-UA"/>
        </w:rPr>
        <w:t xml:space="preserve">Закон України від 08.07.2010 р. № 2464-VI. </w:t>
      </w:r>
      <w:r w:rsidR="00B966F4" w:rsidRPr="002A515D">
        <w:rPr>
          <w:rFonts w:ascii="Times New Roman" w:hAnsi="Times New Roman" w:cs="Times New Roman"/>
          <w:i/>
          <w:sz w:val="28"/>
          <w:szCs w:val="28"/>
          <w:lang w:val="uk-UA"/>
        </w:rPr>
        <w:t>Відомості Верховної Ради України.</w:t>
      </w:r>
      <w:r w:rsidR="00B966F4" w:rsidRPr="002A515D">
        <w:rPr>
          <w:lang w:val="uk-UA"/>
        </w:rPr>
        <w:t xml:space="preserve"> </w:t>
      </w:r>
      <w:r w:rsidR="00B966F4" w:rsidRPr="002A515D">
        <w:rPr>
          <w:rFonts w:ascii="Times New Roman" w:hAnsi="Times New Roman" w:cs="Times New Roman"/>
          <w:sz w:val="28"/>
          <w:szCs w:val="28"/>
          <w:lang w:val="uk-UA"/>
        </w:rPr>
        <w:t>2011 р. № 2/ № 2-3 /. стор. 34. стаття 11.</w:t>
      </w:r>
    </w:p>
    <w:p w14:paraId="74C18953" w14:textId="77777777" w:rsidR="00F10F46" w:rsidRPr="002A515D" w:rsidRDefault="00F10F46" w:rsidP="00FF2194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lastRenderedPageBreak/>
        <w:t>25.</w:t>
      </w:r>
      <w:r w:rsidR="00B966F4" w:rsidRPr="002A515D">
        <w:rPr>
          <w:lang w:val="uk-UA"/>
        </w:rPr>
        <w:t xml:space="preserve"> </w:t>
      </w:r>
      <w:r w:rsidR="00B966F4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Про затвердження Положення про порядок застосування до суб'єктів зовнішньоекономічної діяльності України та іноземних суб'єктів господарської діяльності спеціальних санкцій, передбачених статтею 37 Закону України "Про зовнішньоекономічну діяльність": Наказ Міністерства економіки України від 17.04.2000 р. № 52</w:t>
      </w:r>
      <w:r w:rsidR="00FF2194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F2194" w:rsidRPr="002A515D">
        <w:rPr>
          <w:rStyle w:val="fontstyle01"/>
          <w:rFonts w:ascii="Times New Roman" w:hAnsi="Times New Roman" w:cs="Times New Roman"/>
          <w:i/>
          <w:sz w:val="28"/>
          <w:szCs w:val="28"/>
          <w:lang w:val="uk-UA"/>
        </w:rPr>
        <w:t>0,</w:t>
      </w:r>
      <w:r w:rsidR="00FF2194" w:rsidRPr="002A515D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 2000 р. № 19. стор. 177. стаття 801. код акта 15839/2000.</w:t>
      </w:r>
    </w:p>
    <w:p w14:paraId="3FBE3CC6" w14:textId="77777777" w:rsidR="002A5B36" w:rsidRPr="002A515D" w:rsidRDefault="002A5B36" w:rsidP="001743C7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sectPr w:rsidR="002A5B36" w:rsidRPr="002A515D" w:rsidSect="004E02E6">
      <w:headerReference w:type="default" r:id="rId8"/>
      <w:pgSz w:w="11906" w:h="16838"/>
      <w:pgMar w:top="1134" w:right="566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81CB5" w14:textId="77777777" w:rsidR="00B419B0" w:rsidRDefault="00B419B0" w:rsidP="004E02E6">
      <w:pPr>
        <w:spacing w:after="0" w:line="240" w:lineRule="auto"/>
      </w:pPr>
      <w:r>
        <w:separator/>
      </w:r>
    </w:p>
  </w:endnote>
  <w:endnote w:type="continuationSeparator" w:id="0">
    <w:p w14:paraId="107DF63C" w14:textId="77777777" w:rsidR="00B419B0" w:rsidRDefault="00B419B0" w:rsidP="004E0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9BF53" w14:textId="77777777" w:rsidR="00B419B0" w:rsidRDefault="00B419B0" w:rsidP="004E02E6">
      <w:pPr>
        <w:spacing w:after="0" w:line="240" w:lineRule="auto"/>
      </w:pPr>
      <w:r>
        <w:separator/>
      </w:r>
    </w:p>
  </w:footnote>
  <w:footnote w:type="continuationSeparator" w:id="0">
    <w:p w14:paraId="4F1BFC77" w14:textId="77777777" w:rsidR="00B419B0" w:rsidRDefault="00B419B0" w:rsidP="004E0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4305825"/>
      <w:docPartObj>
        <w:docPartGallery w:val="Page Numbers (Top of Page)"/>
        <w:docPartUnique/>
      </w:docPartObj>
    </w:sdtPr>
    <w:sdtEndPr/>
    <w:sdtContent>
      <w:p w14:paraId="08754813" w14:textId="77777777" w:rsidR="00D90854" w:rsidRDefault="00D9085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15D">
          <w:rPr>
            <w:noProof/>
          </w:rPr>
          <w:t>39</w:t>
        </w:r>
        <w:r>
          <w:fldChar w:fldCharType="end"/>
        </w:r>
      </w:p>
    </w:sdtContent>
  </w:sdt>
  <w:p w14:paraId="165AC311" w14:textId="77777777" w:rsidR="00D90854" w:rsidRDefault="00D908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5C0"/>
    <w:multiLevelType w:val="hybridMultilevel"/>
    <w:tmpl w:val="70722034"/>
    <w:lvl w:ilvl="0" w:tplc="CF0A41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877B96"/>
    <w:multiLevelType w:val="hybridMultilevel"/>
    <w:tmpl w:val="52B8CF86"/>
    <w:lvl w:ilvl="0" w:tplc="E75EC724">
      <w:start w:val="4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2FD1776"/>
    <w:multiLevelType w:val="hybridMultilevel"/>
    <w:tmpl w:val="2E7A8B9A"/>
    <w:lvl w:ilvl="0" w:tplc="4662A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38E5668"/>
    <w:multiLevelType w:val="hybridMultilevel"/>
    <w:tmpl w:val="D03C47F6"/>
    <w:lvl w:ilvl="0" w:tplc="0CA09D7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7969BB"/>
    <w:multiLevelType w:val="hybridMultilevel"/>
    <w:tmpl w:val="6B1C8F78"/>
    <w:lvl w:ilvl="0" w:tplc="36722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1C4A53"/>
    <w:multiLevelType w:val="hybridMultilevel"/>
    <w:tmpl w:val="EFF080B4"/>
    <w:lvl w:ilvl="0" w:tplc="F686FE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4A772C"/>
    <w:multiLevelType w:val="hybridMultilevel"/>
    <w:tmpl w:val="AD5052CC"/>
    <w:lvl w:ilvl="0" w:tplc="3F7CD826">
      <w:start w:val="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D5B4683"/>
    <w:multiLevelType w:val="multilevel"/>
    <w:tmpl w:val="8C26F3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D175A4E"/>
    <w:multiLevelType w:val="multilevel"/>
    <w:tmpl w:val="642A389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B647CF4"/>
    <w:multiLevelType w:val="hybridMultilevel"/>
    <w:tmpl w:val="5C301428"/>
    <w:lvl w:ilvl="0" w:tplc="B32C3BC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74"/>
    <w:rsid w:val="00007763"/>
    <w:rsid w:val="00011416"/>
    <w:rsid w:val="0002655F"/>
    <w:rsid w:val="000276D0"/>
    <w:rsid w:val="00045E35"/>
    <w:rsid w:val="00070BCE"/>
    <w:rsid w:val="00074ACD"/>
    <w:rsid w:val="000B42DB"/>
    <w:rsid w:val="000B6B01"/>
    <w:rsid w:val="000C0CD3"/>
    <w:rsid w:val="000D0BF4"/>
    <w:rsid w:val="000D375F"/>
    <w:rsid w:val="000D58CE"/>
    <w:rsid w:val="000F2AC2"/>
    <w:rsid w:val="00106690"/>
    <w:rsid w:val="00120DFE"/>
    <w:rsid w:val="00131CB3"/>
    <w:rsid w:val="00135CAA"/>
    <w:rsid w:val="001527FE"/>
    <w:rsid w:val="001566D7"/>
    <w:rsid w:val="00166623"/>
    <w:rsid w:val="001731E0"/>
    <w:rsid w:val="001743C7"/>
    <w:rsid w:val="00176308"/>
    <w:rsid w:val="00183330"/>
    <w:rsid w:val="001866B8"/>
    <w:rsid w:val="00191EB0"/>
    <w:rsid w:val="001A4BBA"/>
    <w:rsid w:val="001B50C0"/>
    <w:rsid w:val="001E5D1F"/>
    <w:rsid w:val="001E7FF7"/>
    <w:rsid w:val="002229B1"/>
    <w:rsid w:val="002301D7"/>
    <w:rsid w:val="002345AC"/>
    <w:rsid w:val="00235CE8"/>
    <w:rsid w:val="00240828"/>
    <w:rsid w:val="00255678"/>
    <w:rsid w:val="002623BB"/>
    <w:rsid w:val="002655A4"/>
    <w:rsid w:val="002800B3"/>
    <w:rsid w:val="002873FA"/>
    <w:rsid w:val="00295966"/>
    <w:rsid w:val="0029610A"/>
    <w:rsid w:val="002A01A7"/>
    <w:rsid w:val="002A515D"/>
    <w:rsid w:val="002A5B36"/>
    <w:rsid w:val="002E1656"/>
    <w:rsid w:val="002F37F8"/>
    <w:rsid w:val="00300DBE"/>
    <w:rsid w:val="003030F5"/>
    <w:rsid w:val="00304054"/>
    <w:rsid w:val="003132E8"/>
    <w:rsid w:val="00314C40"/>
    <w:rsid w:val="003257F5"/>
    <w:rsid w:val="003446F4"/>
    <w:rsid w:val="0035026F"/>
    <w:rsid w:val="00361EA7"/>
    <w:rsid w:val="003819A9"/>
    <w:rsid w:val="003B4C37"/>
    <w:rsid w:val="003B7F43"/>
    <w:rsid w:val="003C3325"/>
    <w:rsid w:val="003C3574"/>
    <w:rsid w:val="00412A51"/>
    <w:rsid w:val="004133FA"/>
    <w:rsid w:val="00427421"/>
    <w:rsid w:val="004333AE"/>
    <w:rsid w:val="00434788"/>
    <w:rsid w:val="0045274E"/>
    <w:rsid w:val="00465709"/>
    <w:rsid w:val="00474CCA"/>
    <w:rsid w:val="004757FB"/>
    <w:rsid w:val="0048230A"/>
    <w:rsid w:val="00493391"/>
    <w:rsid w:val="004B4C9F"/>
    <w:rsid w:val="004C4021"/>
    <w:rsid w:val="004C449D"/>
    <w:rsid w:val="004E02E6"/>
    <w:rsid w:val="004E2033"/>
    <w:rsid w:val="005022AD"/>
    <w:rsid w:val="00511046"/>
    <w:rsid w:val="00515E13"/>
    <w:rsid w:val="005238E1"/>
    <w:rsid w:val="00525466"/>
    <w:rsid w:val="005322B7"/>
    <w:rsid w:val="00533E61"/>
    <w:rsid w:val="00536972"/>
    <w:rsid w:val="005452DF"/>
    <w:rsid w:val="005516E3"/>
    <w:rsid w:val="00551F6D"/>
    <w:rsid w:val="005765DE"/>
    <w:rsid w:val="00577839"/>
    <w:rsid w:val="005A39B0"/>
    <w:rsid w:val="005A6C16"/>
    <w:rsid w:val="005C05EA"/>
    <w:rsid w:val="005C43E0"/>
    <w:rsid w:val="005C5B12"/>
    <w:rsid w:val="005C62E8"/>
    <w:rsid w:val="005F256A"/>
    <w:rsid w:val="005F36A5"/>
    <w:rsid w:val="0060069B"/>
    <w:rsid w:val="006152C5"/>
    <w:rsid w:val="00636924"/>
    <w:rsid w:val="00637BB1"/>
    <w:rsid w:val="00654009"/>
    <w:rsid w:val="00657287"/>
    <w:rsid w:val="0066473E"/>
    <w:rsid w:val="006727EC"/>
    <w:rsid w:val="00677631"/>
    <w:rsid w:val="00681051"/>
    <w:rsid w:val="006A31A9"/>
    <w:rsid w:val="006B172B"/>
    <w:rsid w:val="006D2F45"/>
    <w:rsid w:val="006D40CE"/>
    <w:rsid w:val="006E604F"/>
    <w:rsid w:val="006F24B9"/>
    <w:rsid w:val="006F3949"/>
    <w:rsid w:val="007037BB"/>
    <w:rsid w:val="00731217"/>
    <w:rsid w:val="00736C30"/>
    <w:rsid w:val="007423CC"/>
    <w:rsid w:val="00753207"/>
    <w:rsid w:val="00756E1B"/>
    <w:rsid w:val="00760760"/>
    <w:rsid w:val="0077432D"/>
    <w:rsid w:val="00791023"/>
    <w:rsid w:val="007C1781"/>
    <w:rsid w:val="007C1C55"/>
    <w:rsid w:val="007D08E6"/>
    <w:rsid w:val="007D5FDE"/>
    <w:rsid w:val="007F103C"/>
    <w:rsid w:val="00802FE1"/>
    <w:rsid w:val="008306F1"/>
    <w:rsid w:val="00832AC8"/>
    <w:rsid w:val="00833180"/>
    <w:rsid w:val="00847BDF"/>
    <w:rsid w:val="00857CDC"/>
    <w:rsid w:val="00870C9F"/>
    <w:rsid w:val="008D1527"/>
    <w:rsid w:val="008D2225"/>
    <w:rsid w:val="008D5825"/>
    <w:rsid w:val="008F0113"/>
    <w:rsid w:val="008F76D8"/>
    <w:rsid w:val="0090768D"/>
    <w:rsid w:val="00917843"/>
    <w:rsid w:val="00924CD8"/>
    <w:rsid w:val="009513F7"/>
    <w:rsid w:val="00955820"/>
    <w:rsid w:val="009607B9"/>
    <w:rsid w:val="00965CA5"/>
    <w:rsid w:val="009939A2"/>
    <w:rsid w:val="009B58AF"/>
    <w:rsid w:val="009C0A68"/>
    <w:rsid w:val="009C201F"/>
    <w:rsid w:val="009D69CB"/>
    <w:rsid w:val="00A01C73"/>
    <w:rsid w:val="00A07B1C"/>
    <w:rsid w:val="00A15574"/>
    <w:rsid w:val="00A17658"/>
    <w:rsid w:val="00A37332"/>
    <w:rsid w:val="00A4173A"/>
    <w:rsid w:val="00A47EA4"/>
    <w:rsid w:val="00A5158D"/>
    <w:rsid w:val="00A54AEA"/>
    <w:rsid w:val="00A5738C"/>
    <w:rsid w:val="00A6524B"/>
    <w:rsid w:val="00A75D35"/>
    <w:rsid w:val="00AB3DF7"/>
    <w:rsid w:val="00AB6173"/>
    <w:rsid w:val="00AF149F"/>
    <w:rsid w:val="00AF4925"/>
    <w:rsid w:val="00B00AD6"/>
    <w:rsid w:val="00B06D42"/>
    <w:rsid w:val="00B14E9B"/>
    <w:rsid w:val="00B23212"/>
    <w:rsid w:val="00B33B71"/>
    <w:rsid w:val="00B3604F"/>
    <w:rsid w:val="00B41640"/>
    <w:rsid w:val="00B419B0"/>
    <w:rsid w:val="00B4257E"/>
    <w:rsid w:val="00B45A20"/>
    <w:rsid w:val="00B66E7C"/>
    <w:rsid w:val="00B77B83"/>
    <w:rsid w:val="00B825C8"/>
    <w:rsid w:val="00B966F4"/>
    <w:rsid w:val="00BB751F"/>
    <w:rsid w:val="00BC10B9"/>
    <w:rsid w:val="00BC5C36"/>
    <w:rsid w:val="00BD6F18"/>
    <w:rsid w:val="00C042C9"/>
    <w:rsid w:val="00C23666"/>
    <w:rsid w:val="00C31479"/>
    <w:rsid w:val="00C346E4"/>
    <w:rsid w:val="00C35F0C"/>
    <w:rsid w:val="00C56253"/>
    <w:rsid w:val="00C77974"/>
    <w:rsid w:val="00C84E7F"/>
    <w:rsid w:val="00C9182F"/>
    <w:rsid w:val="00CA153D"/>
    <w:rsid w:val="00CB4BA8"/>
    <w:rsid w:val="00CD6FF7"/>
    <w:rsid w:val="00CE5985"/>
    <w:rsid w:val="00CF0925"/>
    <w:rsid w:val="00CF69D3"/>
    <w:rsid w:val="00D059B0"/>
    <w:rsid w:val="00D07C08"/>
    <w:rsid w:val="00D23A51"/>
    <w:rsid w:val="00D25849"/>
    <w:rsid w:val="00D53821"/>
    <w:rsid w:val="00D57001"/>
    <w:rsid w:val="00D61CC3"/>
    <w:rsid w:val="00D800C2"/>
    <w:rsid w:val="00D90854"/>
    <w:rsid w:val="00D933E0"/>
    <w:rsid w:val="00DA7820"/>
    <w:rsid w:val="00DC0316"/>
    <w:rsid w:val="00DF16F4"/>
    <w:rsid w:val="00E0284F"/>
    <w:rsid w:val="00E1382F"/>
    <w:rsid w:val="00E252BE"/>
    <w:rsid w:val="00E34225"/>
    <w:rsid w:val="00E3474D"/>
    <w:rsid w:val="00E605D5"/>
    <w:rsid w:val="00E626A0"/>
    <w:rsid w:val="00EA189E"/>
    <w:rsid w:val="00EA2FA3"/>
    <w:rsid w:val="00EC036C"/>
    <w:rsid w:val="00ED187E"/>
    <w:rsid w:val="00ED41FF"/>
    <w:rsid w:val="00EF1444"/>
    <w:rsid w:val="00F10F46"/>
    <w:rsid w:val="00F14BF8"/>
    <w:rsid w:val="00F32DAF"/>
    <w:rsid w:val="00F3394E"/>
    <w:rsid w:val="00F35640"/>
    <w:rsid w:val="00F548F1"/>
    <w:rsid w:val="00F621CD"/>
    <w:rsid w:val="00F86495"/>
    <w:rsid w:val="00F90AD3"/>
    <w:rsid w:val="00FA225A"/>
    <w:rsid w:val="00FA2FD4"/>
    <w:rsid w:val="00FC3B4F"/>
    <w:rsid w:val="00FC40E4"/>
    <w:rsid w:val="00FD322C"/>
    <w:rsid w:val="00FD6684"/>
    <w:rsid w:val="00FD6D9A"/>
    <w:rsid w:val="00FF2194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97D36"/>
  <w15:docId w15:val="{8E98F80C-7E35-419B-BF30-979806B3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652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2E6"/>
  </w:style>
  <w:style w:type="paragraph" w:styleId="a5">
    <w:name w:val="footer"/>
    <w:basedOn w:val="a"/>
    <w:link w:val="a6"/>
    <w:uiPriority w:val="99"/>
    <w:unhideWhenUsed/>
    <w:rsid w:val="004E02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2E6"/>
  </w:style>
  <w:style w:type="character" w:customStyle="1" w:styleId="30">
    <w:name w:val="Заголовок 3 Знак"/>
    <w:basedOn w:val="a0"/>
    <w:link w:val="3"/>
    <w:uiPriority w:val="9"/>
    <w:rsid w:val="00A652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7">
    <w:name w:val="АА"/>
    <w:basedOn w:val="a"/>
    <w:qFormat/>
    <w:rsid w:val="002F37F8"/>
    <w:pPr>
      <w:overflowPunct w:val="0"/>
      <w:autoSpaceDE w:val="0"/>
      <w:autoSpaceDN w:val="0"/>
      <w:adjustRightInd w:val="0"/>
      <w:spacing w:after="0" w:line="360" w:lineRule="auto"/>
      <w:ind w:firstLine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681051"/>
    <w:pPr>
      <w:ind w:left="720"/>
      <w:contextualSpacing/>
    </w:pPr>
  </w:style>
  <w:style w:type="character" w:customStyle="1" w:styleId="fontstyle01">
    <w:name w:val="fontstyle01"/>
    <w:basedOn w:val="a0"/>
    <w:rsid w:val="005238E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5238E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23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38E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style21"/>
    <w:basedOn w:val="a0"/>
    <w:rsid w:val="007D5FD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03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030F5"/>
    <w:rPr>
      <w:rFonts w:ascii="Tahoma" w:hAnsi="Tahoma" w:cs="Tahoma"/>
      <w:sz w:val="16"/>
      <w:szCs w:val="16"/>
    </w:rPr>
  </w:style>
  <w:style w:type="character" w:customStyle="1" w:styleId="fontstyle11">
    <w:name w:val="fontstyle11"/>
    <w:basedOn w:val="a0"/>
    <w:rsid w:val="0029610A"/>
    <w:rPr>
      <w:rFonts w:ascii="TimesNewRomanPS-BoldMT" w:hAnsi="TimesNewRomanPS-BoldMT" w:hint="default"/>
      <w:b/>
      <w:bCs/>
      <w:i w:val="0"/>
      <w:iCs w:val="0"/>
      <w:color w:val="242021"/>
      <w:sz w:val="60"/>
      <w:szCs w:val="60"/>
    </w:rPr>
  </w:style>
  <w:style w:type="character" w:customStyle="1" w:styleId="fontstyle31">
    <w:name w:val="fontstyle31"/>
    <w:basedOn w:val="a0"/>
    <w:rsid w:val="00A4173A"/>
    <w:rPr>
      <w:rFonts w:ascii="Impact" w:hAnsi="Impact" w:hint="default"/>
      <w:b w:val="0"/>
      <w:bCs w:val="0"/>
      <w:i w:val="0"/>
      <w:iCs w:val="0"/>
      <w:color w:val="242021"/>
      <w:sz w:val="18"/>
      <w:szCs w:val="18"/>
    </w:rPr>
  </w:style>
  <w:style w:type="paragraph" w:customStyle="1" w:styleId="rvps2">
    <w:name w:val="rvps2"/>
    <w:basedOn w:val="a"/>
    <w:rsid w:val="00955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955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9C9BE-CD32-4D08-A753-1901987B0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</dc:creator>
  <cp:lastModifiedBy>Оксана Смолярчук</cp:lastModifiedBy>
  <cp:revision>3</cp:revision>
  <dcterms:created xsi:type="dcterms:W3CDTF">2019-05-25T21:08:00Z</dcterms:created>
  <dcterms:modified xsi:type="dcterms:W3CDTF">2019-05-25T21:09:00Z</dcterms:modified>
</cp:coreProperties>
</file>