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058C5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t>ЗМІСТ</w:t>
      </w:r>
    </w:p>
    <w:p w14:paraId="41DA6857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t>ВСТУП..……………………………………………….………………………3</w:t>
      </w:r>
    </w:p>
    <w:p w14:paraId="72E1A539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t>РОЗДІЛ 1. ЗАГАЛЬНІ ПОЛОЖЕННЯ ПРО ГОСПОДАРСЬКИЙ ДОГОВІР……………………………………..……………………………………...5</w:t>
      </w:r>
    </w:p>
    <w:p w14:paraId="558C70D2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2B51">
        <w:rPr>
          <w:rFonts w:ascii="Times New Roman" w:hAnsi="Times New Roman"/>
          <w:sz w:val="28"/>
          <w:szCs w:val="28"/>
          <w:lang w:val="uk-UA"/>
        </w:rPr>
        <w:t>1.1. Поняття, ознаки та істотні умови господарського договору………….</w:t>
      </w:r>
      <w:r w:rsidRPr="00392B51">
        <w:rPr>
          <w:rFonts w:ascii="Times New Roman" w:hAnsi="Times New Roman"/>
          <w:b/>
          <w:sz w:val="28"/>
          <w:szCs w:val="28"/>
          <w:lang w:val="uk-UA"/>
        </w:rPr>
        <w:t>5</w:t>
      </w:r>
    </w:p>
    <w:p w14:paraId="07D0FE89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2B51">
        <w:rPr>
          <w:rFonts w:ascii="Times New Roman" w:hAnsi="Times New Roman"/>
          <w:sz w:val="28"/>
          <w:szCs w:val="28"/>
          <w:lang w:val="uk-UA"/>
        </w:rPr>
        <w:t>1.2. Порядок укладення, зміни та розірвання господарського договору...</w:t>
      </w:r>
      <w:r w:rsidRPr="00392B51">
        <w:rPr>
          <w:rFonts w:ascii="Times New Roman" w:hAnsi="Times New Roman"/>
          <w:b/>
          <w:sz w:val="28"/>
          <w:szCs w:val="28"/>
          <w:lang w:val="uk-UA"/>
        </w:rPr>
        <w:t>17</w:t>
      </w:r>
    </w:p>
    <w:p w14:paraId="77C183DD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t>РОЗДІЛ 2. ОСОБЛИВОСТІ РЕГУЛЮВАННЯ ГОСПОДАРСЬКИХ ДОГОВОРІВ………………………………………..……………………………...21</w:t>
      </w:r>
    </w:p>
    <w:p w14:paraId="55ECBB08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2B51">
        <w:rPr>
          <w:rFonts w:ascii="Times New Roman" w:hAnsi="Times New Roman"/>
          <w:sz w:val="28"/>
          <w:szCs w:val="28"/>
          <w:lang w:val="uk-UA"/>
        </w:rPr>
        <w:t>2.1. Проблема визнання господарських договорів недійсними…………..</w:t>
      </w:r>
      <w:r w:rsidRPr="00392B51">
        <w:rPr>
          <w:rFonts w:ascii="Times New Roman" w:hAnsi="Times New Roman"/>
          <w:b/>
          <w:sz w:val="28"/>
          <w:szCs w:val="28"/>
          <w:lang w:val="uk-UA"/>
        </w:rPr>
        <w:t>17</w:t>
      </w:r>
    </w:p>
    <w:p w14:paraId="75D00495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92B51">
        <w:rPr>
          <w:rStyle w:val="rvts9"/>
          <w:bCs/>
          <w:sz w:val="28"/>
          <w:szCs w:val="28"/>
          <w:lang w:val="uk-UA"/>
        </w:rPr>
        <w:t>2.2. Принцип свободи договору, його обмеження та проблемні питання………………………………………………………………………..…….</w:t>
      </w:r>
      <w:r w:rsidRPr="00392B51">
        <w:rPr>
          <w:rStyle w:val="rvts9"/>
          <w:b/>
          <w:bCs/>
          <w:sz w:val="28"/>
          <w:szCs w:val="28"/>
          <w:lang w:val="uk-UA"/>
        </w:rPr>
        <w:t>21</w:t>
      </w:r>
    </w:p>
    <w:p w14:paraId="484CD0CC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t>ВИСНОВКИ…………………………………………….….…………….….37</w:t>
      </w:r>
    </w:p>
    <w:p w14:paraId="45F307F0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ДЖЕРЕЛ…………………………….......39</w:t>
      </w:r>
    </w:p>
    <w:p w14:paraId="17845643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EDF42C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BD1FCA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79601F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697A00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7A2BB0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EAE909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FADFE7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6C6E64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D3EB7C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DE93B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E97FEF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DDC545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E5D2EA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D935C0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EFB8F5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9736F1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38E45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14:paraId="6815DB49" w14:textId="77777777" w:rsidR="003A5C8D" w:rsidRPr="00392B51" w:rsidRDefault="003A5C8D" w:rsidP="00392B51">
      <w:pPr>
        <w:pStyle w:val="a7"/>
        <w:ind w:firstLine="709"/>
        <w:rPr>
          <w:b/>
          <w:lang w:val="uk-UA"/>
        </w:rPr>
      </w:pPr>
      <w:r w:rsidRPr="00392B51">
        <w:rPr>
          <w:b/>
          <w:lang w:val="uk-UA"/>
        </w:rPr>
        <w:t xml:space="preserve">Актуальність теми. </w:t>
      </w:r>
    </w:p>
    <w:p w14:paraId="298A60C7" w14:textId="16B0CD83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92B51">
        <w:rPr>
          <w:rFonts w:ascii="Times New Roman" w:hAnsi="Times New Roman"/>
          <w:sz w:val="28"/>
          <w:szCs w:val="28"/>
          <w:lang w:val="uk-UA"/>
        </w:rPr>
        <w:t xml:space="preserve">В умовах розвинутої ринкової економіки України договори мають першочергове значення для врегулювання як господарських  відносин суб’єктів господарювання, так і </w:t>
      </w:r>
      <w:r w:rsidR="00A7546C">
        <w:rPr>
          <w:rFonts w:ascii="Times New Roman" w:hAnsi="Times New Roman"/>
          <w:sz w:val="28"/>
          <w:szCs w:val="28"/>
          <w:lang w:val="uk-UA"/>
        </w:rPr>
        <w:t>….</w:t>
      </w:r>
    </w:p>
    <w:p w14:paraId="3CAF834A" w14:textId="78336A69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92B51">
        <w:rPr>
          <w:rFonts w:ascii="Times New Roman" w:hAnsi="Times New Roman"/>
          <w:sz w:val="28"/>
          <w:szCs w:val="28"/>
          <w:lang w:val="uk-UA"/>
        </w:rPr>
        <w:t xml:space="preserve">Дослідження питання договорів в господарській діяльності здійснювали такі вчені: О. Авраменко, М.М. </w:t>
      </w:r>
      <w:r w:rsidR="00A7546C">
        <w:rPr>
          <w:rFonts w:ascii="Times New Roman" w:hAnsi="Times New Roman"/>
          <w:sz w:val="28"/>
          <w:szCs w:val="28"/>
          <w:lang w:val="uk-UA"/>
        </w:rPr>
        <w:t>….</w:t>
      </w:r>
    </w:p>
    <w:p w14:paraId="344C9549" w14:textId="7C358F9E" w:rsidR="003A5C8D" w:rsidRPr="00392B51" w:rsidRDefault="003A5C8D" w:rsidP="00392B51">
      <w:pPr>
        <w:pStyle w:val="a7"/>
        <w:ind w:firstLine="709"/>
        <w:rPr>
          <w:lang w:val="uk-UA"/>
        </w:rPr>
      </w:pPr>
      <w:r w:rsidRPr="00392B51">
        <w:rPr>
          <w:b/>
          <w:lang w:val="uk-UA"/>
        </w:rPr>
        <w:t>Метою даної</w:t>
      </w:r>
      <w:r w:rsidRPr="00392B51">
        <w:rPr>
          <w:lang w:val="uk-UA"/>
        </w:rPr>
        <w:t xml:space="preserve"> роботи є дослідження </w:t>
      </w:r>
      <w:r w:rsidR="00A7546C">
        <w:rPr>
          <w:lang w:val="uk-UA"/>
        </w:rPr>
        <w:t>…</w:t>
      </w:r>
    </w:p>
    <w:p w14:paraId="7907DE78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92B51">
        <w:rPr>
          <w:rFonts w:ascii="Times New Roman" w:hAnsi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392B51">
        <w:rPr>
          <w:rFonts w:ascii="Times New Roman" w:hAnsi="Times New Roman"/>
          <w:b/>
          <w:sz w:val="28"/>
          <w:szCs w:val="28"/>
          <w:lang w:val="uk-UA"/>
        </w:rPr>
        <w:t>завдань</w:t>
      </w:r>
      <w:r w:rsidRPr="00392B51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70F415BF" w14:textId="3A565BA4" w:rsidR="003A5C8D" w:rsidRPr="00392B51" w:rsidRDefault="00A7546C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</w:t>
      </w:r>
    </w:p>
    <w:p w14:paraId="5EF33845" w14:textId="03FEE6F0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t>Об’єктом дослідження</w:t>
      </w:r>
      <w:r w:rsidRPr="00392B51">
        <w:rPr>
          <w:rFonts w:ascii="Times New Roman" w:hAnsi="Times New Roman"/>
          <w:sz w:val="28"/>
          <w:szCs w:val="28"/>
          <w:lang w:val="uk-UA"/>
        </w:rPr>
        <w:t xml:space="preserve"> курсової </w:t>
      </w:r>
      <w:r w:rsidR="00A7546C">
        <w:rPr>
          <w:rFonts w:ascii="Times New Roman" w:hAnsi="Times New Roman"/>
          <w:sz w:val="28"/>
          <w:szCs w:val="28"/>
          <w:lang w:val="uk-UA"/>
        </w:rPr>
        <w:t>…</w:t>
      </w:r>
    </w:p>
    <w:p w14:paraId="33C2A0E2" w14:textId="52250775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t xml:space="preserve">Предметом </w:t>
      </w:r>
      <w:r w:rsidRPr="00392B51">
        <w:rPr>
          <w:rFonts w:ascii="Times New Roman" w:hAnsi="Times New Roman"/>
          <w:sz w:val="28"/>
          <w:szCs w:val="28"/>
          <w:lang w:val="uk-UA"/>
        </w:rPr>
        <w:t xml:space="preserve">курсової роботи є </w:t>
      </w:r>
      <w:r w:rsidR="00A7546C">
        <w:rPr>
          <w:rFonts w:ascii="Times New Roman" w:hAnsi="Times New Roman"/>
          <w:sz w:val="28"/>
          <w:szCs w:val="28"/>
          <w:lang w:val="uk-UA"/>
        </w:rPr>
        <w:t>…</w:t>
      </w:r>
    </w:p>
    <w:p w14:paraId="4CA2D492" w14:textId="5A18922C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t xml:space="preserve">Методами </w:t>
      </w:r>
      <w:r w:rsidRPr="00392B51">
        <w:rPr>
          <w:rFonts w:ascii="Times New Roman" w:hAnsi="Times New Roman"/>
          <w:sz w:val="28"/>
          <w:szCs w:val="28"/>
          <w:lang w:val="uk-UA"/>
        </w:rPr>
        <w:t xml:space="preserve">курсової роботи є </w:t>
      </w:r>
      <w:r w:rsidR="00A7546C">
        <w:rPr>
          <w:rFonts w:ascii="Times New Roman" w:hAnsi="Times New Roman"/>
          <w:sz w:val="28"/>
          <w:szCs w:val="28"/>
          <w:lang w:val="uk-UA"/>
        </w:rPr>
        <w:t>…</w:t>
      </w:r>
    </w:p>
    <w:p w14:paraId="1DC1B00B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t>Структура курсової роботи.</w:t>
      </w:r>
      <w:r w:rsidRPr="00392B51">
        <w:rPr>
          <w:rFonts w:ascii="Times New Roman" w:hAnsi="Times New Roman"/>
          <w:sz w:val="28"/>
          <w:szCs w:val="28"/>
          <w:lang w:val="uk-UA"/>
        </w:rPr>
        <w:t xml:space="preserve"> Робота складається зі вступу, двох розділів, чотирьох підрозділів, висновків та списку використаних літературних джерел.</w:t>
      </w:r>
    </w:p>
    <w:p w14:paraId="2A8B6905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148A22F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A82B5D9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3871855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0BD27D5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3ADDDA3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01C8618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150EBF5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878FA68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42B5F4A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EF38F4C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0CD224B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8A935E4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E8550D5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B7ADAFE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2FED10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0A6276C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t>РОЗДІЛ 1</w:t>
      </w:r>
    </w:p>
    <w:p w14:paraId="6143454F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t>ЗАГАЛЬНІ ПОЛОЖЕННЯ ПРО ГОСПОДАРСЬКИЙ ДОГОВІР</w:t>
      </w:r>
    </w:p>
    <w:p w14:paraId="6CC6C7D4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t>1.1. Поняття, ознаки та істотні умови господарського договору</w:t>
      </w:r>
    </w:p>
    <w:p w14:paraId="20ED11F2" w14:textId="2FC5588A" w:rsidR="003A5C8D" w:rsidRPr="00392B51" w:rsidRDefault="003A5C8D" w:rsidP="00392B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92B51">
        <w:rPr>
          <w:rFonts w:ascii="Times New Roman" w:hAnsi="Times New Roman"/>
          <w:sz w:val="28"/>
          <w:szCs w:val="28"/>
          <w:lang w:val="uk-UA" w:eastAsia="uk-UA"/>
        </w:rPr>
        <w:t xml:space="preserve">Перехід України до ринкової економіки сприяв розширенню сфери застосування договору як засобу регулювання та опосередкування товарно-грошових відносин у суспільстві, зокрема у сфері господарської діяльності. Цінність господарського договору набула нового значення, результатом якого стало підвищення його ролі в </w:t>
      </w:r>
      <w:r w:rsidR="00A7546C">
        <w:rPr>
          <w:rFonts w:ascii="Times New Roman" w:hAnsi="Times New Roman"/>
          <w:sz w:val="28"/>
          <w:szCs w:val="28"/>
          <w:lang w:val="uk-UA" w:eastAsia="uk-UA"/>
        </w:rPr>
        <w:t>….</w:t>
      </w:r>
      <w:r w:rsidRPr="00392B51">
        <w:rPr>
          <w:rFonts w:ascii="Times New Roman" w:hAnsi="Times New Roman"/>
          <w:sz w:val="28"/>
          <w:szCs w:val="28"/>
          <w:lang w:val="uk-UA" w:eastAsia="uk-UA"/>
        </w:rPr>
        <w:t>-правового регулювання договірних відносин та їх теоретичного обґрунтування. [6, с.144]</w:t>
      </w:r>
    </w:p>
    <w:p w14:paraId="41D62331" w14:textId="77777777" w:rsidR="003A5C8D" w:rsidRPr="00392B51" w:rsidRDefault="003A5C8D" w:rsidP="00392B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92B51">
        <w:rPr>
          <w:rFonts w:ascii="Times New Roman" w:hAnsi="Times New Roman"/>
          <w:sz w:val="28"/>
          <w:szCs w:val="28"/>
          <w:lang w:val="uk-UA" w:eastAsia="uk-UA"/>
        </w:rPr>
        <w:t>Договір є одним з правових засобів регулювання господарських відносин. У ч. 1 ст. 67 Господарського кодексу України зазначено, що відносини підприємства з іншими підприємствами, організаціями, громадянами в усіх сферах господарської діяльності здійснюються на основі договорів, тому для укладення господарського договору важливе значення надається питанню форми договору. [1]</w:t>
      </w:r>
    </w:p>
    <w:p w14:paraId="4F10E412" w14:textId="77777777" w:rsidR="003A5C8D" w:rsidRPr="00392B51" w:rsidRDefault="003A5C8D" w:rsidP="00392B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92B51">
        <w:rPr>
          <w:rFonts w:ascii="Times New Roman" w:hAnsi="Times New Roman"/>
          <w:sz w:val="28"/>
          <w:szCs w:val="28"/>
          <w:lang w:val="uk-UA" w:eastAsia="uk-UA"/>
        </w:rPr>
        <w:t xml:space="preserve">Як особлива категорія господарського законодавства і права України, господарський договір має певну правову основу. Господарські договори в Україні з прийняттям Господарського кодексу регулюються: </w:t>
      </w:r>
    </w:p>
    <w:p w14:paraId="0F4C4F30" w14:textId="0E680F86" w:rsidR="003A5C8D" w:rsidRPr="00392B51" w:rsidRDefault="003A5C8D" w:rsidP="00A754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92B51">
        <w:rPr>
          <w:rFonts w:ascii="Times New Roman" w:hAnsi="Times New Roman"/>
          <w:sz w:val="28"/>
          <w:szCs w:val="28"/>
          <w:lang w:val="uk-UA" w:eastAsia="uk-UA"/>
        </w:rPr>
        <w:t xml:space="preserve">а) загальними (про зобов’язання, договір, зобов’язання, що випливають з договорів) і </w:t>
      </w:r>
      <w:r w:rsidR="00A7546C">
        <w:rPr>
          <w:rFonts w:ascii="Times New Roman" w:hAnsi="Times New Roman"/>
          <w:sz w:val="28"/>
          <w:szCs w:val="28"/>
          <w:lang w:val="uk-UA" w:eastAsia="uk-UA"/>
        </w:rPr>
        <w:t>…..</w:t>
      </w:r>
      <w:r w:rsidRPr="00392B51">
        <w:rPr>
          <w:color w:val="000000"/>
          <w:sz w:val="28"/>
          <w:szCs w:val="28"/>
          <w:lang w:val="uk-UA"/>
        </w:rPr>
        <w:t>не звільняє сторони від відповідальності за його порушення, що мало місце під час дії договору. [1]</w:t>
      </w:r>
    </w:p>
    <w:p w14:paraId="2F482023" w14:textId="596EE1C1" w:rsidR="003A5C8D" w:rsidRPr="00392B51" w:rsidRDefault="003A5C8D" w:rsidP="00A7546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92B51">
        <w:rPr>
          <w:color w:val="000000"/>
          <w:sz w:val="28"/>
          <w:szCs w:val="28"/>
          <w:lang w:val="uk-UA"/>
        </w:rPr>
        <w:t>Таким чином</w:t>
      </w:r>
      <w:r w:rsidR="00A7546C">
        <w:rPr>
          <w:color w:val="000000"/>
          <w:sz w:val="28"/>
          <w:szCs w:val="28"/>
          <w:lang w:val="uk-UA"/>
        </w:rPr>
        <w:t>…</w:t>
      </w:r>
    </w:p>
    <w:p w14:paraId="7D05B9C0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FB3EF30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4EBE8C5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94D895C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E9B664F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AB0E75F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FA91F52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62377A4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9B182CE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9F3E376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C6A22C6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EC4D7E7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09B87D2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9B64107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FE99D29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t>1.2. Порядок укладення, зміни та розірвання господарського договору</w:t>
      </w:r>
    </w:p>
    <w:p w14:paraId="103EF741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92B51">
        <w:rPr>
          <w:color w:val="000000"/>
          <w:sz w:val="28"/>
          <w:szCs w:val="28"/>
          <w:lang w:val="uk-UA"/>
        </w:rPr>
        <w:t xml:space="preserve">Для визнання договору укладеним чинне законодавство (ч. 2 ст. 180 ГК України) потребує наявності трьох умов: </w:t>
      </w:r>
    </w:p>
    <w:p w14:paraId="5AA0256B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92B51">
        <w:rPr>
          <w:color w:val="000000"/>
          <w:sz w:val="28"/>
          <w:szCs w:val="28"/>
          <w:lang w:val="uk-UA"/>
        </w:rPr>
        <w:t xml:space="preserve">1) досягнення згоди щодо усіх істотних умов; </w:t>
      </w:r>
    </w:p>
    <w:p w14:paraId="4CC86B89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92B51">
        <w:rPr>
          <w:color w:val="000000"/>
          <w:sz w:val="28"/>
          <w:szCs w:val="28"/>
          <w:lang w:val="uk-UA"/>
        </w:rPr>
        <w:t>2) втілення такої згоди у належну форму;</w:t>
      </w:r>
    </w:p>
    <w:p w14:paraId="3FD255AA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92B51">
        <w:rPr>
          <w:color w:val="000000"/>
          <w:sz w:val="28"/>
          <w:szCs w:val="28"/>
          <w:lang w:val="uk-UA"/>
        </w:rPr>
        <w:t>3) дотримання передбаченого законом порядку досягнення цієї згоди. [12, с.255 – 256]</w:t>
      </w:r>
    </w:p>
    <w:p w14:paraId="032D2E02" w14:textId="33658C16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92B51">
        <w:rPr>
          <w:color w:val="000000"/>
          <w:sz w:val="28"/>
          <w:szCs w:val="28"/>
          <w:lang w:val="uk-UA"/>
        </w:rPr>
        <w:t xml:space="preserve">Договір може бути укладений у будь-якій формі, якщо вимоги щодо форми договору не встановлені законом. Якщо сторони домовилися укласти договір у певній формі, він </w:t>
      </w:r>
      <w:r w:rsidR="00A7546C">
        <w:rPr>
          <w:color w:val="000000"/>
          <w:sz w:val="28"/>
          <w:szCs w:val="28"/>
          <w:lang w:val="uk-UA"/>
        </w:rPr>
        <w:t>…</w:t>
      </w:r>
      <w:r w:rsidRPr="00392B51">
        <w:rPr>
          <w:color w:val="000000"/>
          <w:sz w:val="28"/>
          <w:szCs w:val="28"/>
          <w:lang w:val="uk-UA"/>
        </w:rPr>
        <w:t xml:space="preserve"> уповноваженими на те особами. Ст. 181 Господарського кодексу України передбачає можливість сторонам обирати один із видів письмової форми укладення договору, а саме:</w:t>
      </w:r>
    </w:p>
    <w:p w14:paraId="774AAEA2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92B51">
        <w:rPr>
          <w:color w:val="000000"/>
          <w:sz w:val="28"/>
          <w:szCs w:val="28"/>
          <w:lang w:val="uk-UA"/>
        </w:rPr>
        <w:t>1) повну письмову форму, під якою розуміється як єдиний документ, так і комплект документів, що об’єднуються одним змістом договору. У випадках, передбачених законодавством (ст. 60 Повітряного кодексу, ст. 134 Кодексу торговельного мореплавства України, ст. 17, 23 Статуту залізниць тощо) застосовується спеціальна (стандартна) письмова форма;</w:t>
      </w:r>
    </w:p>
    <w:p w14:paraId="1B064FC0" w14:textId="05BAD81B" w:rsidR="003A5C8D" w:rsidRPr="00392B51" w:rsidRDefault="003A5C8D" w:rsidP="00A7546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92B51">
        <w:rPr>
          <w:color w:val="000000"/>
          <w:sz w:val="28"/>
          <w:szCs w:val="28"/>
          <w:lang w:val="uk-UA"/>
        </w:rPr>
        <w:t xml:space="preserve">2) спрощену </w:t>
      </w:r>
      <w:r w:rsidR="00A7546C">
        <w:rPr>
          <w:color w:val="000000"/>
          <w:sz w:val="28"/>
          <w:szCs w:val="28"/>
          <w:lang w:val="uk-UA"/>
        </w:rPr>
        <w:t>…..</w:t>
      </w:r>
      <w:r w:rsidRPr="00392B51">
        <w:rPr>
          <w:color w:val="000000"/>
          <w:sz w:val="28"/>
          <w:szCs w:val="28"/>
          <w:lang w:val="uk-UA"/>
        </w:rPr>
        <w:t xml:space="preserve"> з усіх істотних умов господарського договору, такий договір вважається неукладеним (таким, що не відбувся). Якщо одна із сторін здійснила фактичні дії щодо його виконання, правові наслідки таких дій визначаються нормами </w:t>
      </w:r>
      <w:hyperlink r:id="rId7" w:tgtFrame="_blank" w:history="1">
        <w:r w:rsidRPr="00392B51">
          <w:rPr>
            <w:color w:val="000000"/>
            <w:sz w:val="28"/>
            <w:szCs w:val="28"/>
            <w:lang w:val="uk-UA"/>
          </w:rPr>
          <w:t>Цивільного кодексу України</w:t>
        </w:r>
      </w:hyperlink>
      <w:r w:rsidRPr="00392B51">
        <w:rPr>
          <w:color w:val="000000"/>
          <w:sz w:val="28"/>
          <w:szCs w:val="28"/>
          <w:lang w:val="uk-UA"/>
        </w:rPr>
        <w:t>.</w:t>
      </w:r>
    </w:p>
    <w:p w14:paraId="5C2E3E6F" w14:textId="7FB44E3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92B51">
        <w:rPr>
          <w:color w:val="000000"/>
          <w:sz w:val="28"/>
          <w:szCs w:val="28"/>
          <w:lang w:val="uk-UA"/>
        </w:rPr>
        <w:t xml:space="preserve">Загальний порядок укладення господарського договору складається з таких стадій: проект договору, протокол розбіжностей, безпосереднє </w:t>
      </w:r>
      <w:r w:rsidRPr="00392B51">
        <w:rPr>
          <w:color w:val="000000"/>
          <w:sz w:val="28"/>
          <w:szCs w:val="28"/>
          <w:lang w:val="uk-UA"/>
        </w:rPr>
        <w:lastRenderedPageBreak/>
        <w:t xml:space="preserve">врегулювання розбіжностей. На кожній із цих стадій процес укладення договору має бути завершений, якщо сторони дійшли згоди за всіма його істотними умовами. Так, зокрема, сторона, яка одержала проект договору, у разі згоди з його умовами оформляє </w:t>
      </w:r>
      <w:r w:rsidR="00A7546C">
        <w:rPr>
          <w:color w:val="000000"/>
          <w:sz w:val="28"/>
          <w:szCs w:val="28"/>
          <w:lang w:val="uk-UA"/>
        </w:rPr>
        <w:t>….</w:t>
      </w:r>
      <w:r w:rsidRPr="00392B51">
        <w:rPr>
          <w:color w:val="000000"/>
          <w:sz w:val="28"/>
          <w:szCs w:val="28"/>
          <w:lang w:val="uk-UA"/>
        </w:rPr>
        <w:t>я забезпечення виконання лізингового договору надаються державні гарантії; договору про передачу права власності на об’єкти інтелектуальної власності та ліцензійного договору; концесійного договору тощо. [6, с.146]</w:t>
      </w:r>
    </w:p>
    <w:p w14:paraId="751DFF50" w14:textId="62DB6B74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0" w:name="n1326"/>
      <w:bookmarkStart w:id="1" w:name="n1343"/>
      <w:bookmarkStart w:id="2" w:name="n1350"/>
      <w:bookmarkEnd w:id="0"/>
      <w:bookmarkEnd w:id="1"/>
      <w:bookmarkEnd w:id="2"/>
      <w:r w:rsidRPr="00392B51">
        <w:rPr>
          <w:color w:val="000000"/>
          <w:sz w:val="28"/>
          <w:szCs w:val="28"/>
          <w:lang w:val="uk-UA"/>
        </w:rPr>
        <w:t xml:space="preserve">Порядок зміни та розірвання господарських договорів встановлений ст. 188 Господарського кодексу України, відповідно до якої </w:t>
      </w:r>
      <w:bookmarkStart w:id="3" w:name="n1351"/>
      <w:bookmarkEnd w:id="3"/>
      <w:r w:rsidRPr="00392B51">
        <w:rPr>
          <w:color w:val="000000"/>
          <w:sz w:val="28"/>
          <w:szCs w:val="28"/>
          <w:lang w:val="uk-UA"/>
        </w:rPr>
        <w:t>зміна та розірвання господарських договорів в односторонньому порядку не допускаються, якщо інше не передбачено законом або договором.</w:t>
      </w:r>
      <w:bookmarkStart w:id="4" w:name="n1352"/>
      <w:bookmarkEnd w:id="4"/>
      <w:r w:rsidRPr="00392B51">
        <w:rPr>
          <w:color w:val="000000"/>
          <w:sz w:val="28"/>
          <w:szCs w:val="28"/>
          <w:lang w:val="uk-UA"/>
        </w:rPr>
        <w:t xml:space="preserve"> Сторона договору, яка вважає за необхідне змінити або </w:t>
      </w:r>
      <w:r w:rsidR="00A7546C">
        <w:rPr>
          <w:color w:val="000000"/>
          <w:sz w:val="28"/>
          <w:szCs w:val="28"/>
          <w:lang w:val="uk-UA"/>
        </w:rPr>
        <w:t>…</w:t>
      </w:r>
    </w:p>
    <w:p w14:paraId="1AD89BD9" w14:textId="54B5D67F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92B51">
        <w:rPr>
          <w:color w:val="000000"/>
          <w:sz w:val="28"/>
          <w:szCs w:val="28"/>
          <w:lang w:val="uk-UA"/>
        </w:rPr>
        <w:t xml:space="preserve">Отже, </w:t>
      </w:r>
      <w:r w:rsidR="00A7546C">
        <w:rPr>
          <w:color w:val="000000"/>
          <w:sz w:val="28"/>
          <w:szCs w:val="28"/>
          <w:lang w:val="uk-UA"/>
        </w:rPr>
        <w:t>…</w:t>
      </w:r>
    </w:p>
    <w:p w14:paraId="02DF8A02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54BE2EB7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F1300F8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t>РОЗДІЛ 2</w:t>
      </w:r>
    </w:p>
    <w:p w14:paraId="3718F672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t>ОСОБЛИВОСТІ РЕГУЛЮВАННЯ ГОСПОДАРСЬКИХ ДОГОВОРІВ</w:t>
      </w:r>
    </w:p>
    <w:p w14:paraId="53B350C6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t>2.1. Проблема визнання господарських договорів недійсними</w:t>
      </w:r>
    </w:p>
    <w:p w14:paraId="212EA236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92B51">
        <w:rPr>
          <w:color w:val="000000"/>
          <w:sz w:val="28"/>
          <w:szCs w:val="28"/>
          <w:lang w:val="uk-UA"/>
        </w:rPr>
        <w:t>На даний час в українській науковій літературі досить гостро стоїть питання про теоретичні та практичні аспекти визнання правочинів недійсними, зокрема щодо проблеми визнання нікчемності правочинів як на підставі положень закону, так і про необхідність визнання таких правочинів недійсними у судовому порядку. [9, с.179]</w:t>
      </w:r>
    </w:p>
    <w:p w14:paraId="306DE0F5" w14:textId="70E72B87" w:rsidR="003A5C8D" w:rsidRPr="00392B51" w:rsidRDefault="003A5C8D" w:rsidP="00A7546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92B51">
        <w:rPr>
          <w:color w:val="000000"/>
          <w:sz w:val="28"/>
          <w:szCs w:val="28"/>
          <w:lang w:val="uk-UA"/>
        </w:rPr>
        <w:t xml:space="preserve">При дослідженні проблем визнанням господарських договорів недійсними важливим є правильне визначення законодавства щодо недійсності договорів. При цьому необхідно враховувати, </w:t>
      </w:r>
      <w:r w:rsidR="00A7546C">
        <w:rPr>
          <w:color w:val="000000"/>
          <w:sz w:val="28"/>
          <w:szCs w:val="28"/>
          <w:lang w:val="uk-UA"/>
        </w:rPr>
        <w:t>…..</w:t>
      </w:r>
      <w:r w:rsidRPr="00392B51">
        <w:rPr>
          <w:color w:val="000000"/>
          <w:sz w:val="28"/>
          <w:szCs w:val="28"/>
          <w:lang w:val="uk-UA"/>
        </w:rPr>
        <w:t xml:space="preserve"> юридичних наслідків, але для визнання оспорюваного правочину недійсним, обов’язково потрібне волевиявлення будь-якої зацікавленої особи, правам та законним інтересам якої, може бути заподіяна </w:t>
      </w:r>
      <w:r w:rsidRPr="00392B51">
        <w:rPr>
          <w:color w:val="000000"/>
          <w:sz w:val="28"/>
          <w:szCs w:val="28"/>
          <w:lang w:val="uk-UA"/>
        </w:rPr>
        <w:lastRenderedPageBreak/>
        <w:t>шкода внаслідок виконання такого правочину. Тобто обов’язковим є подання позову про визнання оспорюваного правочину недійсним. [8, с.96]</w:t>
      </w:r>
    </w:p>
    <w:p w14:paraId="6E1651A8" w14:textId="4304F766" w:rsidR="003A5C8D" w:rsidRPr="00392B51" w:rsidRDefault="003A5C8D" w:rsidP="00A7546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92B51">
        <w:rPr>
          <w:color w:val="000000"/>
          <w:sz w:val="28"/>
          <w:szCs w:val="28"/>
          <w:lang w:val="uk-UA"/>
        </w:rPr>
        <w:t xml:space="preserve">Дискусійним у юридичній науці залишається питання про можливість чи необхідність судового підтвердження нікчемності правочину. Беззаперечним залишається факт про необхідність такого підтвердження для оспорюваних правочинів. </w:t>
      </w:r>
      <w:r w:rsidR="00A7546C">
        <w:rPr>
          <w:color w:val="000000"/>
          <w:sz w:val="28"/>
          <w:szCs w:val="28"/>
          <w:lang w:val="uk-UA"/>
        </w:rPr>
        <w:t>…..</w:t>
      </w:r>
      <w:proofErr w:type="spellStart"/>
      <w:r w:rsidRPr="00392B51">
        <w:rPr>
          <w:color w:val="000000"/>
          <w:sz w:val="28"/>
          <w:szCs w:val="28"/>
          <w:lang w:val="uk-UA"/>
        </w:rPr>
        <w:t>ий</w:t>
      </w:r>
      <w:proofErr w:type="spellEnd"/>
      <w:r w:rsidRPr="00392B51">
        <w:rPr>
          <w:color w:val="000000"/>
          <w:sz w:val="28"/>
          <w:szCs w:val="28"/>
          <w:lang w:val="uk-UA"/>
        </w:rPr>
        <w:t xml:space="preserve"> підхід не дозволяє охопити всі можливі випадки, що виникають у правозастосовній практиці. [</w:t>
      </w:r>
      <w:r w:rsidRPr="00A7546C">
        <w:rPr>
          <w:color w:val="000000"/>
          <w:sz w:val="28"/>
          <w:szCs w:val="28"/>
        </w:rPr>
        <w:t>1</w:t>
      </w:r>
      <w:r w:rsidRPr="00392B51">
        <w:rPr>
          <w:color w:val="000000"/>
          <w:sz w:val="28"/>
          <w:szCs w:val="28"/>
          <w:lang w:val="uk-UA"/>
        </w:rPr>
        <w:t>1</w:t>
      </w:r>
      <w:r w:rsidRPr="00A7546C">
        <w:rPr>
          <w:color w:val="000000"/>
          <w:sz w:val="28"/>
          <w:szCs w:val="28"/>
        </w:rPr>
        <w:t>,с. 11]</w:t>
      </w:r>
    </w:p>
    <w:p w14:paraId="4C2FE929" w14:textId="115975EF" w:rsidR="003A5C8D" w:rsidRPr="00392B51" w:rsidRDefault="003A5C8D" w:rsidP="00A7546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92B51">
        <w:rPr>
          <w:color w:val="000000"/>
          <w:sz w:val="28"/>
          <w:szCs w:val="28"/>
          <w:lang w:val="uk-UA"/>
        </w:rPr>
        <w:t xml:space="preserve">Підсумовуючи </w:t>
      </w:r>
      <w:r w:rsidR="00A7546C">
        <w:rPr>
          <w:color w:val="000000"/>
          <w:sz w:val="28"/>
          <w:szCs w:val="28"/>
          <w:lang w:val="uk-UA"/>
        </w:rPr>
        <w:t>…</w:t>
      </w:r>
    </w:p>
    <w:p w14:paraId="6510AC6C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B3A5F7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F2E2CD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8B247E" w14:textId="3201A2C9" w:rsidR="003A5C8D" w:rsidRPr="00392B51" w:rsidRDefault="00A7546C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</w:t>
      </w:r>
    </w:p>
    <w:p w14:paraId="4B03D5C2" w14:textId="77777777" w:rsidR="003A5C8D" w:rsidRPr="00392B51" w:rsidRDefault="003A5C8D" w:rsidP="00392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2C411A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/>
          <w:bCs/>
          <w:sz w:val="28"/>
          <w:szCs w:val="28"/>
          <w:lang w:val="uk-UA"/>
        </w:rPr>
      </w:pPr>
      <w:r w:rsidRPr="00392B51">
        <w:rPr>
          <w:rStyle w:val="rvts9"/>
          <w:b/>
          <w:bCs/>
          <w:sz w:val="28"/>
          <w:szCs w:val="28"/>
          <w:lang w:val="uk-UA"/>
        </w:rPr>
        <w:t>2.2. Принцип свободи господарського договору, його обмеження та проблемні питання</w:t>
      </w:r>
    </w:p>
    <w:p w14:paraId="55CA632D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92B51">
        <w:rPr>
          <w:color w:val="000000"/>
          <w:sz w:val="28"/>
          <w:szCs w:val="28"/>
          <w:lang w:val="uk-UA"/>
        </w:rPr>
        <w:t>Свобода договорів разом з рівністю учасників цивільних відносин та іншими принципами належить до загальних засад цивільного законодавства, закріплених у ст. 3 Цивільного кодексу України. Свобода договору полягає передусім у вільному виявленні волі сторін на вступ у договірні відносини. Волевиявлення учасників договору має складатися вільно, без жодного тиску з боку контрагента або інших осіб і відповідати їхній внутрішній волі. [15, с. 101]</w:t>
      </w:r>
    </w:p>
    <w:p w14:paraId="504BA25E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92B51">
        <w:rPr>
          <w:color w:val="000000"/>
          <w:sz w:val="28"/>
          <w:szCs w:val="28"/>
          <w:lang w:val="uk-UA"/>
        </w:rPr>
        <w:t>Детальніше принцип договірної свободи сторін закріплений у ст. 627 Цивільного кодексу України, де визначено, що відповідно до статті 6 цього Кодексу сторони є вільними в укладенні договору, виборі контрагента та визначенні умов договору з урахуванням вимог цього Кодексу, інших актів цивільного законодавства, звичаїв ділового обороту, вимог розумності та справедливості. [2]</w:t>
      </w:r>
    </w:p>
    <w:p w14:paraId="79D6BFB7" w14:textId="4122CE10" w:rsidR="003A5C8D" w:rsidRPr="00392B51" w:rsidRDefault="003A5C8D" w:rsidP="00A7546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92B51">
        <w:rPr>
          <w:color w:val="000000"/>
          <w:sz w:val="28"/>
          <w:szCs w:val="28"/>
          <w:lang w:val="uk-UA"/>
        </w:rPr>
        <w:t xml:space="preserve">Буквальний аналіз законодавчого </w:t>
      </w:r>
      <w:r w:rsidR="00A7546C">
        <w:rPr>
          <w:color w:val="000000"/>
          <w:sz w:val="28"/>
          <w:szCs w:val="28"/>
          <w:lang w:val="uk-UA"/>
        </w:rPr>
        <w:t>…..</w:t>
      </w:r>
    </w:p>
    <w:p w14:paraId="0C908248" w14:textId="1C560EAF" w:rsidR="003A5C8D" w:rsidRPr="00392B51" w:rsidRDefault="003A5C8D" w:rsidP="00A7546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  <w:r w:rsidRPr="00392B51">
        <w:rPr>
          <w:color w:val="000000"/>
          <w:sz w:val="28"/>
          <w:szCs w:val="28"/>
          <w:lang w:val="uk-UA"/>
        </w:rPr>
        <w:t xml:space="preserve">Таким чином, </w:t>
      </w:r>
      <w:r w:rsidR="00A7546C">
        <w:rPr>
          <w:color w:val="000000"/>
          <w:sz w:val="28"/>
          <w:szCs w:val="28"/>
          <w:lang w:val="uk-UA"/>
        </w:rPr>
        <w:t>…</w:t>
      </w:r>
    </w:p>
    <w:p w14:paraId="1EE2C01A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</w:p>
    <w:p w14:paraId="7BF064E8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</w:p>
    <w:p w14:paraId="505C12B7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</w:p>
    <w:p w14:paraId="7746C8D3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</w:p>
    <w:p w14:paraId="71933864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</w:p>
    <w:p w14:paraId="37E74A57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</w:p>
    <w:p w14:paraId="3F1BC8BE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</w:p>
    <w:p w14:paraId="27F0F266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</w:p>
    <w:p w14:paraId="618FF092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</w:p>
    <w:p w14:paraId="6A0CEFBF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</w:p>
    <w:p w14:paraId="0D566302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</w:p>
    <w:p w14:paraId="4620F76D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</w:p>
    <w:p w14:paraId="79C0F72C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</w:p>
    <w:p w14:paraId="7AD7465F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</w:p>
    <w:p w14:paraId="2FB3A03A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</w:p>
    <w:p w14:paraId="19169256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rvts9"/>
          <w:bCs/>
          <w:sz w:val="28"/>
          <w:szCs w:val="28"/>
          <w:lang w:val="uk-UA"/>
        </w:rPr>
      </w:pPr>
    </w:p>
    <w:p w14:paraId="11F8A8BD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B6E16AE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968D7A5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625A4E3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14:paraId="0EAD816A" w14:textId="519BAD12" w:rsidR="003A5C8D" w:rsidRPr="00392B51" w:rsidRDefault="003A5C8D" w:rsidP="00A7546C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92B51">
        <w:rPr>
          <w:color w:val="000000"/>
          <w:sz w:val="28"/>
          <w:szCs w:val="28"/>
          <w:lang w:val="uk-UA"/>
        </w:rPr>
        <w:t xml:space="preserve">В даній курсовій роботі нами була досліджена тема договорів в господарській діяльності. Проведений аналіз норм Цивільного та Господарського </w:t>
      </w:r>
      <w:r w:rsidR="00A7546C">
        <w:rPr>
          <w:color w:val="000000"/>
          <w:sz w:val="28"/>
          <w:szCs w:val="28"/>
          <w:lang w:val="uk-UA"/>
        </w:rPr>
        <w:t>….</w:t>
      </w:r>
      <w:bookmarkStart w:id="5" w:name="_GoBack"/>
      <w:bookmarkEnd w:id="5"/>
    </w:p>
    <w:p w14:paraId="314A7DB3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1C50CBA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F860719" w14:textId="77777777" w:rsidR="003A5C8D" w:rsidRPr="00392B51" w:rsidRDefault="003A5C8D" w:rsidP="00392B5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3CB2784" w14:textId="77777777" w:rsidR="003A5C8D" w:rsidRPr="00392B51" w:rsidRDefault="003A5C8D" w:rsidP="00392B5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2B51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</w:t>
      </w:r>
    </w:p>
    <w:p w14:paraId="03B7E034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1. Господарський кодекс України: Закон України від 16.01.2003 р. № 436-IV. </w:t>
      </w:r>
      <w:r w:rsidRPr="00392B51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. 2003. № 18, № 19-20, № 21-22. ст. 144.</w:t>
      </w:r>
    </w:p>
    <w:p w14:paraId="4020D7EC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2. Цивільний кодекс України: Закон України від 16.01.2003 р. № 435-IV. </w:t>
      </w:r>
      <w:r w:rsidRPr="00392B51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. 2003. №№ 40-44. ст. 35.</w:t>
      </w:r>
    </w:p>
    <w:p w14:paraId="470858F1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lastRenderedPageBreak/>
        <w:t xml:space="preserve">3.  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Апаров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А., Онищенко О. Юридична природа поняття господарського договору: огляд наукових і нормативних підходів. </w:t>
      </w:r>
      <w:r w:rsidRPr="00392B51">
        <w:rPr>
          <w:rStyle w:val="fontstyle01"/>
          <w:rFonts w:ascii="Times New Roman" w:hAnsi="Times New Roman"/>
          <w:i/>
          <w:sz w:val="28"/>
          <w:szCs w:val="28"/>
          <w:lang w:val="uk-UA"/>
        </w:rPr>
        <w:t>Підприємництво, господарство і право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. 2016. № 10. С. 42 – 46.</w:t>
      </w:r>
    </w:p>
    <w:p w14:paraId="2648F815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Басай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О.В. Принцип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свободи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договору за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цивільним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законодавством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України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92B51">
        <w:rPr>
          <w:rStyle w:val="fontstyle01"/>
          <w:rFonts w:ascii="Times New Roman" w:hAnsi="Times New Roman"/>
          <w:i/>
          <w:sz w:val="28"/>
          <w:szCs w:val="28"/>
        </w:rPr>
        <w:t>Прикарпатський</w:t>
      </w:r>
      <w:proofErr w:type="spellEnd"/>
      <w:r w:rsidRPr="00392B51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i/>
          <w:sz w:val="28"/>
          <w:szCs w:val="28"/>
        </w:rPr>
        <w:t>юридичний</w:t>
      </w:r>
      <w:proofErr w:type="spellEnd"/>
      <w:r w:rsidRPr="00392B51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i/>
          <w:sz w:val="28"/>
          <w:szCs w:val="28"/>
        </w:rPr>
        <w:t>вісник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.</w:t>
      </w:r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2013.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Вип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>. 1 (3). С. 117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r w:rsidRPr="00392B51">
        <w:rPr>
          <w:rStyle w:val="fontstyle01"/>
          <w:rFonts w:ascii="Times New Roman" w:hAnsi="Times New Roman"/>
          <w:sz w:val="28"/>
          <w:szCs w:val="28"/>
        </w:rPr>
        <w:t>–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r w:rsidRPr="00392B51">
        <w:rPr>
          <w:rStyle w:val="fontstyle01"/>
          <w:rFonts w:ascii="Times New Roman" w:hAnsi="Times New Roman"/>
          <w:sz w:val="28"/>
          <w:szCs w:val="28"/>
        </w:rPr>
        <w:t>127.</w:t>
      </w:r>
    </w:p>
    <w:p w14:paraId="586211FF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Бітюк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П.До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питання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про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співвідношення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добросовісності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свободи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договору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.</w:t>
      </w:r>
      <w:r w:rsidRPr="00392B51">
        <w:rPr>
          <w:rStyle w:val="fontstyle01"/>
          <w:rFonts w:ascii="Times New Roman" w:hAnsi="Times New Roman"/>
          <w:sz w:val="28"/>
          <w:szCs w:val="28"/>
        </w:rPr>
        <w:t> </w:t>
      </w:r>
      <w:proofErr w:type="spellStart"/>
      <w:r w:rsidR="00404A2A">
        <w:fldChar w:fldCharType="begin"/>
      </w:r>
      <w:r w:rsidR="00404A2A">
        <w:instrText xml:space="preserve"> HYPERLINK "http://www.irbis-nbuv.gov.ua/cgi-bin/irbis_nbuv/cgiirbis_64.exe?Z21ID=&amp;I21DBN=UJRN&amp;P21DBN=UJRN&amp;S21STN=1&amp;S21REF=10&amp;S21FMT=JUU_all&amp;C21COM=S&amp;S21CNR=20&amp;S21P01=0&amp;S21P02=0&amp;S21P03=IJ=&amp;S21COLORTERMS=1&amp;S21STR=%D0%9614931:%D0%B0" \o "Періодичне видання" </w:instrText>
      </w:r>
      <w:r w:rsidR="00404A2A">
        <w:fldChar w:fldCharType="separate"/>
      </w:r>
      <w:r w:rsidRPr="00392B51">
        <w:rPr>
          <w:rStyle w:val="fontstyle01"/>
          <w:rFonts w:ascii="Times New Roman" w:hAnsi="Times New Roman"/>
          <w:i/>
          <w:sz w:val="28"/>
          <w:szCs w:val="28"/>
        </w:rPr>
        <w:t>Підприємництво</w:t>
      </w:r>
      <w:proofErr w:type="spellEnd"/>
      <w:r w:rsidRPr="00392B51">
        <w:rPr>
          <w:rStyle w:val="fontstyle01"/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392B51">
        <w:rPr>
          <w:rStyle w:val="fontstyle01"/>
          <w:rFonts w:ascii="Times New Roman" w:hAnsi="Times New Roman"/>
          <w:i/>
          <w:sz w:val="28"/>
          <w:szCs w:val="28"/>
        </w:rPr>
        <w:t>господарство</w:t>
      </w:r>
      <w:proofErr w:type="spellEnd"/>
      <w:r w:rsidRPr="00392B51">
        <w:rPr>
          <w:rStyle w:val="fontstyle01"/>
          <w:rFonts w:ascii="Times New Roman" w:hAnsi="Times New Roman"/>
          <w:i/>
          <w:sz w:val="28"/>
          <w:szCs w:val="28"/>
        </w:rPr>
        <w:t xml:space="preserve"> і право</w:t>
      </w:r>
      <w:r w:rsidR="00404A2A">
        <w:rPr>
          <w:rStyle w:val="fontstyle01"/>
          <w:rFonts w:ascii="Times New Roman" w:hAnsi="Times New Roman"/>
          <w:i/>
          <w:sz w:val="28"/>
          <w:szCs w:val="28"/>
        </w:rPr>
        <w:fldChar w:fldCharType="end"/>
      </w:r>
      <w:r w:rsidRPr="00392B51">
        <w:rPr>
          <w:rStyle w:val="fontstyle01"/>
          <w:rFonts w:ascii="Times New Roman" w:hAnsi="Times New Roman"/>
          <w:sz w:val="28"/>
          <w:szCs w:val="28"/>
        </w:rPr>
        <w:t>. 2017. № 8. С. 65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r w:rsidRPr="00392B51">
        <w:rPr>
          <w:rStyle w:val="fontstyle01"/>
          <w:rFonts w:ascii="Times New Roman" w:hAnsi="Times New Roman"/>
          <w:sz w:val="28"/>
          <w:szCs w:val="28"/>
        </w:rPr>
        <w:t>–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r w:rsidRPr="00392B51">
        <w:rPr>
          <w:rStyle w:val="fontstyle01"/>
          <w:rFonts w:ascii="Times New Roman" w:hAnsi="Times New Roman"/>
          <w:sz w:val="28"/>
          <w:szCs w:val="28"/>
        </w:rPr>
        <w:t>70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.</w:t>
      </w:r>
    </w:p>
    <w:p w14:paraId="455951B5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6</w:t>
      </w:r>
      <w:r w:rsidRPr="00392B51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Гаврилішин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А.П., Ошурко С.М. Загальні положення про господарські договори в Україні. </w:t>
      </w:r>
      <w:r w:rsidRPr="00392B51">
        <w:rPr>
          <w:rStyle w:val="fontstyle01"/>
          <w:rFonts w:ascii="Times New Roman" w:hAnsi="Times New Roman"/>
          <w:i/>
          <w:sz w:val="28"/>
          <w:szCs w:val="28"/>
          <w:lang w:val="uk-UA"/>
        </w:rPr>
        <w:t>Науковий вісник Ужгородського національного університету: Серія: Право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2014.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24. Т. 2. С. 144 – 147. </w:t>
      </w:r>
    </w:p>
    <w:p w14:paraId="0EA06014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7. </w:t>
      </w:r>
      <w:hyperlink r:id="rId8" w:tooltip="Пошук за автором" w:history="1">
        <w:proofErr w:type="spellStart"/>
        <w:r w:rsidRPr="00392B51">
          <w:rPr>
            <w:rStyle w:val="fontstyle01"/>
            <w:rFonts w:ascii="Times New Roman" w:hAnsi="Times New Roman"/>
            <w:sz w:val="28"/>
            <w:szCs w:val="28"/>
          </w:rPr>
          <w:t>Гуйван</w:t>
        </w:r>
        <w:proofErr w:type="spellEnd"/>
        <w:r w:rsidRPr="00392B51">
          <w:rPr>
            <w:rStyle w:val="fontstyle01"/>
            <w:rFonts w:ascii="Times New Roman" w:hAnsi="Times New Roman"/>
            <w:sz w:val="28"/>
            <w:szCs w:val="28"/>
          </w:rPr>
          <w:t xml:space="preserve"> Д.П.</w:t>
        </w:r>
      </w:hyperlink>
      <w:r w:rsidRPr="00392B51">
        <w:rPr>
          <w:rStyle w:val="fontstyle01"/>
          <w:rFonts w:ascii="Times New Roman" w:hAnsi="Times New Roman"/>
          <w:sz w:val="28"/>
          <w:szCs w:val="28"/>
        </w:rPr>
        <w:t> 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Щодо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публічного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характеру договору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постачання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гарячої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води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побутовому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споживачу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в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контексті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застосування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принципу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свободи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договору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.</w:t>
      </w:r>
      <w:r w:rsidRPr="00392B51">
        <w:rPr>
          <w:rStyle w:val="fontstyle01"/>
          <w:rFonts w:ascii="Times New Roman" w:hAnsi="Times New Roman"/>
          <w:sz w:val="28"/>
          <w:szCs w:val="28"/>
        </w:rPr>
        <w:t> </w:t>
      </w:r>
      <w:hyperlink r:id="rId9" w:tooltip="Періодичне видання" w:history="1">
        <w:r w:rsidRPr="00392B51">
          <w:rPr>
            <w:rStyle w:val="fontstyle01"/>
            <w:rFonts w:ascii="Times New Roman" w:hAnsi="Times New Roman"/>
            <w:i/>
            <w:sz w:val="28"/>
            <w:szCs w:val="28"/>
          </w:rPr>
          <w:t>Форум права</w:t>
        </w:r>
      </w:hyperlink>
      <w:r w:rsidRPr="00392B51">
        <w:rPr>
          <w:rStyle w:val="fontstyle01"/>
          <w:rFonts w:ascii="Times New Roman" w:hAnsi="Times New Roman"/>
          <w:sz w:val="28"/>
          <w:szCs w:val="28"/>
        </w:rPr>
        <w:t>. 2015. № 5. С. 66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r w:rsidRPr="00392B51">
        <w:rPr>
          <w:rStyle w:val="fontstyle01"/>
          <w:rFonts w:ascii="Times New Roman" w:hAnsi="Times New Roman"/>
          <w:sz w:val="28"/>
          <w:szCs w:val="28"/>
        </w:rPr>
        <w:t>–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r w:rsidRPr="00392B51">
        <w:rPr>
          <w:rStyle w:val="fontstyle01"/>
          <w:rFonts w:ascii="Times New Roman" w:hAnsi="Times New Roman"/>
          <w:sz w:val="28"/>
          <w:szCs w:val="28"/>
        </w:rPr>
        <w:t>70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.</w:t>
      </w:r>
    </w:p>
    <w:p w14:paraId="39929225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8. Заборовський В.В. Деякі проблемні аспекти визнання правочинів недійсними. </w:t>
      </w:r>
      <w:r w:rsidRPr="00392B51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Вісник Запорізького національного університету: Збірник наукових праць. Юридичні науки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2012. № 2. Ч. І. С. 94 – 98. </w:t>
      </w:r>
    </w:p>
    <w:p w14:paraId="46FD55BB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9. Заборовський В.В. Порядок визнання правочинів недійсними. </w:t>
      </w:r>
      <w:r w:rsidRPr="00392B51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Від громадянського суспільства – до правової держави: тези VII Міжнародної наукової </w:t>
      </w:r>
      <w:proofErr w:type="spellStart"/>
      <w:r w:rsidRPr="00392B51">
        <w:rPr>
          <w:rStyle w:val="fontstyle01"/>
          <w:rFonts w:ascii="Times New Roman" w:hAnsi="Times New Roman"/>
          <w:i/>
          <w:sz w:val="28"/>
          <w:szCs w:val="28"/>
          <w:lang w:val="uk-UA"/>
        </w:rPr>
        <w:t>Internet</w:t>
      </w:r>
      <w:proofErr w:type="spellEnd"/>
      <w:r w:rsidRPr="00392B51">
        <w:rPr>
          <w:rStyle w:val="fontstyle01"/>
          <w:rFonts w:ascii="Times New Roman" w:hAnsi="Times New Roman"/>
          <w:i/>
          <w:sz w:val="28"/>
          <w:szCs w:val="28"/>
          <w:lang w:val="uk-UA"/>
        </w:rPr>
        <w:t>-конференції студентів та молодих вчених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2012. С.179 – 182. </w:t>
      </w:r>
    </w:p>
    <w:p w14:paraId="7FCEBAED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10. Ільченко Г.О. Співвідношення понять "цивільний договір" та «господарський договір». </w:t>
      </w:r>
      <w:r w:rsidRPr="00392B51">
        <w:rPr>
          <w:rStyle w:val="fontstyle01"/>
          <w:rFonts w:ascii="Times New Roman" w:hAnsi="Times New Roman"/>
          <w:i/>
          <w:sz w:val="28"/>
          <w:szCs w:val="28"/>
          <w:lang w:val="uk-UA"/>
        </w:rPr>
        <w:t>Підприємництво, господарство і право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. 2017. № 2. С. 20 – 23.</w:t>
      </w:r>
    </w:p>
    <w:p w14:paraId="38E607B1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11. </w:t>
      </w:r>
      <w:r w:rsidRPr="00392B51">
        <w:rPr>
          <w:rStyle w:val="fontstyle01"/>
          <w:rFonts w:ascii="Times New Roman" w:hAnsi="Times New Roman"/>
          <w:sz w:val="28"/>
          <w:szCs w:val="28"/>
        </w:rPr>
        <w:t xml:space="preserve">Крат В. І.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Недійсність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договору: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законодавче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регулювання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види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392B51">
        <w:rPr>
          <w:rStyle w:val="fontstyle01"/>
          <w:rFonts w:ascii="Times New Roman" w:hAnsi="Times New Roman"/>
          <w:i/>
          <w:sz w:val="28"/>
          <w:szCs w:val="28"/>
        </w:rPr>
        <w:t>Проблеми</w:t>
      </w:r>
      <w:proofErr w:type="spellEnd"/>
      <w:r w:rsidRPr="00392B51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i/>
          <w:sz w:val="28"/>
          <w:szCs w:val="28"/>
        </w:rPr>
        <w:t>законності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. 2017.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Вип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>. 138. С. 8 – 16.</w:t>
      </w:r>
    </w:p>
    <w:p w14:paraId="6BC1D2DC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12. Левенець Р.В. Загально-декларативні ознаки господарських договорів.</w:t>
      </w:r>
      <w:r w:rsidRPr="00392B51">
        <w:rPr>
          <w:rStyle w:val="fontstyle01"/>
          <w:rFonts w:ascii="Times New Roman" w:hAnsi="Times New Roman"/>
          <w:sz w:val="28"/>
          <w:szCs w:val="28"/>
        </w:rPr>
        <w:t xml:space="preserve"> С. 254 – 256.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hyperlink r:id="rId10" w:history="1"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http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://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er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nau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edu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ua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/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bitstream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/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NAU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/35650/1/%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D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0%9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B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%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D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0%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B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5%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D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0%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B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2%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D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0%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B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5%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D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0%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BD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%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D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0%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B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5%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D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1%86%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D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1%8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C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%20%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D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0%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A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0.%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D</w:t>
        </w:r>
        <w:r w:rsidRPr="00392B51">
          <w:rPr>
            <w:rStyle w:val="a9"/>
            <w:rFonts w:ascii="Times New Roman" w:hAnsi="Times New Roman"/>
            <w:color w:val="auto"/>
            <w:sz w:val="28"/>
            <w:szCs w:val="28"/>
            <w:lang w:val="uk-UA"/>
          </w:rPr>
          <w:t>0%92..</w:t>
        </w:r>
        <w:proofErr w:type="spellStart"/>
        <w:r w:rsidRPr="00392B51">
          <w:rPr>
            <w:rStyle w:val="a9"/>
            <w:rFonts w:ascii="Times New Roman" w:hAnsi="Times New Roman"/>
            <w:color w:val="auto"/>
            <w:sz w:val="28"/>
            <w:szCs w:val="28"/>
          </w:rPr>
          <w:t>pdf</w:t>
        </w:r>
        <w:proofErr w:type="spellEnd"/>
      </w:hyperlink>
    </w:p>
    <w:p w14:paraId="05C33FA8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lastRenderedPageBreak/>
        <w:t>13. Малишко В.М., Бородін Є.В. Поняття господарського договору: доктринальний аспект. </w:t>
      </w:r>
      <w:hyperlink r:id="rId11" w:tooltip="Періодичне видання" w:history="1">
        <w:r w:rsidRPr="00392B51">
          <w:rPr>
            <w:rStyle w:val="fontstyle01"/>
            <w:rFonts w:ascii="Times New Roman" w:hAnsi="Times New Roman"/>
            <w:i/>
            <w:sz w:val="28"/>
            <w:szCs w:val="28"/>
            <w:lang w:val="uk-UA"/>
          </w:rPr>
          <w:t>Юридичний вісник. Повітряне і космічне право</w:t>
        </w:r>
      </w:hyperlink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. 2014. № 2. С. 115 – 118.</w:t>
      </w:r>
    </w:p>
    <w:p w14:paraId="2E6DBBB7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14. </w:t>
      </w:r>
      <w:hyperlink r:id="rId12" w:tooltip="Пошук за автором" w:history="1">
        <w:r w:rsidRPr="00392B51">
          <w:rPr>
            <w:rStyle w:val="fontstyle01"/>
            <w:rFonts w:ascii="Times New Roman" w:hAnsi="Times New Roman"/>
            <w:sz w:val="28"/>
            <w:szCs w:val="28"/>
          </w:rPr>
          <w:t>Мельниченко Р.В.</w:t>
        </w:r>
      </w:hyperlink>
      <w:r w:rsidRPr="00392B51">
        <w:rPr>
          <w:rStyle w:val="fontstyle01"/>
          <w:rFonts w:ascii="Times New Roman" w:hAnsi="Times New Roman"/>
          <w:sz w:val="28"/>
          <w:szCs w:val="28"/>
        </w:rPr>
        <w:t> 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Обмеження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договірної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свободи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сторін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у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цивільному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праві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України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.</w:t>
      </w:r>
      <w:r w:rsidRPr="00392B51">
        <w:rPr>
          <w:rStyle w:val="fontstyle01"/>
          <w:rFonts w:ascii="Times New Roman" w:hAnsi="Times New Roman"/>
          <w:sz w:val="28"/>
          <w:szCs w:val="28"/>
        </w:rPr>
        <w:t> </w:t>
      </w:r>
      <w:proofErr w:type="spellStart"/>
      <w:r w:rsidR="00404A2A">
        <w:fldChar w:fldCharType="begin"/>
      </w:r>
      <w:r w:rsidR="00404A2A">
        <w:instrText xml:space="preserve"> HYPERLINK "http://www.irbis-nbuv.gov.ua/cgi-bin/irbis_nbuv/cgiirbis_64.exe?Z21ID=&amp;I21DBN=UJRN&amp;P21DBN=UJRN&amp;S21STN=1&amp;S21REF=10&amp;S21FMT=JUU_all&amp;C21COM=S&amp;S21CNR=20&amp;S21P01=0&amp;S21P02=0&amp;S21P03=IJ=&amp;S21COLORTERMS=1&amp;S21STR=%D0%9</w:instrText>
      </w:r>
      <w:r w:rsidR="00404A2A">
        <w:instrText xml:space="preserve">668850:%D0%9F%D1%80." \o "Періодичне видання" </w:instrText>
      </w:r>
      <w:r w:rsidR="00404A2A">
        <w:fldChar w:fldCharType="separate"/>
      </w:r>
      <w:r w:rsidRPr="00392B51">
        <w:rPr>
          <w:rStyle w:val="fontstyle01"/>
          <w:rFonts w:ascii="Times New Roman" w:hAnsi="Times New Roman"/>
          <w:i/>
          <w:sz w:val="28"/>
          <w:szCs w:val="28"/>
        </w:rPr>
        <w:t>Науковий</w:t>
      </w:r>
      <w:proofErr w:type="spellEnd"/>
      <w:r w:rsidRPr="00392B51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i/>
          <w:sz w:val="28"/>
          <w:szCs w:val="28"/>
        </w:rPr>
        <w:t>вісник</w:t>
      </w:r>
      <w:proofErr w:type="spellEnd"/>
      <w:r w:rsidRPr="00392B51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i/>
          <w:sz w:val="28"/>
          <w:szCs w:val="28"/>
        </w:rPr>
        <w:t>Ужгородського</w:t>
      </w:r>
      <w:proofErr w:type="spellEnd"/>
      <w:r w:rsidRPr="00392B51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i/>
          <w:sz w:val="28"/>
          <w:szCs w:val="28"/>
        </w:rPr>
        <w:t>національного</w:t>
      </w:r>
      <w:proofErr w:type="spellEnd"/>
      <w:r w:rsidRPr="00392B51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i/>
          <w:sz w:val="28"/>
          <w:szCs w:val="28"/>
        </w:rPr>
        <w:t>університету</w:t>
      </w:r>
      <w:proofErr w:type="spellEnd"/>
      <w:r w:rsidRPr="00392B51">
        <w:rPr>
          <w:rStyle w:val="fontstyle01"/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392B51">
        <w:rPr>
          <w:rStyle w:val="fontstyle01"/>
          <w:rFonts w:ascii="Times New Roman" w:hAnsi="Times New Roman"/>
          <w:i/>
          <w:sz w:val="28"/>
          <w:szCs w:val="28"/>
        </w:rPr>
        <w:t>Серія</w:t>
      </w:r>
      <w:proofErr w:type="spellEnd"/>
      <w:r w:rsidRPr="00392B51">
        <w:rPr>
          <w:rStyle w:val="fontstyle01"/>
          <w:rFonts w:ascii="Times New Roman" w:hAnsi="Times New Roman"/>
          <w:i/>
          <w:sz w:val="28"/>
          <w:szCs w:val="28"/>
        </w:rPr>
        <w:t>: Право</w:t>
      </w:r>
      <w:r w:rsidR="00404A2A">
        <w:rPr>
          <w:rStyle w:val="fontstyle01"/>
          <w:rFonts w:ascii="Times New Roman" w:hAnsi="Times New Roman"/>
          <w:i/>
          <w:sz w:val="28"/>
          <w:szCs w:val="28"/>
        </w:rPr>
        <w:fldChar w:fldCharType="end"/>
      </w:r>
      <w:r w:rsidRPr="00392B51">
        <w:rPr>
          <w:rStyle w:val="fontstyle01"/>
          <w:rFonts w:ascii="Times New Roman" w:hAnsi="Times New Roman"/>
          <w:sz w:val="28"/>
          <w:szCs w:val="28"/>
        </w:rPr>
        <w:t xml:space="preserve">. 2015.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Вип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>. 30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r w:rsidRPr="00392B51">
        <w:rPr>
          <w:rStyle w:val="fontstyle01"/>
          <w:rFonts w:ascii="Times New Roman" w:hAnsi="Times New Roman"/>
          <w:sz w:val="28"/>
          <w:szCs w:val="28"/>
        </w:rPr>
        <w:t>(1). С. 140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r w:rsidRPr="00392B51">
        <w:rPr>
          <w:rStyle w:val="fontstyle01"/>
          <w:rFonts w:ascii="Times New Roman" w:hAnsi="Times New Roman"/>
          <w:sz w:val="28"/>
          <w:szCs w:val="28"/>
        </w:rPr>
        <w:t>–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r w:rsidRPr="00392B51">
        <w:rPr>
          <w:rStyle w:val="fontstyle01"/>
          <w:rFonts w:ascii="Times New Roman" w:hAnsi="Times New Roman"/>
          <w:sz w:val="28"/>
          <w:szCs w:val="28"/>
        </w:rPr>
        <w:t xml:space="preserve">144. </w:t>
      </w:r>
    </w:p>
    <w:p w14:paraId="42C73159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</w:rPr>
        <w:t>1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5</w:t>
      </w:r>
      <w:r w:rsidRPr="00392B51">
        <w:rPr>
          <w:rStyle w:val="fontstyle01"/>
          <w:rFonts w:ascii="Times New Roman" w:hAnsi="Times New Roman"/>
          <w:sz w:val="28"/>
          <w:szCs w:val="28"/>
        </w:rPr>
        <w:t xml:space="preserve">. Немченко С.С. Принцип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свободи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договору –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головний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принцип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договірних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відносин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у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цивільному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праві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</w:t>
      </w:r>
      <w:hyperlink r:id="rId13" w:tooltip="Періодичне видання" w:history="1">
        <w:proofErr w:type="spellStart"/>
        <w:r w:rsidRPr="00392B51">
          <w:rPr>
            <w:rStyle w:val="fontstyle01"/>
            <w:rFonts w:ascii="Times New Roman" w:hAnsi="Times New Roman"/>
            <w:i/>
            <w:sz w:val="28"/>
            <w:szCs w:val="28"/>
          </w:rPr>
          <w:t>Південноукраїнський</w:t>
        </w:r>
        <w:proofErr w:type="spellEnd"/>
        <w:r w:rsidRPr="00392B51">
          <w:rPr>
            <w:rStyle w:val="fontstyle01"/>
            <w:rFonts w:ascii="Times New Roman" w:hAnsi="Times New Roman"/>
            <w:i/>
            <w:sz w:val="28"/>
            <w:szCs w:val="28"/>
          </w:rPr>
          <w:t xml:space="preserve"> </w:t>
        </w:r>
        <w:proofErr w:type="spellStart"/>
        <w:r w:rsidRPr="00392B51">
          <w:rPr>
            <w:rStyle w:val="fontstyle01"/>
            <w:rFonts w:ascii="Times New Roman" w:hAnsi="Times New Roman"/>
            <w:i/>
            <w:sz w:val="28"/>
            <w:szCs w:val="28"/>
          </w:rPr>
          <w:t>правничий</w:t>
        </w:r>
        <w:proofErr w:type="spellEnd"/>
        <w:r w:rsidRPr="00392B51">
          <w:rPr>
            <w:rStyle w:val="fontstyle01"/>
            <w:rFonts w:ascii="Times New Roman" w:hAnsi="Times New Roman"/>
            <w:i/>
            <w:sz w:val="28"/>
            <w:szCs w:val="28"/>
          </w:rPr>
          <w:t xml:space="preserve"> </w:t>
        </w:r>
        <w:proofErr w:type="spellStart"/>
        <w:r w:rsidRPr="00392B51">
          <w:rPr>
            <w:rStyle w:val="fontstyle01"/>
            <w:rFonts w:ascii="Times New Roman" w:hAnsi="Times New Roman"/>
            <w:i/>
            <w:sz w:val="28"/>
            <w:szCs w:val="28"/>
          </w:rPr>
          <w:t>часопис</w:t>
        </w:r>
        <w:proofErr w:type="spellEnd"/>
      </w:hyperlink>
      <w:r w:rsidRPr="00392B51">
        <w:rPr>
          <w:rStyle w:val="fontstyle01"/>
          <w:rFonts w:ascii="Times New Roman" w:hAnsi="Times New Roman"/>
          <w:sz w:val="28"/>
          <w:szCs w:val="28"/>
        </w:rPr>
        <w:t>. 2014. № 3. С. 101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r w:rsidRPr="00392B51">
        <w:rPr>
          <w:rStyle w:val="fontstyle01"/>
          <w:rFonts w:ascii="Times New Roman" w:hAnsi="Times New Roman"/>
          <w:sz w:val="28"/>
          <w:szCs w:val="28"/>
        </w:rPr>
        <w:t>–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r w:rsidRPr="00392B51">
        <w:rPr>
          <w:rStyle w:val="fontstyle01"/>
          <w:rFonts w:ascii="Times New Roman" w:hAnsi="Times New Roman"/>
          <w:sz w:val="28"/>
          <w:szCs w:val="28"/>
        </w:rPr>
        <w:t>103.</w:t>
      </w:r>
    </w:p>
    <w:p w14:paraId="6EBD0350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16</w:t>
      </w:r>
      <w:r w:rsidRPr="00392B51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Петухова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А. Поняття господарського договору. </w:t>
      </w:r>
      <w:r w:rsidRPr="00392B51">
        <w:rPr>
          <w:rStyle w:val="fontstyle01"/>
          <w:rFonts w:ascii="Times New Roman" w:hAnsi="Times New Roman"/>
          <w:i/>
          <w:sz w:val="28"/>
          <w:szCs w:val="28"/>
          <w:lang w:val="uk-UA"/>
        </w:rPr>
        <w:t>Матеріали ІІ Міжнародної науково-практичної конференції до Дня науки «Молодіжний науковий юридичний форум»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. 2019. С. 221 – 225.</w:t>
      </w:r>
    </w:p>
    <w:p w14:paraId="6435080D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</w:rPr>
        <w:t>1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7</w:t>
      </w:r>
      <w:r w:rsidRPr="00392B51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Попадинець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Г.О.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Господарський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договір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в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системі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</w:rPr>
        <w:t>господарського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</w:rPr>
        <w:t xml:space="preserve"> права. </w:t>
      </w:r>
      <w:r w:rsidRPr="00392B51">
        <w:rPr>
          <w:rStyle w:val="fontstyle01"/>
          <w:rFonts w:ascii="Times New Roman" w:hAnsi="Times New Roman"/>
          <w:i/>
          <w:sz w:val="28"/>
          <w:szCs w:val="28"/>
        </w:rPr>
        <w:t>Право.ua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.</w:t>
      </w:r>
      <w:r w:rsidRPr="00392B51">
        <w:rPr>
          <w:rStyle w:val="fontstyle01"/>
          <w:rFonts w:ascii="Times New Roman" w:hAnsi="Times New Roman"/>
          <w:sz w:val="28"/>
          <w:szCs w:val="28"/>
        </w:rPr>
        <w:t xml:space="preserve"> 2015. № 2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.</w:t>
      </w:r>
      <w:r w:rsidRPr="00392B51">
        <w:rPr>
          <w:rStyle w:val="fontstyle01"/>
          <w:rFonts w:ascii="Times New Roman" w:hAnsi="Times New Roman"/>
          <w:sz w:val="28"/>
          <w:szCs w:val="28"/>
        </w:rPr>
        <w:t xml:space="preserve"> С. 136 – 141.</w:t>
      </w:r>
    </w:p>
    <w:p w14:paraId="6182BB74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18. </w:t>
      </w:r>
      <w:hyperlink r:id="rId14" w:tooltip="Пошук за автором" w:history="1">
        <w:r w:rsidRPr="00392B51">
          <w:rPr>
            <w:rStyle w:val="fontstyle01"/>
            <w:rFonts w:ascii="Times New Roman" w:hAnsi="Times New Roman"/>
            <w:sz w:val="28"/>
            <w:szCs w:val="28"/>
            <w:lang w:val="uk-UA"/>
          </w:rPr>
          <w:t>Прилуцький Р.Б.</w:t>
        </w:r>
      </w:hyperlink>
      <w:r w:rsidRPr="00392B51">
        <w:rPr>
          <w:rStyle w:val="fontstyle01"/>
          <w:rFonts w:ascii="Times New Roman" w:hAnsi="Times New Roman"/>
          <w:sz w:val="28"/>
          <w:szCs w:val="28"/>
        </w:rPr>
        <w:t>,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Зерниченко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А.А</w:t>
      </w:r>
      <w:r w:rsidRPr="00392B51">
        <w:rPr>
          <w:rStyle w:val="fontstyle01"/>
          <w:rFonts w:ascii="Times New Roman" w:hAnsi="Times New Roman"/>
          <w:sz w:val="28"/>
          <w:szCs w:val="28"/>
        </w:rPr>
        <w:t>.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Щодо проблеми визнання господарських договорів недійсними. </w:t>
      </w:r>
      <w:hyperlink r:id="rId15" w:tooltip="Періодичне видання" w:history="1">
        <w:r w:rsidRPr="00392B51">
          <w:rPr>
            <w:rStyle w:val="fontstyle01"/>
            <w:rFonts w:ascii="Times New Roman" w:hAnsi="Times New Roman"/>
            <w:i/>
            <w:sz w:val="28"/>
            <w:szCs w:val="28"/>
            <w:lang w:val="uk-UA"/>
          </w:rPr>
          <w:t>Юридична наука</w:t>
        </w:r>
      </w:hyperlink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2014. № 2. С. 41 – 53. </w:t>
      </w:r>
    </w:p>
    <w:p w14:paraId="6F5E3E15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19.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Сметанюк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О.В., Суха Ю.С. До питання про поняття недійсності та нікчемності правочину. </w:t>
      </w:r>
      <w:r w:rsidRPr="00392B51">
        <w:rPr>
          <w:rStyle w:val="fontstyle01"/>
          <w:rFonts w:ascii="Times New Roman" w:hAnsi="Times New Roman"/>
          <w:i/>
          <w:sz w:val="28"/>
          <w:szCs w:val="28"/>
          <w:lang w:val="uk-UA"/>
        </w:rPr>
        <w:t>Наукові записки Міжнародного гуманітарного університету: [збірник]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2014. </w:t>
      </w:r>
      <w:proofErr w:type="spellStart"/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. 22. Ч. ІІ.</w:t>
      </w:r>
      <w:r w:rsidRPr="00392B51">
        <w:rPr>
          <w:rStyle w:val="fontstyle01"/>
          <w:rFonts w:ascii="Times New Roman" w:hAnsi="Times New Roman"/>
          <w:sz w:val="28"/>
          <w:szCs w:val="28"/>
        </w:rPr>
        <w:t xml:space="preserve"> С. 40 – 43.</w:t>
      </w:r>
    </w:p>
    <w:p w14:paraId="0D80AFE1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20. Суха Ю.С. Концепція істотних умов договору за законодавством України та ЄС. </w:t>
      </w:r>
      <w:r w:rsidRPr="00392B51">
        <w:rPr>
          <w:rStyle w:val="fontstyle01"/>
          <w:rFonts w:ascii="Times New Roman" w:hAnsi="Times New Roman"/>
          <w:i/>
          <w:sz w:val="28"/>
          <w:szCs w:val="28"/>
          <w:lang w:val="uk-UA"/>
        </w:rPr>
        <w:t>Проблеми модернізації приватного права в умовах євроінтеграції: збірник наукових праць</w:t>
      </w:r>
      <w:r w:rsidRPr="00392B51">
        <w:rPr>
          <w:rStyle w:val="fontstyle01"/>
          <w:rFonts w:ascii="Times New Roman" w:hAnsi="Times New Roman"/>
          <w:sz w:val="28"/>
          <w:szCs w:val="28"/>
          <w:lang w:val="uk-UA"/>
        </w:rPr>
        <w:t>. 2015. С. 60 – 64.</w:t>
      </w:r>
    </w:p>
    <w:p w14:paraId="1CE81525" w14:textId="77777777" w:rsidR="003A5C8D" w:rsidRPr="00392B51" w:rsidRDefault="003A5C8D" w:rsidP="00392B51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</w:p>
    <w:sectPr w:rsidR="003A5C8D" w:rsidRPr="00392B51" w:rsidSect="004E02E6">
      <w:headerReference w:type="default" r:id="rId16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BEE8D" w14:textId="77777777" w:rsidR="00404A2A" w:rsidRDefault="00404A2A" w:rsidP="004E02E6">
      <w:pPr>
        <w:spacing w:after="0" w:line="240" w:lineRule="auto"/>
      </w:pPr>
      <w:r>
        <w:separator/>
      </w:r>
    </w:p>
  </w:endnote>
  <w:endnote w:type="continuationSeparator" w:id="0">
    <w:p w14:paraId="0694F17E" w14:textId="77777777" w:rsidR="00404A2A" w:rsidRDefault="00404A2A" w:rsidP="004E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UkrainianSchoolBook">
    <w:altName w:val="Ukrainian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176EA" w14:textId="77777777" w:rsidR="00404A2A" w:rsidRDefault="00404A2A" w:rsidP="004E02E6">
      <w:pPr>
        <w:spacing w:after="0" w:line="240" w:lineRule="auto"/>
      </w:pPr>
      <w:r>
        <w:separator/>
      </w:r>
    </w:p>
  </w:footnote>
  <w:footnote w:type="continuationSeparator" w:id="0">
    <w:p w14:paraId="287D00A2" w14:textId="77777777" w:rsidR="00404A2A" w:rsidRDefault="00404A2A" w:rsidP="004E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D9E03" w14:textId="77777777" w:rsidR="003A5C8D" w:rsidRDefault="00404A2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A5C8D">
      <w:rPr>
        <w:noProof/>
      </w:rPr>
      <w:t>17</w:t>
    </w:r>
    <w:r>
      <w:rPr>
        <w:noProof/>
      </w:rPr>
      <w:fldChar w:fldCharType="end"/>
    </w:r>
  </w:p>
  <w:p w14:paraId="0E93A093" w14:textId="77777777" w:rsidR="003A5C8D" w:rsidRDefault="003A5C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203F"/>
    <w:multiLevelType w:val="multilevel"/>
    <w:tmpl w:val="72D0F0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  <w:b w:val="0"/>
      </w:rPr>
    </w:lvl>
  </w:abstractNum>
  <w:abstractNum w:abstractNumId="1" w15:restartNumberingAfterBreak="0">
    <w:nsid w:val="06DC65C0"/>
    <w:multiLevelType w:val="hybridMultilevel"/>
    <w:tmpl w:val="70722034"/>
    <w:lvl w:ilvl="0" w:tplc="CF0A41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2877B96"/>
    <w:multiLevelType w:val="hybridMultilevel"/>
    <w:tmpl w:val="52B8CF86"/>
    <w:lvl w:ilvl="0" w:tplc="E75EC724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60061DC"/>
    <w:multiLevelType w:val="multilevel"/>
    <w:tmpl w:val="FDBC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80072"/>
    <w:multiLevelType w:val="hybridMultilevel"/>
    <w:tmpl w:val="C71ABF1E"/>
    <w:lvl w:ilvl="0" w:tplc="1F72AE72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2FD1776"/>
    <w:multiLevelType w:val="hybridMultilevel"/>
    <w:tmpl w:val="2E7A8B9A"/>
    <w:lvl w:ilvl="0" w:tplc="4662AC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38E5668"/>
    <w:multiLevelType w:val="hybridMultilevel"/>
    <w:tmpl w:val="D03C47F6"/>
    <w:lvl w:ilvl="0" w:tplc="0CA09D7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57969BB"/>
    <w:multiLevelType w:val="hybridMultilevel"/>
    <w:tmpl w:val="6B1C8F78"/>
    <w:lvl w:ilvl="0" w:tplc="36722C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A026322"/>
    <w:multiLevelType w:val="multilevel"/>
    <w:tmpl w:val="AFDA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1C4A53"/>
    <w:multiLevelType w:val="hybridMultilevel"/>
    <w:tmpl w:val="EFF080B4"/>
    <w:lvl w:ilvl="0" w:tplc="F686FE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74A772C"/>
    <w:multiLevelType w:val="hybridMultilevel"/>
    <w:tmpl w:val="AD5052CC"/>
    <w:lvl w:ilvl="0" w:tplc="3F7CD826">
      <w:start w:val="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D5B4683"/>
    <w:multiLevelType w:val="multilevel"/>
    <w:tmpl w:val="8C26F3BC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A9E6ABE"/>
    <w:multiLevelType w:val="multilevel"/>
    <w:tmpl w:val="9A7C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E4804"/>
    <w:multiLevelType w:val="hybridMultilevel"/>
    <w:tmpl w:val="C4C8DEB2"/>
    <w:lvl w:ilvl="0" w:tplc="61D6DC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6D175A4E"/>
    <w:multiLevelType w:val="multilevel"/>
    <w:tmpl w:val="642A389C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 w15:restartNumberingAfterBreak="0">
    <w:nsid w:val="7B647CF4"/>
    <w:multiLevelType w:val="hybridMultilevel"/>
    <w:tmpl w:val="5C301428"/>
    <w:lvl w:ilvl="0" w:tplc="B32C3BC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74"/>
    <w:rsid w:val="00006EAA"/>
    <w:rsid w:val="00007763"/>
    <w:rsid w:val="00011416"/>
    <w:rsid w:val="0001418F"/>
    <w:rsid w:val="0002655F"/>
    <w:rsid w:val="00027436"/>
    <w:rsid w:val="000276D0"/>
    <w:rsid w:val="00041474"/>
    <w:rsid w:val="00042025"/>
    <w:rsid w:val="00043478"/>
    <w:rsid w:val="00045E35"/>
    <w:rsid w:val="00070BCE"/>
    <w:rsid w:val="00074ACD"/>
    <w:rsid w:val="000761F3"/>
    <w:rsid w:val="000A5B90"/>
    <w:rsid w:val="000A72A5"/>
    <w:rsid w:val="000B24D8"/>
    <w:rsid w:val="000B42DB"/>
    <w:rsid w:val="000B6B01"/>
    <w:rsid w:val="000C0CD3"/>
    <w:rsid w:val="000C4CB4"/>
    <w:rsid w:val="000C6DF8"/>
    <w:rsid w:val="000C7668"/>
    <w:rsid w:val="000D0BF4"/>
    <w:rsid w:val="000D1106"/>
    <w:rsid w:val="000D375F"/>
    <w:rsid w:val="000D58CE"/>
    <w:rsid w:val="000E42E4"/>
    <w:rsid w:val="000F2AC2"/>
    <w:rsid w:val="000F710F"/>
    <w:rsid w:val="001021BB"/>
    <w:rsid w:val="001045A2"/>
    <w:rsid w:val="00106690"/>
    <w:rsid w:val="00111E8F"/>
    <w:rsid w:val="00120DFE"/>
    <w:rsid w:val="00131C47"/>
    <w:rsid w:val="00131CB3"/>
    <w:rsid w:val="00135CAA"/>
    <w:rsid w:val="00137C66"/>
    <w:rsid w:val="001527FE"/>
    <w:rsid w:val="001566D7"/>
    <w:rsid w:val="001636BE"/>
    <w:rsid w:val="00166623"/>
    <w:rsid w:val="00171D0C"/>
    <w:rsid w:val="001731E0"/>
    <w:rsid w:val="001743C7"/>
    <w:rsid w:val="00176308"/>
    <w:rsid w:val="00183330"/>
    <w:rsid w:val="001866B8"/>
    <w:rsid w:val="0018675F"/>
    <w:rsid w:val="00191B73"/>
    <w:rsid w:val="00191EB0"/>
    <w:rsid w:val="001A4BBA"/>
    <w:rsid w:val="001E5D1F"/>
    <w:rsid w:val="001E7FF7"/>
    <w:rsid w:val="001F0F5F"/>
    <w:rsid w:val="00210701"/>
    <w:rsid w:val="002229B1"/>
    <w:rsid w:val="002301D7"/>
    <w:rsid w:val="002345AC"/>
    <w:rsid w:val="00235CE8"/>
    <w:rsid w:val="00240828"/>
    <w:rsid w:val="002445A6"/>
    <w:rsid w:val="00255678"/>
    <w:rsid w:val="002623BB"/>
    <w:rsid w:val="002655A4"/>
    <w:rsid w:val="00276CBA"/>
    <w:rsid w:val="002800B3"/>
    <w:rsid w:val="00284196"/>
    <w:rsid w:val="00284A35"/>
    <w:rsid w:val="002873FA"/>
    <w:rsid w:val="0029057A"/>
    <w:rsid w:val="00295966"/>
    <w:rsid w:val="0029610A"/>
    <w:rsid w:val="002A01A7"/>
    <w:rsid w:val="002A515D"/>
    <w:rsid w:val="002A5B36"/>
    <w:rsid w:val="002C3524"/>
    <w:rsid w:val="002C47B4"/>
    <w:rsid w:val="002D1D9C"/>
    <w:rsid w:val="002D7371"/>
    <w:rsid w:val="002E1656"/>
    <w:rsid w:val="002F37F8"/>
    <w:rsid w:val="002F7CD0"/>
    <w:rsid w:val="00300DBE"/>
    <w:rsid w:val="003030F5"/>
    <w:rsid w:val="00304054"/>
    <w:rsid w:val="003132E8"/>
    <w:rsid w:val="00314C40"/>
    <w:rsid w:val="003257F5"/>
    <w:rsid w:val="00327901"/>
    <w:rsid w:val="003446F4"/>
    <w:rsid w:val="0035026F"/>
    <w:rsid w:val="00361EA7"/>
    <w:rsid w:val="00372F59"/>
    <w:rsid w:val="003819A9"/>
    <w:rsid w:val="00392B51"/>
    <w:rsid w:val="00396165"/>
    <w:rsid w:val="003A01CF"/>
    <w:rsid w:val="003A5C8D"/>
    <w:rsid w:val="003B4C37"/>
    <w:rsid w:val="003B7DA1"/>
    <w:rsid w:val="003B7F43"/>
    <w:rsid w:val="003C3325"/>
    <w:rsid w:val="003C3574"/>
    <w:rsid w:val="003C7F9C"/>
    <w:rsid w:val="003F15A1"/>
    <w:rsid w:val="003F6F7C"/>
    <w:rsid w:val="00404A2A"/>
    <w:rsid w:val="00407205"/>
    <w:rsid w:val="00412A51"/>
    <w:rsid w:val="004133FA"/>
    <w:rsid w:val="00414135"/>
    <w:rsid w:val="00427421"/>
    <w:rsid w:val="004333AE"/>
    <w:rsid w:val="00434788"/>
    <w:rsid w:val="0045274E"/>
    <w:rsid w:val="00465709"/>
    <w:rsid w:val="00474CCA"/>
    <w:rsid w:val="004757FB"/>
    <w:rsid w:val="0048230A"/>
    <w:rsid w:val="00487383"/>
    <w:rsid w:val="00493391"/>
    <w:rsid w:val="00494CCC"/>
    <w:rsid w:val="004B154D"/>
    <w:rsid w:val="004B4C9F"/>
    <w:rsid w:val="004B66ED"/>
    <w:rsid w:val="004C19EB"/>
    <w:rsid w:val="004C1CD4"/>
    <w:rsid w:val="004C4021"/>
    <w:rsid w:val="004C449D"/>
    <w:rsid w:val="004E02E6"/>
    <w:rsid w:val="004E2033"/>
    <w:rsid w:val="004E3BCD"/>
    <w:rsid w:val="004E60AF"/>
    <w:rsid w:val="005022AD"/>
    <w:rsid w:val="00511046"/>
    <w:rsid w:val="00515E13"/>
    <w:rsid w:val="005238E1"/>
    <w:rsid w:val="00525466"/>
    <w:rsid w:val="005322B7"/>
    <w:rsid w:val="00533E61"/>
    <w:rsid w:val="00536972"/>
    <w:rsid w:val="005452DF"/>
    <w:rsid w:val="0055078C"/>
    <w:rsid w:val="005516E3"/>
    <w:rsid w:val="00551F6D"/>
    <w:rsid w:val="005536D9"/>
    <w:rsid w:val="00562A68"/>
    <w:rsid w:val="005765DE"/>
    <w:rsid w:val="00577839"/>
    <w:rsid w:val="005A20E9"/>
    <w:rsid w:val="005A39B0"/>
    <w:rsid w:val="005A6C16"/>
    <w:rsid w:val="005B489D"/>
    <w:rsid w:val="005C05EA"/>
    <w:rsid w:val="005C43E0"/>
    <w:rsid w:val="005C4FF6"/>
    <w:rsid w:val="005C5B12"/>
    <w:rsid w:val="005C62E8"/>
    <w:rsid w:val="005C7323"/>
    <w:rsid w:val="005D25B1"/>
    <w:rsid w:val="005D5A10"/>
    <w:rsid w:val="005F256A"/>
    <w:rsid w:val="005F36A5"/>
    <w:rsid w:val="0060069B"/>
    <w:rsid w:val="00602916"/>
    <w:rsid w:val="006104FF"/>
    <w:rsid w:val="006152C5"/>
    <w:rsid w:val="0063482E"/>
    <w:rsid w:val="00636924"/>
    <w:rsid w:val="00637BB1"/>
    <w:rsid w:val="00642A04"/>
    <w:rsid w:val="006502E5"/>
    <w:rsid w:val="00654009"/>
    <w:rsid w:val="00657287"/>
    <w:rsid w:val="0066473E"/>
    <w:rsid w:val="00667CDC"/>
    <w:rsid w:val="006727EC"/>
    <w:rsid w:val="00677631"/>
    <w:rsid w:val="00680D69"/>
    <w:rsid w:val="00681051"/>
    <w:rsid w:val="00683F1D"/>
    <w:rsid w:val="00695919"/>
    <w:rsid w:val="0069646B"/>
    <w:rsid w:val="006A31A9"/>
    <w:rsid w:val="006B172B"/>
    <w:rsid w:val="006D2F45"/>
    <w:rsid w:val="006D40CE"/>
    <w:rsid w:val="006E604F"/>
    <w:rsid w:val="006F24B9"/>
    <w:rsid w:val="006F3949"/>
    <w:rsid w:val="006F6D8B"/>
    <w:rsid w:val="006F7568"/>
    <w:rsid w:val="007037BB"/>
    <w:rsid w:val="007230F3"/>
    <w:rsid w:val="00731217"/>
    <w:rsid w:val="00733A38"/>
    <w:rsid w:val="00736C30"/>
    <w:rsid w:val="007423CC"/>
    <w:rsid w:val="00753207"/>
    <w:rsid w:val="00756E1B"/>
    <w:rsid w:val="00760760"/>
    <w:rsid w:val="00761538"/>
    <w:rsid w:val="0077432D"/>
    <w:rsid w:val="00776AF8"/>
    <w:rsid w:val="00791023"/>
    <w:rsid w:val="007B12E6"/>
    <w:rsid w:val="007C1781"/>
    <w:rsid w:val="007C1C55"/>
    <w:rsid w:val="007D08E6"/>
    <w:rsid w:val="007D5FDE"/>
    <w:rsid w:val="007F103C"/>
    <w:rsid w:val="007F4CD9"/>
    <w:rsid w:val="00802FE1"/>
    <w:rsid w:val="00812510"/>
    <w:rsid w:val="00825E81"/>
    <w:rsid w:val="008306F1"/>
    <w:rsid w:val="00832AC8"/>
    <w:rsid w:val="00833180"/>
    <w:rsid w:val="00833FB2"/>
    <w:rsid w:val="00847BDF"/>
    <w:rsid w:val="00852546"/>
    <w:rsid w:val="00857CDC"/>
    <w:rsid w:val="00870C9F"/>
    <w:rsid w:val="00890303"/>
    <w:rsid w:val="008B23A0"/>
    <w:rsid w:val="008B3CA5"/>
    <w:rsid w:val="008C11BA"/>
    <w:rsid w:val="008D1527"/>
    <w:rsid w:val="008D2225"/>
    <w:rsid w:val="008D5825"/>
    <w:rsid w:val="008F0113"/>
    <w:rsid w:val="008F46E1"/>
    <w:rsid w:val="008F76D8"/>
    <w:rsid w:val="0090647F"/>
    <w:rsid w:val="0090768D"/>
    <w:rsid w:val="00911426"/>
    <w:rsid w:val="0091739D"/>
    <w:rsid w:val="00917843"/>
    <w:rsid w:val="00924CD8"/>
    <w:rsid w:val="009256FE"/>
    <w:rsid w:val="009308B9"/>
    <w:rsid w:val="0093422C"/>
    <w:rsid w:val="009513F7"/>
    <w:rsid w:val="00955820"/>
    <w:rsid w:val="009607B9"/>
    <w:rsid w:val="00965CA5"/>
    <w:rsid w:val="00976D58"/>
    <w:rsid w:val="00983D83"/>
    <w:rsid w:val="009840B1"/>
    <w:rsid w:val="009939A2"/>
    <w:rsid w:val="0099494A"/>
    <w:rsid w:val="009A4360"/>
    <w:rsid w:val="009A562A"/>
    <w:rsid w:val="009B58AF"/>
    <w:rsid w:val="009C0A68"/>
    <w:rsid w:val="009C201F"/>
    <w:rsid w:val="009C3B5E"/>
    <w:rsid w:val="009D69CB"/>
    <w:rsid w:val="009F493C"/>
    <w:rsid w:val="00A01C73"/>
    <w:rsid w:val="00A07B1C"/>
    <w:rsid w:val="00A15574"/>
    <w:rsid w:val="00A17658"/>
    <w:rsid w:val="00A37332"/>
    <w:rsid w:val="00A4173A"/>
    <w:rsid w:val="00A47EA4"/>
    <w:rsid w:val="00A50D47"/>
    <w:rsid w:val="00A5158D"/>
    <w:rsid w:val="00A54AEA"/>
    <w:rsid w:val="00A55E21"/>
    <w:rsid w:val="00A5738C"/>
    <w:rsid w:val="00A60044"/>
    <w:rsid w:val="00A6524B"/>
    <w:rsid w:val="00A66673"/>
    <w:rsid w:val="00A71F6E"/>
    <w:rsid w:val="00A7546C"/>
    <w:rsid w:val="00A75D35"/>
    <w:rsid w:val="00A80916"/>
    <w:rsid w:val="00A81DEF"/>
    <w:rsid w:val="00A826F5"/>
    <w:rsid w:val="00A84AB9"/>
    <w:rsid w:val="00A968B9"/>
    <w:rsid w:val="00AA4019"/>
    <w:rsid w:val="00AB3DF7"/>
    <w:rsid w:val="00AB6173"/>
    <w:rsid w:val="00AC554A"/>
    <w:rsid w:val="00AD3427"/>
    <w:rsid w:val="00AD3E75"/>
    <w:rsid w:val="00AF149F"/>
    <w:rsid w:val="00AF4925"/>
    <w:rsid w:val="00B00AD6"/>
    <w:rsid w:val="00B06D42"/>
    <w:rsid w:val="00B14E9B"/>
    <w:rsid w:val="00B2181A"/>
    <w:rsid w:val="00B2198D"/>
    <w:rsid w:val="00B23212"/>
    <w:rsid w:val="00B33B71"/>
    <w:rsid w:val="00B3604F"/>
    <w:rsid w:val="00B3690C"/>
    <w:rsid w:val="00B41640"/>
    <w:rsid w:val="00B4257E"/>
    <w:rsid w:val="00B454E3"/>
    <w:rsid w:val="00B45A20"/>
    <w:rsid w:val="00B66E7C"/>
    <w:rsid w:val="00B825C8"/>
    <w:rsid w:val="00B87DA8"/>
    <w:rsid w:val="00B966F4"/>
    <w:rsid w:val="00BA6167"/>
    <w:rsid w:val="00BB4C49"/>
    <w:rsid w:val="00BB7402"/>
    <w:rsid w:val="00BB751F"/>
    <w:rsid w:val="00BB753E"/>
    <w:rsid w:val="00BC10B9"/>
    <w:rsid w:val="00BC5C36"/>
    <w:rsid w:val="00BD1832"/>
    <w:rsid w:val="00BD68ED"/>
    <w:rsid w:val="00BD6F18"/>
    <w:rsid w:val="00C042C9"/>
    <w:rsid w:val="00C15AD3"/>
    <w:rsid w:val="00C20773"/>
    <w:rsid w:val="00C23666"/>
    <w:rsid w:val="00C31182"/>
    <w:rsid w:val="00C31479"/>
    <w:rsid w:val="00C346E4"/>
    <w:rsid w:val="00C35F0C"/>
    <w:rsid w:val="00C56253"/>
    <w:rsid w:val="00C77974"/>
    <w:rsid w:val="00C84E7F"/>
    <w:rsid w:val="00C9182F"/>
    <w:rsid w:val="00C91F5B"/>
    <w:rsid w:val="00C97D64"/>
    <w:rsid w:val="00CA153D"/>
    <w:rsid w:val="00CB4BA8"/>
    <w:rsid w:val="00CC3F53"/>
    <w:rsid w:val="00CC6D1C"/>
    <w:rsid w:val="00CD6FF7"/>
    <w:rsid w:val="00CE5985"/>
    <w:rsid w:val="00CF0925"/>
    <w:rsid w:val="00CF69D3"/>
    <w:rsid w:val="00D059B0"/>
    <w:rsid w:val="00D07C08"/>
    <w:rsid w:val="00D07D4B"/>
    <w:rsid w:val="00D17913"/>
    <w:rsid w:val="00D23A51"/>
    <w:rsid w:val="00D25849"/>
    <w:rsid w:val="00D53821"/>
    <w:rsid w:val="00D57001"/>
    <w:rsid w:val="00D6100A"/>
    <w:rsid w:val="00D61CC3"/>
    <w:rsid w:val="00D632E1"/>
    <w:rsid w:val="00D800C2"/>
    <w:rsid w:val="00D90854"/>
    <w:rsid w:val="00D933E0"/>
    <w:rsid w:val="00D95D02"/>
    <w:rsid w:val="00DA7820"/>
    <w:rsid w:val="00DB1EEE"/>
    <w:rsid w:val="00DC0316"/>
    <w:rsid w:val="00DE4E3D"/>
    <w:rsid w:val="00DF16F4"/>
    <w:rsid w:val="00E0284F"/>
    <w:rsid w:val="00E133F8"/>
    <w:rsid w:val="00E1382F"/>
    <w:rsid w:val="00E206E8"/>
    <w:rsid w:val="00E22107"/>
    <w:rsid w:val="00E252BE"/>
    <w:rsid w:val="00E2638E"/>
    <w:rsid w:val="00E32558"/>
    <w:rsid w:val="00E32764"/>
    <w:rsid w:val="00E34225"/>
    <w:rsid w:val="00E3474D"/>
    <w:rsid w:val="00E34FCA"/>
    <w:rsid w:val="00E46728"/>
    <w:rsid w:val="00E605D5"/>
    <w:rsid w:val="00E626A0"/>
    <w:rsid w:val="00E63498"/>
    <w:rsid w:val="00EA189E"/>
    <w:rsid w:val="00EA2FA3"/>
    <w:rsid w:val="00EB4B25"/>
    <w:rsid w:val="00EC036C"/>
    <w:rsid w:val="00ED187E"/>
    <w:rsid w:val="00ED41FF"/>
    <w:rsid w:val="00ED7CF9"/>
    <w:rsid w:val="00EE0794"/>
    <w:rsid w:val="00EE0B9A"/>
    <w:rsid w:val="00EF1444"/>
    <w:rsid w:val="00EF4B36"/>
    <w:rsid w:val="00F03833"/>
    <w:rsid w:val="00F10F46"/>
    <w:rsid w:val="00F14BF8"/>
    <w:rsid w:val="00F26AB9"/>
    <w:rsid w:val="00F32DAF"/>
    <w:rsid w:val="00F3394E"/>
    <w:rsid w:val="00F35640"/>
    <w:rsid w:val="00F50378"/>
    <w:rsid w:val="00F518AB"/>
    <w:rsid w:val="00F548F1"/>
    <w:rsid w:val="00F57AE3"/>
    <w:rsid w:val="00F60B13"/>
    <w:rsid w:val="00F621CD"/>
    <w:rsid w:val="00F72AFD"/>
    <w:rsid w:val="00F86495"/>
    <w:rsid w:val="00F902AC"/>
    <w:rsid w:val="00F90AD3"/>
    <w:rsid w:val="00FA225A"/>
    <w:rsid w:val="00FA2FD4"/>
    <w:rsid w:val="00FC3B4F"/>
    <w:rsid w:val="00FC40E4"/>
    <w:rsid w:val="00FD322C"/>
    <w:rsid w:val="00FD6684"/>
    <w:rsid w:val="00FD69C9"/>
    <w:rsid w:val="00FD6D9A"/>
    <w:rsid w:val="00FF219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907AC"/>
  <w15:docId w15:val="{3BD328C0-6695-45DB-8FFD-41387AF2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025"/>
    <w:pPr>
      <w:spacing w:after="200" w:line="276" w:lineRule="auto"/>
    </w:pPr>
    <w:rPr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141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A65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7436"/>
    <w:rPr>
      <w:rFonts w:ascii="Cambria" w:hAnsi="Cambria" w:cs="Times New Roman"/>
      <w:b/>
      <w:bCs/>
      <w:kern w:val="32"/>
      <w:sz w:val="32"/>
      <w:szCs w:val="32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6524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4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E02E6"/>
    <w:rPr>
      <w:rFonts w:cs="Times New Roman"/>
    </w:rPr>
  </w:style>
  <w:style w:type="paragraph" w:styleId="a5">
    <w:name w:val="footer"/>
    <w:basedOn w:val="a"/>
    <w:link w:val="a6"/>
    <w:uiPriority w:val="99"/>
    <w:rsid w:val="004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E02E6"/>
    <w:rPr>
      <w:rFonts w:cs="Times New Roman"/>
    </w:rPr>
  </w:style>
  <w:style w:type="paragraph" w:customStyle="1" w:styleId="a7">
    <w:name w:val="АА"/>
    <w:basedOn w:val="a"/>
    <w:uiPriority w:val="99"/>
    <w:rsid w:val="002F37F8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681051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5238E1"/>
    <w:rPr>
      <w:rFonts w:ascii="TimesNewRomanPSMT" w:hAnsi="TimesNewRomanPSMT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rsid w:val="005238E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23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238E1"/>
    <w:rPr>
      <w:rFonts w:ascii="Courier New" w:hAnsi="Courier New" w:cs="Courier New"/>
      <w:sz w:val="20"/>
      <w:szCs w:val="20"/>
      <w:lang w:eastAsia="ru-RU"/>
    </w:rPr>
  </w:style>
  <w:style w:type="character" w:customStyle="1" w:styleId="fontstyle21">
    <w:name w:val="fontstyle21"/>
    <w:basedOn w:val="a0"/>
    <w:uiPriority w:val="99"/>
    <w:rsid w:val="007D5FDE"/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0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030F5"/>
    <w:rPr>
      <w:rFonts w:ascii="Tahoma" w:hAnsi="Tahoma" w:cs="Tahoma"/>
      <w:sz w:val="16"/>
      <w:szCs w:val="16"/>
    </w:rPr>
  </w:style>
  <w:style w:type="character" w:customStyle="1" w:styleId="fontstyle11">
    <w:name w:val="fontstyle11"/>
    <w:basedOn w:val="a0"/>
    <w:uiPriority w:val="99"/>
    <w:rsid w:val="0029610A"/>
    <w:rPr>
      <w:rFonts w:ascii="TimesNewRomanPS-BoldMT" w:hAnsi="TimesNewRomanPS-BoldMT" w:cs="Times New Roman"/>
      <w:b/>
      <w:bCs/>
      <w:color w:val="242021"/>
      <w:sz w:val="60"/>
      <w:szCs w:val="60"/>
    </w:rPr>
  </w:style>
  <w:style w:type="character" w:customStyle="1" w:styleId="fontstyle31">
    <w:name w:val="fontstyle31"/>
    <w:basedOn w:val="a0"/>
    <w:uiPriority w:val="99"/>
    <w:rsid w:val="00A4173A"/>
    <w:rPr>
      <w:rFonts w:ascii="Impact" w:hAnsi="Impact" w:cs="Times New Roman"/>
      <w:color w:val="242021"/>
      <w:sz w:val="18"/>
      <w:szCs w:val="18"/>
    </w:rPr>
  </w:style>
  <w:style w:type="paragraph" w:customStyle="1" w:styleId="rvps2">
    <w:name w:val="rvps2"/>
    <w:basedOn w:val="a"/>
    <w:uiPriority w:val="99"/>
    <w:rsid w:val="0095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uiPriority w:val="99"/>
    <w:rsid w:val="00955820"/>
    <w:rPr>
      <w:rFonts w:cs="Times New Roman"/>
    </w:rPr>
  </w:style>
  <w:style w:type="paragraph" w:customStyle="1" w:styleId="Default">
    <w:name w:val="Default"/>
    <w:uiPriority w:val="99"/>
    <w:rsid w:val="00A666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A66673"/>
    <w:pPr>
      <w:spacing w:line="191" w:lineRule="atLeast"/>
    </w:pPr>
    <w:rPr>
      <w:color w:val="auto"/>
    </w:rPr>
  </w:style>
  <w:style w:type="character" w:styleId="ac">
    <w:name w:val="Strong"/>
    <w:basedOn w:val="a0"/>
    <w:uiPriority w:val="99"/>
    <w:qFormat/>
    <w:locked/>
    <w:rsid w:val="00414135"/>
    <w:rPr>
      <w:rFonts w:cs="Times New Roman"/>
      <w:b/>
      <w:bCs/>
    </w:rPr>
  </w:style>
  <w:style w:type="paragraph" w:customStyle="1" w:styleId="Pa0">
    <w:name w:val="Pa0"/>
    <w:basedOn w:val="Default"/>
    <w:next w:val="Default"/>
    <w:uiPriority w:val="99"/>
    <w:rsid w:val="0090647F"/>
    <w:pPr>
      <w:spacing w:line="191" w:lineRule="atLeast"/>
    </w:pPr>
    <w:rPr>
      <w:rFonts w:ascii="UkrainianSchoolBook" w:hAnsi="UkrainianSchoolBook"/>
      <w:color w:val="auto"/>
    </w:rPr>
  </w:style>
  <w:style w:type="character" w:customStyle="1" w:styleId="rvts46">
    <w:name w:val="rvts46"/>
    <w:basedOn w:val="a0"/>
    <w:uiPriority w:val="99"/>
    <w:rsid w:val="00B369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3%D1%83%D0%B9%D0%B2%D0%B0%D0%BD%20%D0%94$" TargetMode="External"/><Relationship Id="rId1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572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35-15" TargetMode="External"/><Relationship Id="rId12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C%D0%B5%D0%BB%D1%8C%D0%BD%D0%B8%D1%87%D0%B5%D0%BD%D0%BA%D0%BE%20%D0%A0$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4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0580" TargetMode="External"/><Relationship Id="rId10" Type="http://schemas.openxmlformats.org/officeDocument/2006/relationships/hyperlink" Target="http://er.nau.edu.ua/bitstream/NAU/35650/1/%D0%9B%D0%B5%D0%B2%D0%B5%D0%BD%D0%B5%D1%86%D1%8C%20%D0%A0.%D0%92.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EJ000026" TargetMode="External"/><Relationship Id="rId14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F%D1%80%D0%B8%D0%BB%D1%83%D1%86%D1%8C%D0%BA%D0%B8%D0%B9%20%D0%A0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Оксана Смолярчук</cp:lastModifiedBy>
  <cp:revision>3</cp:revision>
  <dcterms:created xsi:type="dcterms:W3CDTF">2019-07-26T18:33:00Z</dcterms:created>
  <dcterms:modified xsi:type="dcterms:W3CDTF">2019-07-26T18:38:00Z</dcterms:modified>
</cp:coreProperties>
</file>