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6F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3AA26C7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19E62FB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448125F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BF5A287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968CA9E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431E45F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912C33E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FD8D3E0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C45149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1349583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958B190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A0953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D8A1A47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61EFCD1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D5D4D6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F52F9B3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420757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208119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F059CE2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5606D3B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14:paraId="1F4B5643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8391C69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203BA58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4107F69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7F4B6E3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218F0D8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1DC41CC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9D4F2D8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9752A1A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EDCF4E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ACD488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62343A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47A9892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E3BEA7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B9F81E5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14708C8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D28AB49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C3FE60F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A69C5C9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66D57EEB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772E17A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D40D291" w14:textId="77777777" w:rsidR="00A530EF" w:rsidRPr="00A20CE5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>ВСТУП</w:t>
      </w:r>
      <w:r w:rsidRPr="00C9330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Pr="00C9330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9330F">
        <w:rPr>
          <w:rFonts w:ascii="Times New Roman" w:hAnsi="Times New Roman" w:cs="Times New Roman"/>
          <w:sz w:val="28"/>
          <w:szCs w:val="28"/>
        </w:rPr>
        <w:t>…..……</w:t>
      </w:r>
      <w:r w:rsidRPr="00E044E0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C9330F">
        <w:rPr>
          <w:rFonts w:ascii="Times New Roman" w:hAnsi="Times New Roman" w:cs="Times New Roman"/>
          <w:sz w:val="28"/>
          <w:szCs w:val="28"/>
        </w:rPr>
        <w:t xml:space="preserve"> 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ADB0F4B" w14:textId="77777777" w:rsidR="00A530EF" w:rsidRPr="008307EA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>РОЗДІЛ</w:t>
      </w:r>
      <w:r w:rsidRPr="002A5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6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3D9">
        <w:rPr>
          <w:rFonts w:ascii="Times New Roman" w:hAnsi="Times New Roman" w:cs="Times New Roman"/>
          <w:sz w:val="28"/>
          <w:szCs w:val="28"/>
        </w:rPr>
        <w:t xml:space="preserve"> </w:t>
      </w:r>
      <w:r w:rsidR="00353766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proofErr w:type="gramEnd"/>
      <w:r w:rsidR="00C9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51E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ХАРАКТЕРИСТИКИ </w:t>
      </w:r>
      <w:r w:rsidR="00353766">
        <w:rPr>
          <w:rFonts w:ascii="Times New Roman" w:hAnsi="Times New Roman" w:cs="Times New Roman"/>
          <w:sz w:val="28"/>
          <w:szCs w:val="28"/>
          <w:lang w:val="uk-UA"/>
        </w:rPr>
        <w:t>ПРАВОВОГО РЕГУЛЮВАННЯ ОБІГУ ВЕКС</w:t>
      </w:r>
      <w:r w:rsidR="001C458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53766">
        <w:rPr>
          <w:rFonts w:ascii="Times New Roman" w:hAnsi="Times New Roman" w:cs="Times New Roman"/>
          <w:sz w:val="28"/>
          <w:szCs w:val="28"/>
          <w:lang w:val="uk-UA"/>
        </w:rPr>
        <w:t>ЛІВ</w:t>
      </w:r>
      <w:r w:rsidR="00B31E0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…………………………………………………………………...5</w:t>
      </w:r>
    </w:p>
    <w:p w14:paraId="00E68B96" w14:textId="77777777" w:rsidR="00A530EF" w:rsidRPr="00E044E0" w:rsidRDefault="00A530EF" w:rsidP="00A530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</w:t>
      </w:r>
      <w:r w:rsidR="002A5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76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та становлення вексельного законодавства</w:t>
      </w:r>
      <w:r w:rsidR="00C9330F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</w:t>
      </w:r>
      <w:r w:rsidR="00A20CE5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……………5</w:t>
      </w:r>
    </w:p>
    <w:p w14:paraId="2785BD14" w14:textId="77777777" w:rsidR="00A530EF" w:rsidRDefault="002A53D9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A53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766">
        <w:rPr>
          <w:rFonts w:ascii="Times New Roman" w:hAnsi="Times New Roman" w:cs="Times New Roman"/>
          <w:sz w:val="28"/>
          <w:szCs w:val="28"/>
          <w:lang w:val="uk-UA"/>
        </w:rPr>
        <w:t>Вексельне право та його особливості</w:t>
      </w:r>
      <w:r w:rsidR="000C63EC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……………………………….8</w:t>
      </w:r>
    </w:p>
    <w:p w14:paraId="50B37BF6" w14:textId="77777777" w:rsidR="00353766" w:rsidRDefault="00353766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 Зарубіжний досвід правового регулювання вексельного  обігу…………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…….10</w:t>
      </w:r>
    </w:p>
    <w:p w14:paraId="10A76D97" w14:textId="77777777" w:rsidR="00DF2608" w:rsidRDefault="00DF2608" w:rsidP="00A530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3F69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F3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766">
        <w:rPr>
          <w:rFonts w:ascii="Times New Roman" w:hAnsi="Times New Roman" w:cs="Times New Roman"/>
          <w:sz w:val="28"/>
          <w:szCs w:val="28"/>
          <w:lang w:val="uk-UA"/>
        </w:rPr>
        <w:t>ОСОБЛИВОСТІ ПРАВОВОГО РЕГУЛЮВАННЯ ВЕКСЕЛЬНОГО ОБІГУ В УКРАЇНІ</w:t>
      </w:r>
      <w:r w:rsidR="00437DA2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…………………………………………………….12</w:t>
      </w:r>
    </w:p>
    <w:p w14:paraId="0223F427" w14:textId="77777777" w:rsidR="00DF2608" w:rsidRPr="0098489B" w:rsidRDefault="002A53D9" w:rsidP="00DF26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DF2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87B">
        <w:rPr>
          <w:rFonts w:ascii="Times New Roman" w:hAnsi="Times New Roman" w:cs="Times New Roman"/>
          <w:sz w:val="28"/>
          <w:szCs w:val="28"/>
          <w:lang w:val="uk-UA"/>
        </w:rPr>
        <w:t>Поняття, о</w:t>
      </w:r>
      <w:proofErr w:type="spellStart"/>
      <w:r w:rsidR="00DD55C9">
        <w:rPr>
          <w:rFonts w:ascii="Times New Roman" w:hAnsi="Times New Roman" w:cs="Times New Roman"/>
          <w:sz w:val="28"/>
          <w:szCs w:val="28"/>
        </w:rPr>
        <w:t>собливост</w:t>
      </w:r>
      <w:proofErr w:type="spellEnd"/>
      <w:r w:rsidR="00DD55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55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D55C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DD5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5C9">
        <w:rPr>
          <w:rFonts w:ascii="Times New Roman" w:hAnsi="Times New Roman" w:cs="Times New Roman"/>
          <w:sz w:val="28"/>
          <w:szCs w:val="28"/>
        </w:rPr>
        <w:t>вексел</w:t>
      </w:r>
      <w:proofErr w:type="spellEnd"/>
      <w:r w:rsidR="00DD55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55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…………………………………..12</w:t>
      </w:r>
    </w:p>
    <w:p w14:paraId="385A3BC8" w14:textId="77777777" w:rsidR="00DF2608" w:rsidRDefault="002A53D9" w:rsidP="00DF26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DF2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5C9">
        <w:rPr>
          <w:rFonts w:ascii="Times New Roman" w:hAnsi="Times New Roman" w:cs="Times New Roman"/>
          <w:sz w:val="28"/>
          <w:szCs w:val="28"/>
          <w:lang w:val="uk-UA"/>
        </w:rPr>
        <w:t>Сутність вексельного зобов’язання та характеристика його суб’єктів</w:t>
      </w:r>
      <w:r w:rsidR="00DF2608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…..19</w:t>
      </w:r>
    </w:p>
    <w:p w14:paraId="78B449A9" w14:textId="77777777" w:rsidR="00DD55C9" w:rsidRDefault="00DD55C9" w:rsidP="00DF26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 Строки та місце вексельного платежу………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…………………………………...22</w:t>
      </w:r>
    </w:p>
    <w:p w14:paraId="377ADFB7" w14:textId="77777777" w:rsidR="00F3751E" w:rsidRDefault="00F3751E" w:rsidP="00F3751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3F69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F3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5C9">
        <w:rPr>
          <w:rFonts w:ascii="Times New Roman" w:hAnsi="Times New Roman" w:cs="Times New Roman"/>
          <w:sz w:val="28"/>
          <w:szCs w:val="28"/>
          <w:lang w:val="uk-UA"/>
        </w:rPr>
        <w:t>ПРОБЛЕМИ СТАНОВЛЕННЯ ТА ПЕРСПЕКТИВИ РОЗВИТКУ ВЕКСЕЛЬНОГО ОБІГУ В УКРАЇНІ</w:t>
      </w:r>
      <w:r w:rsidR="000C63EC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…………………………………………...25</w:t>
      </w:r>
    </w:p>
    <w:p w14:paraId="7FE54B1D" w14:textId="77777777" w:rsidR="00A530EF" w:rsidRPr="00A20CE5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>ВИСНОВКИ……………………………………</w:t>
      </w:r>
      <w:proofErr w:type="gramStart"/>
      <w:r w:rsidRPr="00E044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044E0">
        <w:rPr>
          <w:rFonts w:ascii="Times New Roman" w:hAnsi="Times New Roman" w:cs="Times New Roman"/>
          <w:sz w:val="28"/>
          <w:szCs w:val="28"/>
        </w:rPr>
        <w:t>………………………</w:t>
      </w:r>
      <w:r w:rsidRPr="00E044E0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Pr="00E044E0">
        <w:rPr>
          <w:rFonts w:ascii="Times New Roman" w:hAnsi="Times New Roman" w:cs="Times New Roman"/>
          <w:sz w:val="28"/>
          <w:szCs w:val="28"/>
        </w:rPr>
        <w:t xml:space="preserve"> 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...29</w:t>
      </w:r>
    </w:p>
    <w:p w14:paraId="1A7F9D5C" w14:textId="77777777" w:rsidR="00A530EF" w:rsidRPr="00910001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>СПИСОК ВИКОРИСТАНИХ ДЖЕРЕЛ…………………</w:t>
      </w:r>
      <w:proofErr w:type="gramStart"/>
      <w:r w:rsidRPr="00E044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044E0">
        <w:rPr>
          <w:rFonts w:ascii="Times New Roman" w:hAnsi="Times New Roman" w:cs="Times New Roman"/>
          <w:sz w:val="28"/>
          <w:szCs w:val="28"/>
        </w:rPr>
        <w:t>.……………</w:t>
      </w:r>
      <w:r w:rsidRPr="00E044E0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A20CE5">
        <w:rPr>
          <w:rFonts w:ascii="Times New Roman" w:hAnsi="Times New Roman" w:cs="Times New Roman"/>
          <w:sz w:val="28"/>
          <w:szCs w:val="28"/>
          <w:lang w:val="uk-UA"/>
        </w:rPr>
        <w:t>.....31</w:t>
      </w:r>
    </w:p>
    <w:p w14:paraId="2CC495C9" w14:textId="77777777" w:rsidR="008F3F69" w:rsidRDefault="00F3751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800080"/>
          <w:sz w:val="19"/>
          <w:szCs w:val="19"/>
        </w:rPr>
        <w:br/>
      </w:r>
    </w:p>
    <w:p w14:paraId="0CB2FED0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9E62D48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E63F415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B9783B2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EA43B19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D7C1C99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D6216CA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7110AF0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3DD84EF" w14:textId="77777777" w:rsidR="001C4581" w:rsidRDefault="001C4581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41A64F" w14:textId="77777777" w:rsidR="00125736" w:rsidRDefault="00125736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95E43E" w14:textId="77777777" w:rsidR="000C63EC" w:rsidRPr="000C63EC" w:rsidRDefault="000C63EC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EC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6261D332" w14:textId="77777777" w:rsidR="000C63EC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F0199A" w14:textId="77777777" w:rsidR="000C63EC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130D1F" w14:textId="77777777" w:rsidR="001C4581" w:rsidRPr="00F63A69" w:rsidRDefault="000C63EC" w:rsidP="001C45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AB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4581" w:rsidRPr="00F63A69">
        <w:rPr>
          <w:rFonts w:ascii="Times New Roman" w:hAnsi="Times New Roman" w:cs="Times New Roman"/>
          <w:sz w:val="28"/>
          <w:szCs w:val="28"/>
          <w:lang w:val="uk-UA"/>
        </w:rPr>
        <w:t xml:space="preserve">Сучасний етап розвитку економіки України характеризується безперервним зростанням значення фінансових інструментів, де особливе місце займають цінні папери. </w:t>
      </w:r>
    </w:p>
    <w:p w14:paraId="0A878D96" w14:textId="19DE47AA" w:rsidR="00BA073C" w:rsidRPr="0025196E" w:rsidRDefault="001C4581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58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4581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4581">
        <w:rPr>
          <w:rFonts w:ascii="Times New Roman" w:hAnsi="Times New Roman" w:cs="Times New Roman"/>
          <w:sz w:val="28"/>
          <w:szCs w:val="28"/>
        </w:rPr>
        <w:t xml:space="preserve"> демократичного </w:t>
      </w:r>
      <w:proofErr w:type="spellStart"/>
      <w:r w:rsidRPr="001C458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45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4581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1C4581">
        <w:rPr>
          <w:rFonts w:ascii="Times New Roman" w:hAnsi="Times New Roman" w:cs="Times New Roman"/>
          <w:sz w:val="28"/>
          <w:szCs w:val="28"/>
        </w:rPr>
        <w:t xml:space="preserve"> і кредитно-</w:t>
      </w:r>
      <w:proofErr w:type="spellStart"/>
      <w:r w:rsidRPr="001C4581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1C4581">
        <w:rPr>
          <w:rFonts w:ascii="Times New Roman" w:hAnsi="Times New Roman" w:cs="Times New Roman"/>
          <w:sz w:val="28"/>
          <w:szCs w:val="28"/>
        </w:rPr>
        <w:t xml:space="preserve"> </w:t>
      </w:r>
      <w:r w:rsidR="00DF40F1">
        <w:rPr>
          <w:rFonts w:ascii="Times New Roman" w:hAnsi="Times New Roman" w:cs="Times New Roman"/>
          <w:sz w:val="28"/>
          <w:szCs w:val="28"/>
        </w:rPr>
        <w:t>….</w:t>
      </w:r>
    </w:p>
    <w:p w14:paraId="0D4F6CAA" w14:textId="77777777" w:rsidR="001C4581" w:rsidRDefault="000C63EC" w:rsidP="001C45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</w:t>
      </w:r>
      <w:r w:rsidR="001C4581">
        <w:rPr>
          <w:rFonts w:ascii="Times New Roman" w:hAnsi="Times New Roman" w:cs="Times New Roman"/>
          <w:sz w:val="28"/>
          <w:szCs w:val="28"/>
          <w:lang w:val="uk-UA"/>
        </w:rPr>
        <w:t>вивчення вексельного обігу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ABD">
        <w:rPr>
          <w:rFonts w:ascii="Times New Roman" w:hAnsi="Times New Roman" w:cs="Times New Roman"/>
          <w:sz w:val="28"/>
          <w:szCs w:val="28"/>
          <w:lang w:val="uk-UA"/>
        </w:rPr>
        <w:t xml:space="preserve">займалися різні </w:t>
      </w:r>
      <w:r>
        <w:rPr>
          <w:rFonts w:ascii="Times New Roman" w:hAnsi="Times New Roman" w:cs="Times New Roman"/>
          <w:sz w:val="28"/>
          <w:szCs w:val="28"/>
          <w:lang w:val="uk-UA"/>
        </w:rPr>
        <w:t>зарубіжні та вітчизняні вчені, як теоретики, так і практики, а саме</w:t>
      </w:r>
      <w:r w:rsidR="00564B9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581">
        <w:rPr>
          <w:rFonts w:ascii="Times New Roman" w:hAnsi="Times New Roman" w:cs="Times New Roman"/>
          <w:sz w:val="28"/>
          <w:szCs w:val="28"/>
          <w:lang w:val="uk-UA"/>
        </w:rPr>
        <w:t xml:space="preserve">Ф.Ф. </w:t>
      </w:r>
      <w:proofErr w:type="spellStart"/>
      <w:r w:rsidR="001C4581">
        <w:rPr>
          <w:rFonts w:ascii="Times New Roman" w:hAnsi="Times New Roman" w:cs="Times New Roman"/>
          <w:sz w:val="28"/>
          <w:szCs w:val="28"/>
          <w:lang w:val="uk-UA"/>
        </w:rPr>
        <w:t>Бутинець</w:t>
      </w:r>
      <w:proofErr w:type="spellEnd"/>
      <w:r w:rsidR="001C4581">
        <w:rPr>
          <w:rFonts w:ascii="Times New Roman" w:hAnsi="Times New Roman" w:cs="Times New Roman"/>
          <w:sz w:val="28"/>
          <w:szCs w:val="28"/>
          <w:lang w:val="uk-UA"/>
        </w:rPr>
        <w:t xml:space="preserve">, В.А. Бєлов, </w:t>
      </w:r>
      <w:r w:rsidR="00564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581" w:rsidRPr="001C4581">
        <w:rPr>
          <w:rFonts w:ascii="Times New Roman" w:hAnsi="Times New Roman" w:cs="Times New Roman"/>
          <w:sz w:val="28"/>
          <w:szCs w:val="28"/>
          <w:lang w:val="uk-UA"/>
        </w:rPr>
        <w:t>Б.І. Валуєв,  І.Ф. Сидоров, В.В. Воловик,  Л.Г. Єфімов, В.Л. Яроцький</w:t>
      </w:r>
      <w:r w:rsidR="001C4581">
        <w:rPr>
          <w:lang w:val="uk-UA"/>
        </w:rPr>
        <w:t xml:space="preserve"> </w:t>
      </w:r>
      <w:r w:rsidRPr="00753ABD">
        <w:rPr>
          <w:rFonts w:ascii="Times New Roman" w:hAnsi="Times New Roman" w:cs="Times New Roman"/>
          <w:sz w:val="28"/>
          <w:szCs w:val="28"/>
          <w:lang w:val="uk-UA"/>
        </w:rPr>
        <w:t>та багато інших.</w:t>
      </w:r>
      <w:r w:rsidR="00251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087FF0" w14:textId="773CA339" w:rsidR="000C63EC" w:rsidRPr="0025196E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020ED48" w14:textId="77777777" w:rsidR="000C63EC" w:rsidRPr="00190738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14:paraId="15608C7D" w14:textId="0DF03C3D" w:rsidR="00733B83" w:rsidRPr="00190738" w:rsidRDefault="00DF40F1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33FA4904" w14:textId="0C673A15" w:rsidR="000C63EC" w:rsidRPr="00190738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3CFDB5F" w14:textId="6F2BDED0" w:rsidR="000C63EC" w:rsidRPr="00190738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роботи є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2625471" w14:textId="15D6A142" w:rsidR="00733B83" w:rsidRPr="00970EF5" w:rsidRDefault="000C63EC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="0025196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14E4E50" w14:textId="77777777" w:rsidR="000C63EC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</w:t>
      </w:r>
      <w:r w:rsidR="00564B98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розділів, що взаємопов’язані між собою, які розподілені на </w:t>
      </w:r>
      <w:r w:rsidR="00AE0BE6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733B83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висновку та списку використаних джерел.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41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3F8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14:paraId="441F360B" w14:textId="77777777" w:rsidR="000C63EC" w:rsidRDefault="000C63EC" w:rsidP="000C63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691BCF" w14:textId="77777777" w:rsidR="000C63EC" w:rsidRDefault="000C63EC" w:rsidP="000C63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5CCFE7" w14:textId="77777777" w:rsidR="000C63EC" w:rsidRDefault="000C63EC" w:rsidP="000C63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A0CCEC" w14:textId="77777777" w:rsidR="00564B98" w:rsidRDefault="00564B98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26B2D" w14:textId="77777777" w:rsidR="00AE0BE6" w:rsidRDefault="00AE0BE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36777C" w14:textId="77777777" w:rsidR="0066723F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3A92BD98" w14:textId="77777777" w:rsidR="0066723F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ХАРАКТЕРИСТИКИ ПРАВОВОГО РЕГУЛЮВАННЯ</w:t>
      </w:r>
    </w:p>
    <w:p w14:paraId="2A803947" w14:textId="77777777" w:rsidR="004A4896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ОБІГУ ВЕКСЕЛІВ</w:t>
      </w:r>
    </w:p>
    <w:p w14:paraId="14221018" w14:textId="77777777" w:rsidR="0066723F" w:rsidRPr="0066723F" w:rsidRDefault="0066723F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D01E24" w14:textId="77777777" w:rsidR="004A4896" w:rsidRPr="0066723F" w:rsidRDefault="004A4896" w:rsidP="0066723F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1.1 Розвиток та становлення вексельного законодавства</w:t>
      </w:r>
    </w:p>
    <w:p w14:paraId="40213879" w14:textId="77777777" w:rsidR="0066723F" w:rsidRDefault="0066723F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805B4A" w14:textId="77777777" w:rsidR="002A33C4" w:rsidRDefault="002A33C4" w:rsidP="002A33C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і широкого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безготівкових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2117A1" w14:textId="0B192382" w:rsidR="00D763A1" w:rsidRPr="002A33C4" w:rsidRDefault="002A33C4" w:rsidP="00DF40F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Безумовним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лідером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розроблювачем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правил для вексельного ринку є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постановах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останн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детально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виклав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банками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з векселями,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C4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proofErr w:type="gramStart"/>
      <w:r w:rsidRPr="002A33C4">
        <w:rPr>
          <w:rFonts w:ascii="Times New Roman" w:hAnsi="Times New Roman" w:cs="Times New Roman"/>
          <w:sz w:val="28"/>
          <w:szCs w:val="28"/>
        </w:rPr>
        <w:t xml:space="preserve"> </w:t>
      </w:r>
      <w:r w:rsidR="00DF40F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вересня 1995 року Закону </w:t>
      </w:r>
      <w:proofErr w:type="spellStart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F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операції</w:t>
      </w:r>
      <w:proofErr w:type="spellEnd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давальницькою</w:t>
      </w:r>
      <w:proofErr w:type="spellEnd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сировиною</w:t>
      </w:r>
      <w:proofErr w:type="spellEnd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зовнішньоекономічних</w:t>
      </w:r>
      <w:proofErr w:type="spellEnd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відносинах</w:t>
      </w:r>
      <w:proofErr w:type="spellEnd"/>
      <w:r w:rsidR="00486F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343F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43F89" w:rsidRP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17, с. 146-149</w:t>
      </w:r>
      <w:r w:rsidR="00343F89" w:rsidRP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763A1" w:rsidRPr="002A3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946E5B" w14:textId="7C7DCC65" w:rsidR="0066723F" w:rsidRPr="002019C9" w:rsidRDefault="00766FDB" w:rsidP="002019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19C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65A5E12" w14:textId="77777777" w:rsidR="00AE149B" w:rsidRDefault="00AE149B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D7972E" w14:textId="77777777" w:rsidR="004A4896" w:rsidRPr="0066723F" w:rsidRDefault="004A4896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1.2  Вексельне право та його особливості</w:t>
      </w:r>
    </w:p>
    <w:p w14:paraId="10CF93DC" w14:textId="77777777" w:rsidR="0066723F" w:rsidRDefault="0066723F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8B879E" w14:textId="19F382AB" w:rsidR="005A04D4" w:rsidRPr="00A05E90" w:rsidRDefault="0066723F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4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E3148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31484">
        <w:rPr>
          <w:rFonts w:ascii="Times New Roman" w:hAnsi="Times New Roman" w:cs="Times New Roman"/>
          <w:sz w:val="28"/>
          <w:szCs w:val="28"/>
        </w:rPr>
        <w:t xml:space="preserve">ю природою вексель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відр</w:t>
      </w:r>
      <w:r w:rsidR="00E31484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борго</w:t>
      </w:r>
      <w:r w:rsidRPr="00E31484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Сформувалася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г</w:t>
      </w:r>
      <w:r w:rsidR="00E31484">
        <w:rPr>
          <w:rFonts w:ascii="Times New Roman" w:hAnsi="Times New Roman" w:cs="Times New Roman"/>
          <w:sz w:val="28"/>
          <w:szCs w:val="28"/>
        </w:rPr>
        <w:t>алузь</w:t>
      </w:r>
      <w:proofErr w:type="spellEnd"/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314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вексельне</w:t>
      </w:r>
      <w:proofErr w:type="spellEnd"/>
      <w:r w:rsidR="00E3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484">
        <w:rPr>
          <w:rFonts w:ascii="Times New Roman" w:hAnsi="Times New Roman" w:cs="Times New Roman"/>
          <w:sz w:val="28"/>
          <w:szCs w:val="28"/>
        </w:rPr>
        <w:t xml:space="preserve">право. </w:t>
      </w:r>
      <w:r w:rsidR="00E3148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E31484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</w:t>
      </w:r>
      <w:r w:rsidR="00E3148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E3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про </w:t>
      </w:r>
      <w:r w:rsidR="00E31484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інні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84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E31484">
        <w:rPr>
          <w:rFonts w:ascii="Times New Roman" w:hAnsi="Times New Roman" w:cs="Times New Roman"/>
          <w:sz w:val="28"/>
          <w:szCs w:val="28"/>
        </w:rPr>
        <w:t xml:space="preserve">, але з </w:t>
      </w:r>
      <w:r w:rsidR="00DF40F1">
        <w:rPr>
          <w:rFonts w:ascii="Times New Roman" w:hAnsi="Times New Roman" w:cs="Times New Roman"/>
          <w:sz w:val="28"/>
          <w:szCs w:val="28"/>
        </w:rPr>
        <w:t>….</w:t>
      </w:r>
    </w:p>
    <w:p w14:paraId="4FDE923D" w14:textId="77777777" w:rsidR="00E31484" w:rsidRPr="00A05E90" w:rsidRDefault="005A04D4" w:rsidP="005A04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90">
        <w:rPr>
          <w:rFonts w:ascii="Times New Roman" w:hAnsi="Times New Roman" w:cs="Times New Roman"/>
          <w:sz w:val="28"/>
          <w:szCs w:val="28"/>
          <w:lang w:val="uk-UA"/>
        </w:rPr>
        <w:t>- ш</w:t>
      </w:r>
      <w:proofErr w:type="spellStart"/>
      <w:r w:rsidR="00E31484" w:rsidRPr="00A05E90">
        <w:rPr>
          <w:rFonts w:ascii="Times New Roman" w:hAnsi="Times New Roman" w:cs="Times New Roman"/>
          <w:sz w:val="28"/>
          <w:szCs w:val="28"/>
        </w:rPr>
        <w:t>видкість</w:t>
      </w:r>
      <w:proofErr w:type="spellEnd"/>
      <w:r w:rsidR="00E31484" w:rsidRPr="00A05E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31484" w:rsidRPr="00A05E90">
        <w:rPr>
          <w:rFonts w:ascii="Times New Roman" w:hAnsi="Times New Roman" w:cs="Times New Roman"/>
          <w:sz w:val="28"/>
          <w:szCs w:val="28"/>
        </w:rPr>
        <w:t>суворість</w:t>
      </w:r>
      <w:proofErr w:type="spellEnd"/>
      <w:r w:rsidR="00E31484" w:rsidRPr="00A0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 w:rsidRPr="00A05E90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E31484" w:rsidRPr="00A05E90">
        <w:rPr>
          <w:rFonts w:ascii="Times New Roman" w:hAnsi="Times New Roman" w:cs="Times New Roman"/>
          <w:sz w:val="28"/>
          <w:szCs w:val="28"/>
        </w:rPr>
        <w:t xml:space="preserve"> боргу. </w:t>
      </w:r>
      <w:proofErr w:type="spellStart"/>
      <w:r w:rsidR="00E31484" w:rsidRPr="00A05E90">
        <w:rPr>
          <w:rFonts w:ascii="Times New Roman" w:hAnsi="Times New Roman" w:cs="Times New Roman"/>
          <w:sz w:val="28"/>
          <w:szCs w:val="28"/>
        </w:rPr>
        <w:t>Боржникові</w:t>
      </w:r>
      <w:proofErr w:type="spellEnd"/>
      <w:r w:rsidR="00E31484" w:rsidRPr="00A05E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31484" w:rsidRPr="00A05E9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05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484" w:rsidRPr="00A05E9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E31484" w:rsidRPr="00A05E90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="00E31484" w:rsidRPr="00A05E90">
        <w:rPr>
          <w:rFonts w:ascii="Times New Roman" w:hAnsi="Times New Roman" w:cs="Times New Roman"/>
          <w:sz w:val="28"/>
          <w:szCs w:val="28"/>
        </w:rPr>
        <w:t xml:space="preserve"> того, </w:t>
      </w:r>
      <w:r w:rsidRPr="00A05E9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31484" w:rsidRPr="00A05E90">
        <w:rPr>
          <w:rFonts w:ascii="Times New Roman" w:hAnsi="Times New Roman" w:cs="Times New Roman"/>
          <w:sz w:val="28"/>
          <w:szCs w:val="28"/>
        </w:rPr>
        <w:t>о за вексе</w:t>
      </w:r>
      <w:r w:rsidRPr="00A05E90">
        <w:rPr>
          <w:rFonts w:ascii="Times New Roman" w:hAnsi="Times New Roman" w:cs="Times New Roman"/>
          <w:sz w:val="28"/>
          <w:szCs w:val="28"/>
        </w:rPr>
        <w:t xml:space="preserve">лем </w:t>
      </w:r>
      <w:proofErr w:type="spellStart"/>
      <w:r w:rsidRPr="00A05E90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A05E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5E90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A0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E90">
        <w:rPr>
          <w:rFonts w:ascii="Times New Roman" w:hAnsi="Times New Roman" w:cs="Times New Roman"/>
          <w:sz w:val="28"/>
          <w:szCs w:val="28"/>
        </w:rPr>
        <w:t>до</w:t>
      </w:r>
      <w:r w:rsidR="00E31484" w:rsidRPr="00A05E90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="00E31484" w:rsidRPr="00A0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84" w:rsidRPr="00A05E90">
        <w:rPr>
          <w:rFonts w:ascii="Times New Roman" w:hAnsi="Times New Roman" w:cs="Times New Roman"/>
          <w:sz w:val="28"/>
          <w:szCs w:val="28"/>
        </w:rPr>
        <w:t>розрахуватися</w:t>
      </w:r>
      <w:proofErr w:type="spellEnd"/>
      <w:r w:rsidR="00343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F89" w:rsidRP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15, с. 100-102</w:t>
      </w:r>
      <w:r w:rsidR="00343F89" w:rsidRP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E31484" w:rsidRPr="00A05E90">
        <w:rPr>
          <w:rFonts w:ascii="Times New Roman" w:hAnsi="Times New Roman" w:cs="Times New Roman"/>
          <w:sz w:val="28"/>
          <w:szCs w:val="28"/>
        </w:rPr>
        <w:t>.</w:t>
      </w:r>
    </w:p>
    <w:p w14:paraId="289CFFD5" w14:textId="7D737933" w:rsidR="00B85511" w:rsidRPr="00A05E90" w:rsidRDefault="00B85511" w:rsidP="00B855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90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DF40F1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…</w:t>
      </w:r>
    </w:p>
    <w:p w14:paraId="2A0F67C5" w14:textId="77777777" w:rsidR="00B85511" w:rsidRPr="00A05E90" w:rsidRDefault="00B85511" w:rsidP="005A04D4">
      <w:pPr>
        <w:pStyle w:val="a3"/>
        <w:spacing w:line="360" w:lineRule="auto"/>
        <w:ind w:firstLine="567"/>
        <w:jc w:val="both"/>
        <w:rPr>
          <w:rStyle w:val="ad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2C0CBECB" w14:textId="77777777" w:rsidR="004A4896" w:rsidRPr="0066723F" w:rsidRDefault="004A4896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1.3 Зарубіжний досвід правового регулювання вексельного  обігу</w:t>
      </w:r>
    </w:p>
    <w:p w14:paraId="00003D81" w14:textId="77777777" w:rsidR="0066723F" w:rsidRDefault="0066723F" w:rsidP="004A489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44237B" w14:textId="77777777" w:rsidR="00AE149B" w:rsidRDefault="00766FDB" w:rsidP="00B76B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49B">
        <w:rPr>
          <w:rFonts w:ascii="Times New Roman" w:hAnsi="Times New Roman" w:cs="Times New Roman"/>
          <w:sz w:val="28"/>
          <w:szCs w:val="28"/>
        </w:rPr>
        <w:t xml:space="preserve">Вексель,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у XII ст.,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шлях у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знайшло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відбиток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у вексельному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вексель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застосовувався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як угода, а тому не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вексельної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рис,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зафіксовано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вексельному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статуті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прийнятому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в 1569 р. у </w:t>
      </w:r>
      <w:proofErr w:type="spellStart"/>
      <w:r w:rsidRPr="00AE149B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AE149B">
        <w:rPr>
          <w:rFonts w:ascii="Times New Roman" w:hAnsi="Times New Roman" w:cs="Times New Roman"/>
          <w:sz w:val="28"/>
          <w:szCs w:val="28"/>
        </w:rPr>
        <w:t xml:space="preserve"> Болонья. </w:t>
      </w:r>
      <w:r w:rsidRPr="00AE149B">
        <w:rPr>
          <w:rFonts w:ascii="Times New Roman" w:hAnsi="Times New Roman" w:cs="Times New Roman"/>
          <w:sz w:val="28"/>
          <w:szCs w:val="28"/>
          <w:lang w:val="uk-UA"/>
        </w:rPr>
        <w:t xml:space="preserve">Поступово вексельне законодавство </w:t>
      </w:r>
      <w:r w:rsidRPr="00AE14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удосконалюється і в ряді країн з’являються свої вексельні статути, які все чіткіше підкреслюють ті ознаки векселя, що відрізняють його від кредитної угоди. </w:t>
      </w:r>
    </w:p>
    <w:p w14:paraId="6511E034" w14:textId="77777777" w:rsidR="00EC2C5F" w:rsidRPr="00EC2C5F" w:rsidRDefault="00EC2C5F" w:rsidP="00B76B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C5F">
        <w:rPr>
          <w:rFonts w:ascii="Times New Roman" w:hAnsi="Times New Roman" w:cs="Times New Roman"/>
          <w:sz w:val="28"/>
          <w:szCs w:val="28"/>
          <w:lang w:val="uk-UA"/>
        </w:rPr>
        <w:t>Зага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C2C5F">
        <w:rPr>
          <w:rFonts w:ascii="Times New Roman" w:hAnsi="Times New Roman" w:cs="Times New Roman"/>
          <w:sz w:val="28"/>
          <w:szCs w:val="28"/>
          <w:lang w:val="uk-UA"/>
        </w:rPr>
        <w:t>ом дослідники виділяють такі етапи становлення та розвитку векселя: 1) італійський (ярмарковий) період; 2) франц</w:t>
      </w:r>
      <w:r>
        <w:rPr>
          <w:rFonts w:ascii="Times New Roman" w:hAnsi="Times New Roman" w:cs="Times New Roman"/>
          <w:sz w:val="28"/>
          <w:szCs w:val="28"/>
          <w:lang w:val="uk-UA"/>
        </w:rPr>
        <w:t>узький; 3) німецький</w:t>
      </w:r>
      <w:r w:rsidRPr="00EC2C5F">
        <w:rPr>
          <w:rFonts w:ascii="Times New Roman" w:hAnsi="Times New Roman" w:cs="Times New Roman"/>
          <w:sz w:val="28"/>
          <w:szCs w:val="28"/>
          <w:lang w:val="uk-UA"/>
        </w:rPr>
        <w:t>. Такий підхід загальнопоширений у літературі, що присвячена вексельному праву.</w:t>
      </w:r>
    </w:p>
    <w:p w14:paraId="79D30D31" w14:textId="77777777" w:rsidR="00B76B3C" w:rsidRDefault="00EC2C5F" w:rsidP="00B76B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C5F">
        <w:rPr>
          <w:rFonts w:ascii="Times New Roman" w:hAnsi="Times New Roman" w:cs="Times New Roman"/>
          <w:sz w:val="28"/>
          <w:szCs w:val="28"/>
          <w:lang w:val="uk-UA"/>
        </w:rPr>
        <w:t>Італійський період розвитку вексел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позначився формуванням специфічної </w:t>
      </w:r>
      <w:r w:rsidRPr="00EC2C5F">
        <w:rPr>
          <w:rFonts w:ascii="Times New Roman" w:hAnsi="Times New Roman" w:cs="Times New Roman"/>
          <w:sz w:val="28"/>
          <w:szCs w:val="28"/>
          <w:lang w:val="uk-UA"/>
        </w:rPr>
        <w:t>вексельної термінології, що має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талійське коріння, сформувалися </w:t>
      </w:r>
      <w:r w:rsidRPr="00EC2C5F">
        <w:rPr>
          <w:rFonts w:ascii="Times New Roman" w:hAnsi="Times New Roman" w:cs="Times New Roman"/>
          <w:sz w:val="28"/>
          <w:szCs w:val="28"/>
          <w:lang w:val="uk-UA"/>
        </w:rPr>
        <w:t xml:space="preserve">реквізити векселя, виробилися вексельні звичаї. </w:t>
      </w:r>
      <w:r w:rsidRPr="00EC2C5F">
        <w:rPr>
          <w:rFonts w:ascii="Times New Roman" w:hAnsi="Times New Roman" w:cs="Times New Roman"/>
          <w:sz w:val="28"/>
          <w:szCs w:val="28"/>
        </w:rPr>
        <w:t xml:space="preserve">У 1569 </w:t>
      </w:r>
      <w:proofErr w:type="spellStart"/>
      <w:r w:rsidRPr="00EC2C5F"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і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Болоньї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2C5F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EC2C5F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EC2C5F">
        <w:rPr>
          <w:rFonts w:ascii="Times New Roman" w:hAnsi="Times New Roman" w:cs="Times New Roman"/>
          <w:sz w:val="28"/>
          <w:szCs w:val="28"/>
        </w:rPr>
        <w:t>вексельний</w:t>
      </w:r>
      <w:proofErr w:type="spellEnd"/>
      <w:r w:rsidRPr="00EC2C5F">
        <w:rPr>
          <w:rFonts w:ascii="Times New Roman" w:hAnsi="Times New Roman" w:cs="Times New Roman"/>
          <w:sz w:val="28"/>
          <w:szCs w:val="28"/>
        </w:rPr>
        <w:t xml:space="preserve"> статут</w:t>
      </w:r>
      <w:r w:rsidR="00343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F89" w:rsidRP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9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21</w:t>
      </w:r>
      <w:r w:rsid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с. </w:t>
      </w:r>
      <w:r w:rsidR="00A9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18-19</w:t>
      </w:r>
      <w:r w:rsidR="00343F89" w:rsidRPr="0034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EC2C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71754" w14:textId="2AAA585D" w:rsidR="00EC2C5F" w:rsidRDefault="00EC2C5F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2C5F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C2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C5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C2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C5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C2C5F">
        <w:rPr>
          <w:rFonts w:ascii="Times New Roman" w:hAnsi="Times New Roman" w:cs="Times New Roman"/>
          <w:sz w:val="28"/>
          <w:szCs w:val="28"/>
        </w:rPr>
        <w:t xml:space="preserve"> </w:t>
      </w:r>
      <w:r w:rsidR="00DF40F1">
        <w:rPr>
          <w:rFonts w:ascii="Times New Roman" w:hAnsi="Times New Roman" w:cs="Times New Roman"/>
          <w:sz w:val="28"/>
          <w:szCs w:val="28"/>
        </w:rPr>
        <w:t>….</w:t>
      </w:r>
    </w:p>
    <w:p w14:paraId="3186DCF7" w14:textId="3D63CD6A" w:rsidR="00EC2C5F" w:rsidRPr="00EC2C5F" w:rsidRDefault="00EC2C5F" w:rsidP="00EC2C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DD7B557" w14:textId="77777777" w:rsidR="0066723F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77549AA0" w14:textId="77777777" w:rsidR="0066723F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ПРАВОВОГО РЕГУЛЮВАННЯ </w:t>
      </w:r>
    </w:p>
    <w:p w14:paraId="03BCEC08" w14:textId="77777777" w:rsidR="004A4896" w:rsidRPr="0066723F" w:rsidRDefault="004A4896" w:rsidP="0066723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ВЕКСЕЛЬНОГО ОБІГУ В УКРАЇНІ</w:t>
      </w:r>
    </w:p>
    <w:p w14:paraId="01B7A4C9" w14:textId="77777777" w:rsidR="0066723F" w:rsidRDefault="0066723F" w:rsidP="004A489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95722" w14:textId="77777777" w:rsidR="004A4896" w:rsidRPr="0066723F" w:rsidRDefault="004A4896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2.1 Поняття, о</w:t>
      </w:r>
      <w:proofErr w:type="spellStart"/>
      <w:r w:rsidRPr="0066723F">
        <w:rPr>
          <w:rFonts w:ascii="Times New Roman" w:hAnsi="Times New Roman" w:cs="Times New Roman"/>
          <w:b/>
          <w:sz w:val="28"/>
          <w:szCs w:val="28"/>
        </w:rPr>
        <w:t>собливост</w:t>
      </w:r>
      <w:proofErr w:type="spellEnd"/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6723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6723F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6672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23F">
        <w:rPr>
          <w:rFonts w:ascii="Times New Roman" w:hAnsi="Times New Roman" w:cs="Times New Roman"/>
          <w:b/>
          <w:sz w:val="28"/>
          <w:szCs w:val="28"/>
        </w:rPr>
        <w:t>вексел</w:t>
      </w:r>
      <w:proofErr w:type="spellEnd"/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6723F">
        <w:rPr>
          <w:rFonts w:ascii="Times New Roman" w:hAnsi="Times New Roman" w:cs="Times New Roman"/>
          <w:b/>
          <w:sz w:val="28"/>
          <w:szCs w:val="28"/>
        </w:rPr>
        <w:t>в</w:t>
      </w:r>
    </w:p>
    <w:p w14:paraId="1BD0A253" w14:textId="77777777" w:rsidR="0066723F" w:rsidRDefault="0066723F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F01502" w14:textId="77777777" w:rsidR="00CE4979" w:rsidRDefault="004541FC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Вексель являє собою необхідну </w:t>
      </w:r>
      <w:proofErr w:type="spellStart"/>
      <w:r w:rsidRPr="004541FC">
        <w:rPr>
          <w:rFonts w:ascii="Times New Roman" w:hAnsi="Times New Roman" w:cs="Times New Roman"/>
          <w:sz w:val="28"/>
          <w:szCs w:val="28"/>
          <w:lang w:bidi="ru-RU"/>
        </w:rPr>
        <w:t>умову</w:t>
      </w:r>
      <w:proofErr w:type="spellEnd"/>
      <w:r w:rsidRPr="004541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розвитку кре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дитних та розрахунко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вих відносин в Україні. Вексель 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зазвичай використовуєт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ься як механізм поповнення обі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гових коштів, коли суб’єктам господарської діяльності невигідні умови обміну товарів на товари, гроші.</w:t>
      </w:r>
      <w:r w:rsidR="009D60C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На початку свого існув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ання вексель був запроваджений 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в обіг із метою меншого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застосування готівки у процесі 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ведення господарської ді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яльності. В своїй еволюції век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сель пройшов кільк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 етапів. </w:t>
      </w:r>
    </w:p>
    <w:p w14:paraId="60F78123" w14:textId="12AF22F7" w:rsidR="004541FC" w:rsidRPr="004541FC" w:rsidRDefault="004541FC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Першою </w:t>
      </w:r>
      <w:r w:rsidR="00DF40F1">
        <w:rPr>
          <w:rFonts w:ascii="Times New Roman" w:hAnsi="Times New Roman" w:cs="Times New Roman"/>
          <w:sz w:val="28"/>
          <w:szCs w:val="28"/>
          <w:lang w:val="uk-UA" w:eastAsia="uk-UA" w:bidi="uk-UA"/>
        </w:rPr>
        <w:t>…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, які призвели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до векселя, наприклад, продаж 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або позику, а ті, які створюються векселем [</w:t>
      </w:r>
      <w:r w:rsidR="00A93E59">
        <w:rPr>
          <w:rFonts w:ascii="Times New Roman" w:hAnsi="Times New Roman" w:cs="Times New Roman"/>
          <w:sz w:val="28"/>
          <w:szCs w:val="28"/>
          <w:lang w:val="uk-UA" w:eastAsia="uk-UA" w:bidi="uk-UA"/>
        </w:rPr>
        <w:t>9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, с. 123].</w:t>
      </w:r>
    </w:p>
    <w:p w14:paraId="1221F3C2" w14:textId="77777777" w:rsidR="004541FC" w:rsidRPr="004541FC" w:rsidRDefault="00A93E59" w:rsidP="00CE49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Фещенко</w:t>
      </w:r>
      <w:proofErr w:type="spellEnd"/>
      <w:r w:rsidR="004541FC"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вказує</w:t>
      </w:r>
      <w:r w:rsid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, що як простий, так і переказ</w:t>
      </w:r>
      <w:r w:rsidR="004541FC"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ний векселі засвідчують </w:t>
      </w:r>
      <w:r w:rsid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абстрактне зобов’язання платежу </w:t>
      </w:r>
      <w:r w:rsidR="004541FC"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визначеної суми [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20</w:t>
      </w:r>
      <w:r w:rsidR="004541FC"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23</w:t>
      </w:r>
      <w:r w:rsidR="004541FC"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].</w:t>
      </w:r>
    </w:p>
    <w:p w14:paraId="3B911D5D" w14:textId="77777777" w:rsidR="004541FC" w:rsidRPr="004541FC" w:rsidRDefault="004541FC" w:rsidP="00CE49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Отже, вищевиклад</w:t>
      </w:r>
      <w:r w:rsidR="00CE4979">
        <w:rPr>
          <w:rFonts w:ascii="Times New Roman" w:hAnsi="Times New Roman" w:cs="Times New Roman"/>
          <w:sz w:val="28"/>
          <w:szCs w:val="28"/>
          <w:lang w:val="uk-UA" w:eastAsia="uk-UA" w:bidi="uk-UA"/>
        </w:rPr>
        <w:t>ене дає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підстави погодитися з тими авторами, які 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поєднують юридичну природу </w:t>
      </w:r>
      <w:r w:rsidRPr="004541FC">
        <w:rPr>
          <w:rFonts w:ascii="Times New Roman" w:hAnsi="Times New Roman" w:cs="Times New Roman"/>
          <w:sz w:val="28"/>
          <w:szCs w:val="28"/>
          <w:lang w:bidi="ru-RU"/>
        </w:rPr>
        <w:t>ве</w:t>
      </w:r>
      <w:r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4541FC">
        <w:rPr>
          <w:rFonts w:ascii="Times New Roman" w:hAnsi="Times New Roman" w:cs="Times New Roman"/>
          <w:sz w:val="28"/>
          <w:szCs w:val="28"/>
          <w:lang w:bidi="ru-RU"/>
        </w:rPr>
        <w:t>селя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з юридичним фа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ктом, на підставі якого виникає </w:t>
      </w:r>
      <w:r w:rsidRPr="004541FC">
        <w:rPr>
          <w:rFonts w:ascii="Times New Roman" w:hAnsi="Times New Roman" w:cs="Times New Roman"/>
          <w:sz w:val="28"/>
          <w:szCs w:val="28"/>
          <w:lang w:val="uk-UA" w:eastAsia="uk-UA" w:bidi="uk-UA"/>
        </w:rPr>
        <w:t>зобов’язання з притаманними йому ознаками.</w:t>
      </w:r>
    </w:p>
    <w:p w14:paraId="5C853569" w14:textId="4A669DA4" w:rsidR="00F82327" w:rsidRPr="009D60C8" w:rsidRDefault="00DD4F7D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1F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 України «Про цінні папери і фондов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5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>ринок</w:t>
      </w:r>
      <w:r w:rsidRPr="004541FC">
        <w:rPr>
          <w:rFonts w:ascii="Times New Roman" w:hAnsi="Times New Roman" w:cs="Times New Roman"/>
          <w:sz w:val="28"/>
          <w:szCs w:val="28"/>
          <w:lang w:val="uk-UA"/>
        </w:rPr>
        <w:t xml:space="preserve">» дає таке тлумачення терміну вексель: «Вексель – цінний папір, який засвідчує безумовне грошове зобов’язання боржника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7D5EDA80" w14:textId="77F1D80E" w:rsidR="00F82327" w:rsidRPr="009D60C8" w:rsidRDefault="004541FC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0C8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DF40F1">
        <w:rPr>
          <w:rFonts w:ascii="Times New Roman" w:hAnsi="Times New Roman" w:cs="Times New Roman"/>
          <w:sz w:val="28"/>
          <w:szCs w:val="28"/>
        </w:rPr>
        <w:t>…</w:t>
      </w:r>
    </w:p>
    <w:p w14:paraId="3AF16D24" w14:textId="77777777" w:rsidR="00F82327" w:rsidRDefault="00F82327" w:rsidP="0066723F">
      <w:pPr>
        <w:pStyle w:val="a3"/>
        <w:spacing w:line="360" w:lineRule="auto"/>
        <w:ind w:firstLine="567"/>
        <w:jc w:val="both"/>
        <w:rPr>
          <w:lang w:val="uk-UA"/>
        </w:rPr>
      </w:pPr>
    </w:p>
    <w:p w14:paraId="5AF4D5AB" w14:textId="77777777" w:rsidR="004A4896" w:rsidRPr="0066723F" w:rsidRDefault="004A4896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2.2 Сутність вексельного зобов’язання та характеристика його суб’єктів</w:t>
      </w:r>
    </w:p>
    <w:p w14:paraId="7DB5E7EB" w14:textId="77777777" w:rsidR="0066723F" w:rsidRDefault="0066723F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8F2AAA" w14:textId="77777777" w:rsidR="00F4479D" w:rsidRDefault="00A05E90" w:rsidP="00F4479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припинен</w:t>
      </w:r>
      <w:r w:rsidR="00F4479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F4479D">
        <w:rPr>
          <w:rFonts w:ascii="Times New Roman" w:hAnsi="Times New Roman" w:cs="Times New Roman"/>
          <w:sz w:val="28"/>
          <w:szCs w:val="28"/>
        </w:rPr>
        <w:t xml:space="preserve"> вексельного </w:t>
      </w:r>
      <w:proofErr w:type="spellStart"/>
      <w:r w:rsidR="00F4479D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="00F4479D">
        <w:rPr>
          <w:rFonts w:ascii="Times New Roman" w:hAnsi="Times New Roman" w:cs="Times New Roman"/>
          <w:sz w:val="28"/>
          <w:szCs w:val="28"/>
        </w:rPr>
        <w:t xml:space="preserve"> не-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розривно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обігом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платежем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 за векселем. </w:t>
      </w:r>
    </w:p>
    <w:p w14:paraId="7D64A52E" w14:textId="77777777" w:rsidR="00A05E90" w:rsidRPr="00F4479D" w:rsidRDefault="00F4479D" w:rsidP="00F4479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науковій </w:t>
      </w:r>
      <w:r w:rsidR="00A05E90" w:rsidRPr="00F4479D">
        <w:rPr>
          <w:rFonts w:ascii="Times New Roman" w:hAnsi="Times New Roman" w:cs="Times New Roman"/>
          <w:sz w:val="28"/>
          <w:szCs w:val="28"/>
          <w:lang w:val="uk-UA"/>
        </w:rPr>
        <w:t xml:space="preserve">літературі вексельне зобов’язання визначається, наприклад,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«цивільне </w:t>
      </w:r>
      <w:r w:rsidR="00A05E90" w:rsidRPr="00F4479D">
        <w:rPr>
          <w:rFonts w:ascii="Times New Roman" w:hAnsi="Times New Roman" w:cs="Times New Roman"/>
          <w:sz w:val="28"/>
          <w:szCs w:val="28"/>
          <w:lang w:val="uk-UA"/>
        </w:rPr>
        <w:t xml:space="preserve">грошове зобов'язання, за яким кредитор </w:t>
      </w:r>
      <w:r w:rsidR="00A05E90" w:rsidRPr="00F4479D">
        <w:rPr>
          <w:rFonts w:ascii="Times New Roman" w:hAnsi="Times New Roman" w:cs="Times New Roman"/>
          <w:sz w:val="28"/>
          <w:szCs w:val="28"/>
          <w:lang w:val="uk-UA" w:bidi="ru-RU"/>
        </w:rPr>
        <w:t xml:space="preserve">(векселедержатель) </w:t>
      </w:r>
      <w:r>
        <w:rPr>
          <w:rFonts w:ascii="Times New Roman" w:hAnsi="Times New Roman" w:cs="Times New Roman"/>
          <w:sz w:val="28"/>
          <w:szCs w:val="28"/>
          <w:lang w:val="uk-UA"/>
        </w:rPr>
        <w:t>має право ви</w:t>
      </w:r>
      <w:r w:rsidR="00A05E90" w:rsidRPr="00F4479D">
        <w:rPr>
          <w:rFonts w:ascii="Times New Roman" w:hAnsi="Times New Roman" w:cs="Times New Roman"/>
          <w:sz w:val="28"/>
          <w:szCs w:val="28"/>
          <w:lang w:val="uk-UA"/>
        </w:rPr>
        <w:t>магати в осіб, які поставили свої підписи на векселі, здійснити платіж</w:t>
      </w:r>
      <w:r w:rsidR="00A05E90" w:rsidRPr="00F4479D">
        <w:rPr>
          <w:rFonts w:ascii="Times New Roman" w:hAnsi="Times New Roman" w:cs="Times New Roman"/>
          <w:sz w:val="28"/>
          <w:szCs w:val="28"/>
          <w:lang w:val="uk-UA"/>
        </w:rPr>
        <w:br/>
        <w:t>вексельної суми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05E90" w:rsidRPr="00F447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1C55B" w14:textId="77777777" w:rsidR="00A05E90" w:rsidRPr="00F4479D" w:rsidRDefault="00A05E90" w:rsidP="00F4479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79D">
        <w:rPr>
          <w:rFonts w:ascii="Times New Roman" w:hAnsi="Times New Roman" w:cs="Times New Roman"/>
          <w:sz w:val="28"/>
          <w:szCs w:val="28"/>
          <w:lang w:val="uk-UA"/>
        </w:rPr>
        <w:t xml:space="preserve">Вексельне зобов’язання розглядають у двох його проявах: 1) </w:t>
      </w:r>
      <w:r w:rsidR="00F4479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t>ивільне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правовідношення, змістом якого є суб'єктивне право вимоги </w:t>
      </w:r>
      <w:proofErr w:type="spellStart"/>
      <w:r w:rsidRPr="00F4479D">
        <w:rPr>
          <w:rFonts w:ascii="Times New Roman" w:hAnsi="Times New Roman" w:cs="Times New Roman"/>
          <w:sz w:val="28"/>
          <w:szCs w:val="28"/>
          <w:lang w:val="uk-UA"/>
        </w:rPr>
        <w:t>векселе</w:t>
      </w:r>
      <w:r w:rsidR="00F4479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t>бувача</w:t>
      </w:r>
      <w:proofErr w:type="spellEnd"/>
      <w:r w:rsidRPr="00F4479D">
        <w:rPr>
          <w:rFonts w:ascii="Times New Roman" w:hAnsi="Times New Roman" w:cs="Times New Roman"/>
          <w:sz w:val="28"/>
          <w:szCs w:val="28"/>
          <w:lang w:val="uk-UA"/>
        </w:rPr>
        <w:t xml:space="preserve"> і кореспондуючий йому юридичний обов'язок особи, </w:t>
      </w:r>
      <w:r w:rsidR="00F4479D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t>о підписала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br/>
        <w:t>вексель сплатити певну суму на умовах, визначених у векселі (вексельне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br/>
        <w:t>зобов'язання у широкому значенні); і як 2) юридичний обов'язок боржника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br/>
        <w:t>заплатити (вексельне зобов’язання у вузькому значенні)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E59" w:rsidRPr="00A9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A9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6, с. 49</w:t>
      </w:r>
      <w:r w:rsidR="00A93E59" w:rsidRPr="00A9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F447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B4BB12" w14:textId="51F7157B" w:rsidR="00905D4D" w:rsidRPr="00F4479D" w:rsidRDefault="00A05E90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Вексельне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 </w:t>
      </w:r>
      <w:r w:rsidR="00DF40F1">
        <w:rPr>
          <w:rFonts w:ascii="Times New Roman" w:hAnsi="Times New Roman" w:cs="Times New Roman"/>
          <w:sz w:val="28"/>
          <w:szCs w:val="28"/>
        </w:rPr>
        <w:t>….</w:t>
      </w:r>
    </w:p>
    <w:p w14:paraId="6E4A47D4" w14:textId="779DC241" w:rsidR="005F1106" w:rsidRDefault="00693295" w:rsidP="00F4479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79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F4479D">
        <w:rPr>
          <w:rFonts w:ascii="Times New Roman" w:hAnsi="Times New Roman" w:cs="Times New Roman"/>
          <w:sz w:val="28"/>
          <w:szCs w:val="28"/>
        </w:rPr>
        <w:t xml:space="preserve">, </w:t>
      </w:r>
      <w:r w:rsidR="00DF40F1">
        <w:rPr>
          <w:rFonts w:ascii="Times New Roman" w:hAnsi="Times New Roman" w:cs="Times New Roman"/>
          <w:sz w:val="28"/>
          <w:szCs w:val="28"/>
        </w:rPr>
        <w:t>…</w:t>
      </w:r>
    </w:p>
    <w:p w14:paraId="32B278F4" w14:textId="77777777" w:rsidR="004A4896" w:rsidRPr="0066723F" w:rsidRDefault="004A4896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2.3 </w:t>
      </w:r>
      <w:r w:rsidR="00A05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Строки та місце вексельного платежу</w:t>
      </w:r>
    </w:p>
    <w:p w14:paraId="03D6FE4A" w14:textId="77777777" w:rsidR="0066723F" w:rsidRDefault="0066723F" w:rsidP="0066723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E60198" w14:textId="77777777" w:rsidR="000D1809" w:rsidRDefault="005F1106" w:rsidP="000D18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Строк платежу є обов'язковим реквізитом векселя, ві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сутність якого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  <w:t>у тексті векселя тягне його не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ійсність, окрім випа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="00AC3828">
        <w:rPr>
          <w:rFonts w:ascii="Times New Roman" w:hAnsi="Times New Roman" w:cs="Times New Roman"/>
          <w:sz w:val="28"/>
          <w:szCs w:val="28"/>
          <w:lang w:val="uk-UA" w:eastAsia="uk-UA" w:bidi="uk-UA"/>
        </w:rPr>
        <w:t>ку, вста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новленого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  <w:t xml:space="preserve">ст. 2 УВЗ: переказний вексель, строк платежу у якому не вказаний, </w:t>
      </w:r>
      <w:proofErr w:type="spellStart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вважа</w:t>
      </w:r>
      <w:proofErr w:type="spellEnd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</w:r>
      <w:proofErr w:type="spellStart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ється</w:t>
      </w:r>
      <w:proofErr w:type="spellEnd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таким, що пі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лягає оплаті за пре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'явленням. </w:t>
      </w:r>
    </w:p>
    <w:p w14:paraId="37D82492" w14:textId="77777777" w:rsidR="005F1106" w:rsidRPr="000D1809" w:rsidRDefault="005F1106" w:rsidP="000D18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За своєю приро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дою век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сель не може бути безстроковим або з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невизначеним строком. У такому 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разі платіж за таким 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окументом, що посві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дчує право вимоги, може бути 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з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ійсненим на пі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ставі норм цивільного, а не вексельного права.</w:t>
      </w:r>
    </w:p>
    <w:p w14:paraId="79FFD4A5" w14:textId="77777777" w:rsidR="000D1809" w:rsidRDefault="005F1106" w:rsidP="000D18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Строк платежу може бути тільки о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и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н для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всієї вексельної суми.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  <w:t>Не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ійсними визнаються так звані часткові або пайові векселі, за якими </w:t>
      </w:r>
      <w:proofErr w:type="spellStart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век</w:t>
      </w:r>
      <w:proofErr w:type="spellEnd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</w:r>
      <w:proofErr w:type="spellStart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сельна</w:t>
      </w:r>
      <w:proofErr w:type="spellEnd"/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сума по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ілена на кілька частин, пі</w:t>
      </w:r>
      <w:r w:rsid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лягає оплаті у різні строки. </w:t>
      </w:r>
    </w:p>
    <w:p w14:paraId="668DB573" w14:textId="77777777" w:rsidR="005F1106" w:rsidRPr="000D1809" w:rsidRDefault="000D1809" w:rsidP="000D18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УВЗ </w:t>
      </w:r>
      <w:r w:rsidR="005F1106"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="005F1106"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бачено чотири способи визначення строків платежу за векселем:</w:t>
      </w:r>
    </w:p>
    <w:p w14:paraId="31D2DEC7" w14:textId="633CE8D9" w:rsidR="000D1809" w:rsidRPr="000D1809" w:rsidRDefault="000D1809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b w:val="0"/>
          <w:i w:val="0"/>
          <w:sz w:val="28"/>
          <w:szCs w:val="28"/>
        </w:rPr>
        <w:t xml:space="preserve">1) </w:t>
      </w:r>
      <w:r w:rsidR="005F1106" w:rsidRPr="000D1809">
        <w:rPr>
          <w:rStyle w:val="22"/>
          <w:rFonts w:ascii="Times New Roman" w:hAnsi="Times New Roman" w:cs="Times New Roman"/>
          <w:b w:val="0"/>
          <w:i w:val="0"/>
          <w:sz w:val="28"/>
          <w:szCs w:val="28"/>
        </w:rPr>
        <w:t>на визначений день.</w:t>
      </w:r>
      <w:r w:rsidR="005F1106"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Векселі з таким зазначенням строку платежу</w:t>
      </w:r>
      <w:r w:rsidR="005F1106"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  <w:t xml:space="preserve">найчастіше зустрічаються у комерційній практиці. Зазначення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="005F1106"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t>ати має</w:t>
      </w:r>
      <w:r w:rsidR="005F1106" w:rsidRPr="000D1809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  <w:t xml:space="preserve">бути чітким та </w:t>
      </w:r>
      <w:r w:rsidR="00DF40F1">
        <w:rPr>
          <w:rFonts w:ascii="Times New Roman" w:hAnsi="Times New Roman" w:cs="Times New Roman"/>
          <w:sz w:val="28"/>
          <w:szCs w:val="28"/>
          <w:lang w:val="uk-UA" w:eastAsia="uk-UA" w:bidi="uk-UA"/>
        </w:rPr>
        <w:t>…</w:t>
      </w:r>
    </w:p>
    <w:p w14:paraId="01B93DE8" w14:textId="659BB11A" w:rsidR="00AC3828" w:rsidRDefault="00AC3828" w:rsidP="00AC38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DF40F1">
        <w:rPr>
          <w:rFonts w:ascii="Times New Roman" w:hAnsi="Times New Roman" w:cs="Times New Roman"/>
          <w:sz w:val="28"/>
          <w:szCs w:val="28"/>
          <w:lang w:val="uk-UA" w:eastAsia="uk-UA" w:bidi="uk-UA"/>
        </w:rPr>
        <w:t>…</w:t>
      </w:r>
    </w:p>
    <w:p w14:paraId="3A8896F1" w14:textId="77777777" w:rsidR="00A05E90" w:rsidRDefault="00A05E90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137518" w14:textId="77777777" w:rsidR="009D60C8" w:rsidRDefault="009D60C8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FE684" w14:textId="77777777" w:rsidR="009D60C8" w:rsidRDefault="009D60C8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BB5D20" w14:textId="77777777" w:rsidR="009D60C8" w:rsidRDefault="009D60C8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0622C" w14:textId="77777777" w:rsidR="009D60C8" w:rsidRDefault="009D60C8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F3321C" w14:textId="77777777" w:rsidR="0066723F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14:paraId="79D64D3C" w14:textId="77777777" w:rsidR="004A4896" w:rsidRPr="0066723F" w:rsidRDefault="004A4896" w:rsidP="0066723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  <w:lang w:val="uk-UA"/>
        </w:rPr>
        <w:t>ПРОБЛЕМИ СТАНОВЛЕННЯ ТА ПЕРСПЕКТИВИ РОЗВИТКУ ВЕКСЕЛЬНОГО ОБІГУ В УКРАЇНІ</w:t>
      </w:r>
    </w:p>
    <w:p w14:paraId="2D5DFAAC" w14:textId="77777777" w:rsidR="0066723F" w:rsidRDefault="0066723F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666657" w14:textId="77777777" w:rsidR="00AE0BE6" w:rsidRDefault="00AE0BE6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BE6">
        <w:rPr>
          <w:rFonts w:ascii="Times New Roman" w:hAnsi="Times New Roman" w:cs="Times New Roman"/>
          <w:sz w:val="28"/>
          <w:szCs w:val="28"/>
          <w:lang w:val="uk-UA"/>
        </w:rPr>
        <w:t xml:space="preserve">Вексельний обіг – одне з найскладніших питань у теорії і практиці управління, адже вексель, будучи ринковим інструментом управління, дає підприємству змогу, по-перше, продовжити термін платежу за векселем відповідно до потреб підприємства, по-друге, сприяє підвищенню вартості фірм, за рахунок зменшення обсягів </w:t>
      </w:r>
      <w:proofErr w:type="spellStart"/>
      <w:r w:rsidRPr="00AE0BE6">
        <w:rPr>
          <w:rFonts w:ascii="Times New Roman" w:hAnsi="Times New Roman" w:cs="Times New Roman"/>
          <w:sz w:val="28"/>
          <w:szCs w:val="28"/>
          <w:lang w:val="uk-UA"/>
        </w:rPr>
        <w:t>протермінованої</w:t>
      </w:r>
      <w:proofErr w:type="spellEnd"/>
      <w:r w:rsidRPr="00AE0BE6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заборгованості та зростання оборотності дебіторсько-кредиторської, по-третє, заборгованість за векселем є надійнішою, оскільки він є – </w:t>
      </w:r>
      <w:proofErr w:type="spellStart"/>
      <w:r w:rsidRPr="00AE0BE6">
        <w:rPr>
          <w:rFonts w:ascii="Times New Roman" w:hAnsi="Times New Roman" w:cs="Times New Roman"/>
          <w:sz w:val="28"/>
          <w:szCs w:val="28"/>
          <w:lang w:val="uk-UA"/>
        </w:rPr>
        <w:t>найліквідніший</w:t>
      </w:r>
      <w:proofErr w:type="spellEnd"/>
      <w:r w:rsidRPr="00AE0BE6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фінансовий інструмент (може бути реалізований будь-якого моменту). </w:t>
      </w:r>
    </w:p>
    <w:p w14:paraId="3870C084" w14:textId="77777777" w:rsidR="00AE0BE6" w:rsidRPr="00AE0BE6" w:rsidRDefault="00AE0BE6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властивостям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вексель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>.</w:t>
      </w:r>
    </w:p>
    <w:p w14:paraId="58966889" w14:textId="18BF5331" w:rsidR="00AE0BE6" w:rsidRDefault="00AE0BE6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BE6">
        <w:rPr>
          <w:rFonts w:ascii="Times New Roman" w:hAnsi="Times New Roman" w:cs="Times New Roman"/>
          <w:sz w:val="28"/>
          <w:szCs w:val="28"/>
          <w:lang w:val="uk-UA"/>
        </w:rPr>
        <w:t xml:space="preserve">Сьогодні існує багато проблем, щодо випуску та обігу векселів як специфічного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AE0BE6">
        <w:rPr>
          <w:rFonts w:ascii="Times New Roman" w:hAnsi="Times New Roman" w:cs="Times New Roman"/>
          <w:sz w:val="28"/>
          <w:szCs w:val="28"/>
          <w:lang w:val="uk-UA"/>
        </w:rPr>
        <w:t>ьому</w:t>
      </w:r>
      <w:proofErr w:type="spellEnd"/>
      <w:r w:rsidRPr="00AE0BE6">
        <w:rPr>
          <w:rFonts w:ascii="Times New Roman" w:hAnsi="Times New Roman" w:cs="Times New Roman"/>
          <w:sz w:val="28"/>
          <w:szCs w:val="28"/>
          <w:lang w:val="uk-UA"/>
        </w:rPr>
        <w:t xml:space="preserve"> нові, якісніші правила, а також сприяти ефективному використанню векселів [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E0B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BE6">
        <w:rPr>
          <w:rFonts w:ascii="Times New Roman" w:hAnsi="Times New Roman" w:cs="Times New Roman"/>
          <w:sz w:val="28"/>
          <w:szCs w:val="28"/>
        </w:rPr>
        <w:t>c</w:t>
      </w:r>
      <w:r w:rsidRPr="00AE0B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>135-136</w:t>
      </w:r>
      <w:r w:rsidRPr="00AE0BE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D352EC8" w14:textId="77777777" w:rsidR="00AE0BE6" w:rsidRPr="00A93E59" w:rsidRDefault="00AE0BE6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B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Вексель починає циркулювати на ринку виконуючи такі функції грошей, як засіб обігу і як засіб платежу.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властивостям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вексель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gramStart"/>
      <w:r w:rsidRPr="00AE0BE6">
        <w:rPr>
          <w:rFonts w:ascii="Times New Roman" w:hAnsi="Times New Roman" w:cs="Times New Roman"/>
          <w:sz w:val="28"/>
          <w:szCs w:val="28"/>
        </w:rPr>
        <w:t>у грошах</w:t>
      </w:r>
      <w:proofErr w:type="gramEnd"/>
      <w:r w:rsidRPr="00AE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прискорює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оборот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взаєморозрахунків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BE6">
        <w:rPr>
          <w:rFonts w:ascii="Times New Roman" w:hAnsi="Times New Roman" w:cs="Times New Roman"/>
          <w:sz w:val="28"/>
          <w:szCs w:val="28"/>
        </w:rPr>
        <w:t>товаровиробни</w:t>
      </w:r>
      <w:r w:rsidR="00A93E59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AE0BE6">
        <w:rPr>
          <w:rFonts w:ascii="Times New Roman" w:hAnsi="Times New Roman" w:cs="Times New Roman"/>
          <w:sz w:val="28"/>
          <w:szCs w:val="28"/>
        </w:rPr>
        <w:t xml:space="preserve"> [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E0BE6">
        <w:rPr>
          <w:rFonts w:ascii="Times New Roman" w:hAnsi="Times New Roman" w:cs="Times New Roman"/>
          <w:sz w:val="28"/>
          <w:szCs w:val="28"/>
        </w:rPr>
        <w:t>,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E59">
        <w:rPr>
          <w:rFonts w:ascii="Times New Roman" w:hAnsi="Times New Roman" w:cs="Times New Roman"/>
          <w:sz w:val="28"/>
          <w:szCs w:val="28"/>
        </w:rPr>
        <w:t>c.1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93E59">
        <w:rPr>
          <w:rFonts w:ascii="Times New Roman" w:hAnsi="Times New Roman" w:cs="Times New Roman"/>
          <w:sz w:val="28"/>
          <w:szCs w:val="28"/>
        </w:rPr>
        <w:t>6</w:t>
      </w:r>
      <w:r w:rsidRPr="00AE0BE6">
        <w:rPr>
          <w:rFonts w:ascii="Times New Roman" w:hAnsi="Times New Roman" w:cs="Times New Roman"/>
          <w:sz w:val="28"/>
          <w:szCs w:val="28"/>
        </w:rPr>
        <w:t>]</w:t>
      </w:r>
      <w:r w:rsidR="00A93E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506E6C" w14:textId="77777777" w:rsidR="00AE0BE6" w:rsidRDefault="00AE0BE6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0F1">
        <w:rPr>
          <w:rFonts w:ascii="Times New Roman" w:hAnsi="Times New Roman" w:cs="Times New Roman"/>
          <w:sz w:val="28"/>
          <w:szCs w:val="28"/>
          <w:lang w:val="uk-UA"/>
        </w:rPr>
        <w:t xml:space="preserve">Поширенню векселів сприяє розвиток банківських операцій з векселями, які поширюються на кредитні, гарантійні та комісійні. Вексельні кредити (дисконтна операція, кредити забезпечені векселями, рефінансування векселів) є важливими активними операціями банку, що забезпечують важливу частку доходів поповнення фінансових ресурсів. Комісійні операції (інкасування, </w:t>
      </w:r>
      <w:proofErr w:type="spellStart"/>
      <w:r w:rsidRPr="00DF40F1">
        <w:rPr>
          <w:rFonts w:ascii="Times New Roman" w:hAnsi="Times New Roman" w:cs="Times New Roman"/>
          <w:sz w:val="28"/>
          <w:szCs w:val="28"/>
          <w:lang w:val="uk-UA"/>
        </w:rPr>
        <w:t>доміциляція</w:t>
      </w:r>
      <w:proofErr w:type="spellEnd"/>
      <w:r w:rsidRPr="00DF40F1">
        <w:rPr>
          <w:rFonts w:ascii="Times New Roman" w:hAnsi="Times New Roman" w:cs="Times New Roman"/>
          <w:sz w:val="28"/>
          <w:szCs w:val="28"/>
          <w:lang w:val="uk-UA"/>
        </w:rPr>
        <w:t>), а також гарантійні підвищують зручність вексельних розрахунків клієнтів банку, а також є джерелом комісійних доходів банку безе незначного ризику [9,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BE6">
        <w:rPr>
          <w:rFonts w:ascii="Times New Roman" w:hAnsi="Times New Roman" w:cs="Times New Roman"/>
          <w:sz w:val="28"/>
          <w:szCs w:val="28"/>
        </w:rPr>
        <w:t>c</w:t>
      </w:r>
      <w:r w:rsidRPr="00DF40F1">
        <w:rPr>
          <w:rFonts w:ascii="Times New Roman" w:hAnsi="Times New Roman" w:cs="Times New Roman"/>
          <w:sz w:val="28"/>
          <w:szCs w:val="28"/>
          <w:lang w:val="uk-UA"/>
        </w:rPr>
        <w:t>.193-196]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4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022E54" w14:textId="30941C9F" w:rsidR="00AE0BE6" w:rsidRPr="00AE0BE6" w:rsidRDefault="00AE0BE6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BE6">
        <w:rPr>
          <w:rFonts w:ascii="Times New Roman" w:hAnsi="Times New Roman" w:cs="Times New Roman"/>
          <w:sz w:val="28"/>
          <w:szCs w:val="28"/>
          <w:lang w:val="uk-UA"/>
        </w:rPr>
        <w:t xml:space="preserve">Полегшуючи реалізацію продукції, комерційний кредит сприяє прискоренню обігу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064578A" w14:textId="13805029" w:rsidR="0066723F" w:rsidRPr="009D60C8" w:rsidRDefault="004541FC" w:rsidP="009D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736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DF40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47F00CE" w14:textId="77777777" w:rsidR="00DD4F7D" w:rsidRDefault="00DD4F7D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4EB71A" w14:textId="77777777" w:rsidR="00DD4F7D" w:rsidRDefault="00DD4F7D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D3393D" w14:textId="77777777" w:rsidR="004A4896" w:rsidRPr="00335F79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F79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1F479601" w14:textId="77777777" w:rsidR="0066723F" w:rsidRDefault="0066723F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526ABA" w14:textId="77777777" w:rsidR="0066723F" w:rsidRDefault="0066723F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F06B9D" w14:textId="08D830C9" w:rsidR="00DD4F7D" w:rsidRDefault="00335F79" w:rsidP="00DF40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1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в результаті виконання даної роботи, метою написання якої  було комплексне вивчення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теоретичної характеристики правового забезпечення вексельного обігу в Україні через розкриття сутності та особливостей становлення вексельного законодавства, правової природи векселя, правових засад сучасного розвитку та подальших перспектив вексельного обігу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D31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 проведеного теоретичного аналізу відповідної наукової літератури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законодавчої бази </w:t>
      </w:r>
      <w:r w:rsidRPr="00BD31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теми дослідження, за підсумком  </w:t>
      </w:r>
      <w:r w:rsidR="00DF40F1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14:paraId="395D1803" w14:textId="77777777" w:rsidR="00DD4F7D" w:rsidRDefault="00DD4F7D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F0AD9" w14:textId="77777777" w:rsidR="004A4896" w:rsidRPr="0066723F" w:rsidRDefault="004A4896" w:rsidP="006672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23F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160005EB" w14:textId="77777777" w:rsidR="00335F79" w:rsidRDefault="00335F79" w:rsidP="00564B98">
      <w:pPr>
        <w:pStyle w:val="a3"/>
        <w:spacing w:line="360" w:lineRule="auto"/>
        <w:jc w:val="center"/>
        <w:rPr>
          <w:lang w:val="uk-UA"/>
        </w:rPr>
      </w:pPr>
    </w:p>
    <w:p w14:paraId="19EFCF1B" w14:textId="77777777" w:rsidR="00526389" w:rsidRDefault="00526389" w:rsidP="00564B98">
      <w:pPr>
        <w:pStyle w:val="a3"/>
        <w:spacing w:line="360" w:lineRule="auto"/>
        <w:jc w:val="center"/>
        <w:rPr>
          <w:lang w:val="uk-UA"/>
        </w:rPr>
      </w:pPr>
    </w:p>
    <w:p w14:paraId="1FE90445" w14:textId="77777777" w:rsidR="00335F79" w:rsidRPr="00335F79" w:rsidRDefault="00335F79" w:rsidP="00335F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F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цінні папери та фондовий ринок: Закон України </w:t>
      </w:r>
      <w:r w:rsidR="004541FC" w:rsidRPr="00335F79">
        <w:rPr>
          <w:rFonts w:ascii="Times New Roman" w:hAnsi="Times New Roman" w:cs="Times New Roman"/>
          <w:sz w:val="28"/>
          <w:szCs w:val="28"/>
          <w:lang w:val="uk-UA"/>
        </w:rPr>
        <w:t>від 23.02.2006 № 3480–І</w:t>
      </w:r>
      <w:r w:rsidR="004541FC" w:rsidRPr="00335F79">
        <w:rPr>
          <w:rFonts w:ascii="Times New Roman" w:hAnsi="Times New Roman" w:cs="Times New Roman"/>
          <w:sz w:val="28"/>
          <w:szCs w:val="28"/>
        </w:rPr>
        <w:t>V</w:t>
      </w:r>
      <w:r w:rsidR="004541FC" w:rsidRPr="00335F7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335F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Відомос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ті Верховної Ради України.</w:t>
      </w:r>
      <w:r w:rsidRPr="00335F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2006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 № 31. С</w:t>
      </w:r>
      <w:r w:rsidRPr="00335F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т. 268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9558D27" w14:textId="77777777" w:rsidR="00335F79" w:rsidRDefault="00335F79" w:rsidP="00335F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F7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обіг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векселів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>
        <w:rPr>
          <w:rFonts w:ascii="Times New Roman" w:hAnsi="Times New Roman" w:cs="Times New Roman"/>
          <w:sz w:val="28"/>
          <w:szCs w:val="28"/>
        </w:rPr>
        <w:t>. 2001 р. № 2374–ІІІ /</w:t>
      </w:r>
      <w:r w:rsidRPr="00335F7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Відо</w:t>
      </w:r>
      <w:r>
        <w:rPr>
          <w:rFonts w:ascii="Times New Roman" w:hAnsi="Times New Roman" w:cs="Times New Roman"/>
          <w:sz w:val="28"/>
          <w:szCs w:val="28"/>
        </w:rPr>
        <w:t>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2001. № 24. </w:t>
      </w:r>
      <w:r w:rsidRPr="00335F79">
        <w:rPr>
          <w:rFonts w:ascii="Times New Roman" w:hAnsi="Times New Roman" w:cs="Times New Roman"/>
          <w:sz w:val="28"/>
          <w:szCs w:val="28"/>
        </w:rPr>
        <w:t xml:space="preserve">Ст. 128. </w:t>
      </w:r>
    </w:p>
    <w:p w14:paraId="7214F2F2" w14:textId="77777777" w:rsidR="00335F79" w:rsidRDefault="004541FC" w:rsidP="00335F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Женевська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06.07.1930,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введено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Уніфікований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закон про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переказний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векселі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5F79">
        <w:rPr>
          <w:rFonts w:ascii="Times New Roman" w:hAnsi="Times New Roman" w:cs="Times New Roman"/>
          <w:sz w:val="28"/>
          <w:szCs w:val="28"/>
        </w:rPr>
        <w:t xml:space="preserve"> 07.06.1930 р. </w:t>
      </w:r>
    </w:p>
    <w:p w14:paraId="28B92FB1" w14:textId="77777777" w:rsidR="00335F79" w:rsidRDefault="00335F79" w:rsidP="00335F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Азарова З. Правове регулювання вексельних відносин / З. Азарова // Слово Національної школи суддів України .2013. № 3. С.118-123.</w:t>
      </w:r>
    </w:p>
    <w:p w14:paraId="636763DA" w14:textId="77777777" w:rsidR="000C67C2" w:rsidRPr="000C67C2" w:rsidRDefault="000C67C2" w:rsidP="000C67C2">
      <w:pPr>
        <w:widowControl w:val="0"/>
        <w:numPr>
          <w:ilvl w:val="0"/>
          <w:numId w:val="6"/>
        </w:numPr>
        <w:tabs>
          <w:tab w:val="left" w:pos="2386"/>
        </w:tabs>
        <w:spacing w:after="0" w:line="36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0C67C2">
        <w:rPr>
          <w:rStyle w:val="70"/>
          <w:rFonts w:eastAsiaTheme="minorEastAsia"/>
          <w:sz w:val="28"/>
          <w:szCs w:val="28"/>
        </w:rPr>
        <w:t>Алексєєнко</w:t>
      </w:r>
      <w:proofErr w:type="spellEnd"/>
      <w:r w:rsidRPr="000C67C2">
        <w:rPr>
          <w:rStyle w:val="70"/>
          <w:rFonts w:eastAsiaTheme="minorEastAsia"/>
          <w:sz w:val="28"/>
          <w:szCs w:val="28"/>
        </w:rPr>
        <w:t xml:space="preserve"> М.Д., Ярова А.В. Ощадні (депозитні) се</w:t>
      </w:r>
      <w:r>
        <w:rPr>
          <w:rStyle w:val="70"/>
          <w:rFonts w:eastAsiaTheme="minorEastAsia"/>
          <w:sz w:val="28"/>
          <w:szCs w:val="28"/>
        </w:rPr>
        <w:t>ртифікати та векселі як інстру</w:t>
      </w:r>
      <w:r w:rsidRPr="000C67C2">
        <w:rPr>
          <w:rStyle w:val="70"/>
          <w:rFonts w:eastAsiaTheme="minorEastAsia"/>
          <w:sz w:val="28"/>
          <w:szCs w:val="28"/>
        </w:rPr>
        <w:t>менти формування ресурсної бази банків. Ринок цінних па</w:t>
      </w:r>
      <w:r>
        <w:rPr>
          <w:rStyle w:val="70"/>
          <w:rFonts w:eastAsiaTheme="minorEastAsia"/>
          <w:sz w:val="28"/>
          <w:szCs w:val="28"/>
        </w:rPr>
        <w:t xml:space="preserve">перів України. Київ, 2012. № 9. </w:t>
      </w:r>
      <w:r w:rsidRPr="000C67C2">
        <w:rPr>
          <w:rStyle w:val="70"/>
          <w:rFonts w:eastAsiaTheme="minorEastAsia"/>
          <w:sz w:val="28"/>
          <w:szCs w:val="28"/>
        </w:rPr>
        <w:t>С. 101-108.</w:t>
      </w:r>
    </w:p>
    <w:p w14:paraId="106E9823" w14:textId="77777777" w:rsidR="000C67C2" w:rsidRPr="000C67C2" w:rsidRDefault="000C67C2" w:rsidP="000C67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7C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Барац</w:t>
      </w:r>
      <w:proofErr w:type="spellEnd"/>
      <w:r w:rsidRPr="000C67C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С.М. Курс вексельного права. Санкт-Петербург: Т-во «Суспільна користь». 2013. 336 с.</w:t>
      </w:r>
    </w:p>
    <w:p w14:paraId="7DCF2671" w14:textId="77777777" w:rsidR="00335F79" w:rsidRPr="000C67C2" w:rsidRDefault="00335F79" w:rsidP="000C67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7C2">
        <w:rPr>
          <w:rFonts w:ascii="Times New Roman" w:hAnsi="Times New Roman" w:cs="Times New Roman"/>
          <w:sz w:val="28"/>
          <w:szCs w:val="28"/>
        </w:rPr>
        <w:t xml:space="preserve">Вексель як вид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боргового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цінного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/ B. О. Гончаренко //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і права. 20</w:t>
      </w:r>
      <w:r w:rsidR="000C67C2" w:rsidRPr="000C67C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C67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>. 51. С. 278–283.</w:t>
      </w:r>
    </w:p>
    <w:p w14:paraId="0F02B1F1" w14:textId="77777777" w:rsidR="00335F79" w:rsidRPr="000C67C2" w:rsidRDefault="00335F79" w:rsidP="00335F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Галушка Н.</w:t>
      </w:r>
      <w:r w:rsidRPr="00335F79">
        <w:rPr>
          <w:rFonts w:ascii="Times New Roman" w:hAnsi="Times New Roman" w:cs="Times New Roman"/>
          <w:sz w:val="28"/>
          <w:szCs w:val="28"/>
          <w:lang w:val="uk-UA"/>
        </w:rPr>
        <w:t xml:space="preserve"> Вексель в обліково - аналітичній практиці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F79">
        <w:rPr>
          <w:rFonts w:ascii="Times New Roman" w:hAnsi="Times New Roman" w:cs="Times New Roman"/>
          <w:sz w:val="28"/>
          <w:szCs w:val="28"/>
          <w:lang w:val="uk-UA"/>
        </w:rPr>
        <w:t>/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F79">
        <w:rPr>
          <w:rFonts w:ascii="Times New Roman" w:hAnsi="Times New Roman" w:cs="Times New Roman"/>
          <w:sz w:val="28"/>
          <w:szCs w:val="28"/>
          <w:lang w:val="uk-UA"/>
        </w:rPr>
        <w:t>Галушка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F7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/ Галицький економічний вісник. 2013. №2. С.110-118</w:t>
      </w:r>
      <w:r w:rsidRPr="00335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712BCF" w14:textId="77777777" w:rsidR="000C67C2" w:rsidRPr="005D7CFE" w:rsidRDefault="000C67C2" w:rsidP="000C67C2">
      <w:pPr>
        <w:pStyle w:val="50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0C67C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Демківський</w:t>
      </w:r>
      <w:proofErr w:type="spellEnd"/>
      <w:r w:rsidRPr="000C67C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А.В. Вексельний обіг в Україні : Навчальний посібник. Київ : Віра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0C67C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Pr="000C67C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2013. 505 с.</w:t>
      </w:r>
    </w:p>
    <w:p w14:paraId="11AAAC6C" w14:textId="77777777" w:rsidR="005D7CFE" w:rsidRPr="005D7CFE" w:rsidRDefault="005D7CFE" w:rsidP="000C67C2">
      <w:pPr>
        <w:pStyle w:val="50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Ковалко Н.М. Місце векселя в системі боргових цінних паперів / Н.М. Ковалко // Право і суспільство. 2019. № 1. С.130-134.</w:t>
      </w:r>
    </w:p>
    <w:p w14:paraId="5BA56767" w14:textId="77777777" w:rsidR="005D7CFE" w:rsidRPr="00526389" w:rsidRDefault="005D7CFE" w:rsidP="000C67C2">
      <w:pPr>
        <w:pStyle w:val="50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Кравченко В.П. Вексельний обіг і перспективи його розвитку в Україні / В.П. Кравченко // </w:t>
      </w:r>
      <w:proofErr w:type="spellStart"/>
      <w:r w:rsidR="00526389" w:rsidRPr="00526389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="00526389" w:rsidRPr="00526389">
        <w:rPr>
          <w:rFonts w:ascii="Times New Roman" w:hAnsi="Times New Roman" w:cs="Times New Roman"/>
          <w:sz w:val="28"/>
          <w:szCs w:val="28"/>
          <w:lang w:val="ru-RU"/>
        </w:rPr>
        <w:t xml:space="preserve"> записки. 2014. вип.15. С.133-139.</w:t>
      </w:r>
    </w:p>
    <w:p w14:paraId="737CAEC9" w14:textId="77777777" w:rsidR="000C67C2" w:rsidRPr="005D7CFE" w:rsidRDefault="000C67C2" w:rsidP="000C67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7C2">
        <w:rPr>
          <w:rFonts w:ascii="Times New Roman" w:hAnsi="Times New Roman" w:cs="Times New Roman"/>
          <w:sz w:val="28"/>
          <w:szCs w:val="28"/>
          <w:lang w:val="uk-UA"/>
        </w:rPr>
        <w:t>Манівчук</w:t>
      </w:r>
      <w:proofErr w:type="spellEnd"/>
      <w:r w:rsidRPr="000C67C2">
        <w:rPr>
          <w:rFonts w:ascii="Times New Roman" w:hAnsi="Times New Roman" w:cs="Times New Roman"/>
          <w:sz w:val="28"/>
          <w:szCs w:val="28"/>
          <w:lang w:val="uk-UA"/>
        </w:rPr>
        <w:t xml:space="preserve"> В.Д. Перспективи вексельного обігу в Україні / В.Д. </w:t>
      </w:r>
      <w:proofErr w:type="spellStart"/>
      <w:r w:rsidRPr="000C67C2">
        <w:rPr>
          <w:rFonts w:ascii="Times New Roman" w:hAnsi="Times New Roman" w:cs="Times New Roman"/>
          <w:sz w:val="28"/>
          <w:szCs w:val="28"/>
          <w:lang w:val="uk-UA"/>
        </w:rPr>
        <w:t>Манівчук</w:t>
      </w:r>
      <w:proofErr w:type="spellEnd"/>
      <w:r w:rsidRPr="000C67C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0C67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>»</w:t>
      </w:r>
      <w:r w:rsidRPr="000C67C2">
        <w:rPr>
          <w:rFonts w:ascii="Times New Roman" w:hAnsi="Times New Roman" w:cs="Times New Roman"/>
          <w:sz w:val="28"/>
          <w:szCs w:val="28"/>
          <w:lang w:val="uk-UA"/>
        </w:rPr>
        <w:t xml:space="preserve">. 2017. </w:t>
      </w:r>
      <w:r w:rsidRPr="000C67C2">
        <w:rPr>
          <w:rFonts w:ascii="Times New Roman" w:hAnsi="Times New Roman" w:cs="Times New Roman"/>
          <w:sz w:val="28"/>
          <w:szCs w:val="28"/>
        </w:rPr>
        <w:t>№ 11 (51</w:t>
      </w:r>
      <w:proofErr w:type="gramStart"/>
      <w:r w:rsidRPr="000C67C2">
        <w:rPr>
          <w:rFonts w:ascii="Times New Roman" w:hAnsi="Times New Roman" w:cs="Times New Roman"/>
          <w:sz w:val="28"/>
          <w:szCs w:val="28"/>
        </w:rPr>
        <w:t>).</w:t>
      </w:r>
      <w:r w:rsidRPr="000C67C2"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gramEnd"/>
      <w:r w:rsidRPr="000C67C2">
        <w:rPr>
          <w:rFonts w:ascii="Times New Roman" w:hAnsi="Times New Roman" w:cs="Times New Roman"/>
          <w:sz w:val="28"/>
          <w:szCs w:val="28"/>
          <w:lang w:val="uk-UA"/>
        </w:rPr>
        <w:t>937-940.</w:t>
      </w:r>
    </w:p>
    <w:p w14:paraId="114A4318" w14:textId="77777777" w:rsidR="005D7CFE" w:rsidRPr="00526389" w:rsidRDefault="005D7CFE" w:rsidP="000C67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Особливості правового регулювання обігу векселів в Україні / Т.В.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CF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5D7CFE">
        <w:rPr>
          <w:rFonts w:ascii="Times New Roman" w:hAnsi="Times New Roman" w:cs="Times New Roman"/>
          <w:sz w:val="28"/>
          <w:szCs w:val="28"/>
          <w:lang w:val="uk-UA"/>
        </w:rPr>
        <w:t>. 2019. № 2. С.91-93.</w:t>
      </w:r>
    </w:p>
    <w:p w14:paraId="68FC9CC0" w14:textId="77777777" w:rsidR="00526389" w:rsidRPr="00526389" w:rsidRDefault="00526389" w:rsidP="005263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Проблеми становлення та перспективи розвитку вексельного законодавства в Україні / Т.В.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CFE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5D7CFE">
        <w:rPr>
          <w:rFonts w:ascii="Times New Roman" w:hAnsi="Times New Roman" w:cs="Times New Roman"/>
          <w:sz w:val="28"/>
          <w:szCs w:val="28"/>
          <w:lang w:val="uk-UA"/>
        </w:rPr>
        <w:t>. 2019. № 2. С.</w:t>
      </w:r>
      <w:r>
        <w:rPr>
          <w:rFonts w:ascii="Times New Roman" w:hAnsi="Times New Roman" w:cs="Times New Roman"/>
          <w:sz w:val="28"/>
          <w:szCs w:val="28"/>
          <w:lang w:val="uk-UA"/>
        </w:rPr>
        <w:t>147-149</w:t>
      </w:r>
      <w:r w:rsidRPr="005D7C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1651F5" w14:textId="77777777" w:rsidR="005D7CFE" w:rsidRPr="00526389" w:rsidRDefault="00526389" w:rsidP="005263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D7CFE" w:rsidRPr="00526389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="005D7CFE" w:rsidRPr="00526389">
        <w:rPr>
          <w:rFonts w:ascii="Times New Roman" w:hAnsi="Times New Roman" w:cs="Times New Roman"/>
          <w:sz w:val="28"/>
          <w:szCs w:val="28"/>
        </w:rPr>
        <w:t xml:space="preserve"> С. До </w:t>
      </w:r>
      <w:proofErr w:type="spellStart"/>
      <w:r w:rsidR="005D7CFE" w:rsidRPr="0052638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5D7CFE" w:rsidRPr="005263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D7CFE" w:rsidRPr="0052638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D7CFE" w:rsidRPr="00526389">
        <w:rPr>
          <w:rFonts w:ascii="Times New Roman" w:hAnsi="Times New Roman" w:cs="Times New Roman"/>
          <w:sz w:val="28"/>
          <w:szCs w:val="28"/>
        </w:rPr>
        <w:t xml:space="preserve"> вексельного </w:t>
      </w:r>
      <w:proofErr w:type="spellStart"/>
      <w:r w:rsidR="005D7CFE" w:rsidRPr="00526389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="005D7CFE" w:rsidRPr="00526389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5D7CFE" w:rsidRPr="00526389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="005D7CFE" w:rsidRPr="0052638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5D7CFE" w:rsidRPr="00526389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="005D7CFE" w:rsidRPr="0052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CFE" w:rsidRPr="005263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D7CFE" w:rsidRPr="00526389">
        <w:rPr>
          <w:rFonts w:ascii="Times New Roman" w:hAnsi="Times New Roman" w:cs="Times New Roman"/>
          <w:sz w:val="28"/>
          <w:szCs w:val="28"/>
        </w:rPr>
        <w:t>. 201</w:t>
      </w:r>
      <w:r w:rsidR="005D7CFE" w:rsidRPr="0052638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7CFE" w:rsidRPr="00526389">
        <w:rPr>
          <w:rFonts w:ascii="Times New Roman" w:hAnsi="Times New Roman" w:cs="Times New Roman"/>
          <w:sz w:val="28"/>
          <w:szCs w:val="28"/>
        </w:rPr>
        <w:t>. № 11. С. 99-103.</w:t>
      </w:r>
    </w:p>
    <w:p w14:paraId="79530688" w14:textId="77777777" w:rsidR="000C67C2" w:rsidRPr="00526389" w:rsidRDefault="005D7CFE" w:rsidP="00526389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7C2" w:rsidRPr="00526389">
        <w:rPr>
          <w:rFonts w:ascii="Times New Roman" w:hAnsi="Times New Roman" w:cs="Times New Roman"/>
          <w:sz w:val="28"/>
          <w:szCs w:val="28"/>
          <w:lang w:val="uk-UA"/>
        </w:rPr>
        <w:t xml:space="preserve">Правове регулювання обігу цінних паперів : </w:t>
      </w:r>
      <w:proofErr w:type="spellStart"/>
      <w:r w:rsidR="000C67C2" w:rsidRPr="0052638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0C67C2" w:rsidRPr="00526389">
        <w:rPr>
          <w:rFonts w:ascii="Times New Roman" w:hAnsi="Times New Roman" w:cs="Times New Roman"/>
          <w:sz w:val="28"/>
          <w:szCs w:val="28"/>
          <w:lang w:val="uk-UA"/>
        </w:rPr>
        <w:t>. посібник / О. С. Яворська. Львів : ДНУ імені Івана Франка, 2015. 336 с.</w:t>
      </w:r>
    </w:p>
    <w:p w14:paraId="012E8A25" w14:textId="77777777" w:rsidR="005D7CFE" w:rsidRPr="005D7CFE" w:rsidRDefault="005D7CFE" w:rsidP="00526389">
      <w:pPr>
        <w:pStyle w:val="ab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вексельного права </w:t>
      </w:r>
      <w:proofErr w:type="spellStart"/>
      <w:proofErr w:type="gramStart"/>
      <w:r w:rsidRPr="005D7C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7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D7CFE">
        <w:rPr>
          <w:rFonts w:ascii="Times New Roman" w:hAnsi="Times New Roman" w:cs="Times New Roman"/>
          <w:sz w:val="28"/>
          <w:szCs w:val="28"/>
        </w:rPr>
        <w:t xml:space="preserve">. / С. М. </w:t>
      </w:r>
      <w:proofErr w:type="spellStart"/>
      <w:r w:rsidRPr="005D7CFE">
        <w:rPr>
          <w:rFonts w:ascii="Times New Roman" w:hAnsi="Times New Roman" w:cs="Times New Roman"/>
          <w:sz w:val="28"/>
          <w:szCs w:val="28"/>
        </w:rPr>
        <w:t>Берве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Право, 2016. </w:t>
      </w:r>
      <w:r w:rsidRPr="005D7CFE">
        <w:rPr>
          <w:rFonts w:ascii="Times New Roman" w:hAnsi="Times New Roman" w:cs="Times New Roman"/>
          <w:sz w:val="28"/>
          <w:szCs w:val="28"/>
        </w:rPr>
        <w:t>336 с.</w:t>
      </w:r>
    </w:p>
    <w:p w14:paraId="71764EEF" w14:textId="77777777" w:rsidR="000C67C2" w:rsidRPr="005D7CFE" w:rsidRDefault="000C67C2" w:rsidP="00526389">
      <w:pPr>
        <w:pStyle w:val="a3"/>
        <w:numPr>
          <w:ilvl w:val="0"/>
          <w:numId w:val="6"/>
        </w:numPr>
        <w:spacing w:line="360" w:lineRule="auto"/>
        <w:jc w:val="both"/>
        <w:rPr>
          <w:rStyle w:val="70"/>
          <w:rFonts w:eastAsiaTheme="minorEastAsia"/>
          <w:b/>
          <w:color w:val="auto"/>
          <w:sz w:val="28"/>
          <w:szCs w:val="28"/>
          <w:lang w:eastAsia="ru-RU" w:bidi="ar-SA"/>
        </w:rPr>
      </w:pPr>
      <w:r>
        <w:rPr>
          <w:rStyle w:val="70"/>
          <w:rFonts w:eastAsiaTheme="minorEastAsia"/>
          <w:sz w:val="28"/>
          <w:szCs w:val="28"/>
          <w:lang w:eastAsia="ru-RU" w:bidi="ru-RU"/>
        </w:rPr>
        <w:t xml:space="preserve"> </w:t>
      </w:r>
      <w:r w:rsidRPr="000C67C2">
        <w:rPr>
          <w:rStyle w:val="70"/>
          <w:rFonts w:eastAsiaTheme="minorEastAsia"/>
          <w:sz w:val="28"/>
          <w:szCs w:val="28"/>
          <w:lang w:val="ru-RU" w:eastAsia="ru-RU" w:bidi="ru-RU"/>
        </w:rPr>
        <w:t xml:space="preserve">Тарасенко </w:t>
      </w:r>
      <w:r w:rsidRPr="000C67C2">
        <w:rPr>
          <w:rStyle w:val="70"/>
          <w:rFonts w:eastAsiaTheme="minorEastAsia"/>
          <w:sz w:val="28"/>
          <w:szCs w:val="28"/>
        </w:rPr>
        <w:t xml:space="preserve">І.М., </w:t>
      </w:r>
      <w:r w:rsidRPr="000C67C2">
        <w:rPr>
          <w:rStyle w:val="70"/>
          <w:rFonts w:eastAsiaTheme="minorEastAsia"/>
          <w:sz w:val="28"/>
          <w:szCs w:val="28"/>
          <w:lang w:val="ru-RU" w:eastAsia="ru-RU" w:bidi="ru-RU"/>
        </w:rPr>
        <w:t xml:space="preserve">Руденко </w:t>
      </w:r>
      <w:r w:rsidRPr="000C67C2">
        <w:rPr>
          <w:rStyle w:val="70"/>
          <w:rFonts w:eastAsiaTheme="minorEastAsia"/>
          <w:sz w:val="28"/>
          <w:szCs w:val="28"/>
        </w:rPr>
        <w:t>Т.Б. Вексель у виконавчому провадженні: методичний посібник. Київ: Центр комерційного права, 2017. 72 с.</w:t>
      </w:r>
    </w:p>
    <w:p w14:paraId="62BF0815" w14:textId="77777777" w:rsidR="005D7CFE" w:rsidRPr="00526389" w:rsidRDefault="005D7CFE" w:rsidP="005263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70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70"/>
          <w:rFonts w:eastAsiaTheme="minorEastAsia"/>
          <w:sz w:val="28"/>
          <w:szCs w:val="28"/>
        </w:rPr>
        <w:t>Харун</w:t>
      </w:r>
      <w:proofErr w:type="spellEnd"/>
      <w:r>
        <w:rPr>
          <w:rStyle w:val="70"/>
          <w:rFonts w:eastAsiaTheme="minorEastAsia"/>
          <w:sz w:val="28"/>
          <w:szCs w:val="28"/>
        </w:rPr>
        <w:t xml:space="preserve"> О.А. Перспективи розвитку вексельного обігу в Україні / О.А. </w:t>
      </w:r>
      <w:proofErr w:type="spellStart"/>
      <w:r>
        <w:rPr>
          <w:rStyle w:val="70"/>
          <w:rFonts w:eastAsiaTheme="minorEastAsia"/>
          <w:sz w:val="28"/>
          <w:szCs w:val="28"/>
        </w:rPr>
        <w:t>Харун</w:t>
      </w:r>
      <w:proofErr w:type="spellEnd"/>
      <w:r>
        <w:rPr>
          <w:rStyle w:val="70"/>
          <w:rFonts w:eastAsiaTheme="minorEastAsia"/>
          <w:sz w:val="28"/>
          <w:szCs w:val="28"/>
        </w:rPr>
        <w:t xml:space="preserve"> // </w:t>
      </w:r>
      <w:r w:rsidRPr="000C67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7C2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0C67C2">
        <w:rPr>
          <w:rFonts w:ascii="Times New Roman" w:hAnsi="Times New Roman" w:cs="Times New Roman"/>
          <w:sz w:val="28"/>
          <w:szCs w:val="28"/>
        </w:rPr>
        <w:t>»</w:t>
      </w:r>
      <w:r w:rsidRPr="000C67C2">
        <w:rPr>
          <w:rFonts w:ascii="Times New Roman" w:hAnsi="Times New Roman" w:cs="Times New Roman"/>
          <w:sz w:val="28"/>
          <w:szCs w:val="28"/>
          <w:lang w:val="uk-UA"/>
        </w:rPr>
        <w:t xml:space="preserve">. 2017. </w:t>
      </w:r>
      <w:r w:rsidRPr="000C67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C67C2">
        <w:rPr>
          <w:rFonts w:ascii="Times New Roman" w:hAnsi="Times New Roman" w:cs="Times New Roman"/>
          <w:sz w:val="28"/>
          <w:szCs w:val="28"/>
        </w:rPr>
        <w:t>.</w:t>
      </w:r>
      <w:r w:rsidRPr="000C67C2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518-522</w:t>
      </w:r>
      <w:r w:rsidRPr="000C67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A5EA2A" w14:textId="77777777" w:rsidR="00526389" w:rsidRPr="00526389" w:rsidRDefault="00526389" w:rsidP="00526389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proofErr w:type="spellStart"/>
      <w:r w:rsidRPr="00526389">
        <w:rPr>
          <w:sz w:val="28"/>
          <w:szCs w:val="28"/>
          <w:lang w:val="uk-UA"/>
        </w:rPr>
        <w:t>Фещенко</w:t>
      </w:r>
      <w:proofErr w:type="spellEnd"/>
      <w:r w:rsidRPr="00526389">
        <w:rPr>
          <w:sz w:val="28"/>
          <w:szCs w:val="28"/>
          <w:lang w:val="uk-UA"/>
        </w:rPr>
        <w:t xml:space="preserve"> Н.М. Вексельний обіг в Україні: проблеми та шляхи їх вирішення / Н.М. </w:t>
      </w:r>
      <w:proofErr w:type="spellStart"/>
      <w:r w:rsidRPr="00526389">
        <w:rPr>
          <w:sz w:val="28"/>
          <w:szCs w:val="28"/>
          <w:lang w:val="uk-UA"/>
        </w:rPr>
        <w:t>Фещенко</w:t>
      </w:r>
      <w:proofErr w:type="spellEnd"/>
      <w:r w:rsidRPr="00526389">
        <w:rPr>
          <w:sz w:val="28"/>
          <w:szCs w:val="28"/>
          <w:lang w:val="uk-UA"/>
        </w:rPr>
        <w:t xml:space="preserve"> // Економіка, фінанси, право</w:t>
      </w:r>
      <w:r>
        <w:rPr>
          <w:sz w:val="28"/>
          <w:szCs w:val="28"/>
          <w:lang w:val="uk-UA"/>
        </w:rPr>
        <w:t xml:space="preserve">. </w:t>
      </w:r>
      <w:r w:rsidRPr="0052638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17. </w:t>
      </w:r>
      <w:r w:rsidRPr="0052638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3. </w:t>
      </w:r>
      <w:r w:rsidRPr="00526389">
        <w:rPr>
          <w:sz w:val="28"/>
          <w:szCs w:val="28"/>
          <w:lang w:val="uk-UA"/>
        </w:rPr>
        <w:t>С. 22–24</w:t>
      </w:r>
      <w:r>
        <w:rPr>
          <w:sz w:val="28"/>
          <w:szCs w:val="28"/>
          <w:lang w:val="uk-UA"/>
        </w:rPr>
        <w:t>.</w:t>
      </w:r>
      <w:r w:rsidRPr="00526389">
        <w:rPr>
          <w:sz w:val="28"/>
          <w:szCs w:val="28"/>
          <w:lang w:val="uk-UA"/>
        </w:rPr>
        <w:t xml:space="preserve"> </w:t>
      </w:r>
    </w:p>
    <w:p w14:paraId="5915339C" w14:textId="77777777" w:rsidR="00335F79" w:rsidRPr="00526389" w:rsidRDefault="00526389" w:rsidP="00526389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41FC" w:rsidRPr="00526389">
        <w:rPr>
          <w:rFonts w:ascii="Times New Roman" w:hAnsi="Times New Roman" w:cs="Times New Roman"/>
          <w:sz w:val="28"/>
          <w:szCs w:val="28"/>
        </w:rPr>
        <w:t xml:space="preserve">Шевченко А. Ф.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вексельного ринку в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/ А. Ф. Шевченко, О. М. Шевченко //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Полтавського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4541FC" w:rsidRPr="005263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541FC" w:rsidRPr="00526389">
        <w:rPr>
          <w:rFonts w:ascii="Times New Roman" w:hAnsi="Times New Roman" w:cs="Times New Roman"/>
          <w:sz w:val="28"/>
          <w:szCs w:val="28"/>
        </w:rPr>
        <w:t>торгі</w:t>
      </w:r>
      <w:r w:rsidR="00335F79" w:rsidRPr="00526389">
        <w:rPr>
          <w:rFonts w:ascii="Times New Roman" w:hAnsi="Times New Roman" w:cs="Times New Roman"/>
          <w:sz w:val="28"/>
          <w:szCs w:val="28"/>
        </w:rPr>
        <w:t>влі</w:t>
      </w:r>
      <w:proofErr w:type="spellEnd"/>
      <w:r w:rsidR="00335F79" w:rsidRPr="005263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F79" w:rsidRPr="0052638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335F79" w:rsidRPr="005263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5F79" w:rsidRPr="00526389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="00335F79" w:rsidRPr="00526389">
        <w:rPr>
          <w:rFonts w:ascii="Times New Roman" w:hAnsi="Times New Roman" w:cs="Times New Roman"/>
          <w:sz w:val="28"/>
          <w:szCs w:val="28"/>
        </w:rPr>
        <w:t xml:space="preserve"> науки. 201</w:t>
      </w:r>
      <w:r w:rsidR="000C67C2" w:rsidRPr="005263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5F79" w:rsidRPr="00526389">
        <w:rPr>
          <w:rFonts w:ascii="Times New Roman" w:hAnsi="Times New Roman" w:cs="Times New Roman"/>
          <w:sz w:val="28"/>
          <w:szCs w:val="28"/>
        </w:rPr>
        <w:t xml:space="preserve">. № 2. </w:t>
      </w:r>
      <w:r w:rsidR="004541FC" w:rsidRPr="00526389">
        <w:rPr>
          <w:rFonts w:ascii="Times New Roman" w:hAnsi="Times New Roman" w:cs="Times New Roman"/>
          <w:sz w:val="28"/>
          <w:szCs w:val="28"/>
        </w:rPr>
        <w:t xml:space="preserve">С. 18–22. </w:t>
      </w:r>
    </w:p>
    <w:p w14:paraId="1D69C629" w14:textId="77777777" w:rsidR="00AE0BE6" w:rsidRPr="00335F79" w:rsidRDefault="00AE0BE6" w:rsidP="00335F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0BE6" w:rsidRPr="00335F79" w:rsidSect="000C63E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499B" w14:textId="77777777" w:rsidR="00D37B34" w:rsidRDefault="00D37B34" w:rsidP="008F3F69">
      <w:pPr>
        <w:spacing w:after="0" w:line="240" w:lineRule="auto"/>
      </w:pPr>
      <w:r>
        <w:separator/>
      </w:r>
    </w:p>
  </w:endnote>
  <w:endnote w:type="continuationSeparator" w:id="0">
    <w:p w14:paraId="793B55D1" w14:textId="77777777" w:rsidR="00D37B34" w:rsidRDefault="00D37B34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57911" w14:textId="77777777" w:rsidR="00D37B34" w:rsidRDefault="00D37B34" w:rsidP="008F3F69">
      <w:pPr>
        <w:spacing w:after="0" w:line="240" w:lineRule="auto"/>
      </w:pPr>
      <w:r>
        <w:separator/>
      </w:r>
    </w:p>
  </w:footnote>
  <w:footnote w:type="continuationSeparator" w:id="0">
    <w:p w14:paraId="5E02614B" w14:textId="77777777" w:rsidR="00D37B34" w:rsidRDefault="00D37B34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20123"/>
    </w:sdtPr>
    <w:sdtEndPr/>
    <w:sdtContent>
      <w:p w14:paraId="2B1A8E03" w14:textId="77777777" w:rsidR="00343F89" w:rsidRDefault="00BB172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C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C6C3B0" w14:textId="77777777" w:rsidR="00343F89" w:rsidRDefault="00343F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961240"/>
    <w:multiLevelType w:val="multilevel"/>
    <w:tmpl w:val="BE86C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47CB3"/>
    <w:multiLevelType w:val="multilevel"/>
    <w:tmpl w:val="64D6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77D2C"/>
    <w:multiLevelType w:val="hybridMultilevel"/>
    <w:tmpl w:val="E6C4A6C8"/>
    <w:lvl w:ilvl="0" w:tplc="5FCEF0FE">
      <w:start w:val="6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4EB280C"/>
    <w:multiLevelType w:val="hybridMultilevel"/>
    <w:tmpl w:val="186C5414"/>
    <w:lvl w:ilvl="0" w:tplc="183E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C541C"/>
    <w:multiLevelType w:val="multilevel"/>
    <w:tmpl w:val="FB3E2D2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75DA6"/>
    <w:multiLevelType w:val="hybridMultilevel"/>
    <w:tmpl w:val="186C5414"/>
    <w:lvl w:ilvl="0" w:tplc="183E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9682B"/>
    <w:multiLevelType w:val="hybridMultilevel"/>
    <w:tmpl w:val="186C5414"/>
    <w:lvl w:ilvl="0" w:tplc="183E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16AE2"/>
    <w:multiLevelType w:val="multilevel"/>
    <w:tmpl w:val="5464DD2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57954"/>
    <w:rsid w:val="000C63EC"/>
    <w:rsid w:val="000C67C2"/>
    <w:rsid w:val="000D1809"/>
    <w:rsid w:val="00125736"/>
    <w:rsid w:val="001C4581"/>
    <w:rsid w:val="002019C9"/>
    <w:rsid w:val="0025196E"/>
    <w:rsid w:val="002A33C4"/>
    <w:rsid w:val="002A53D9"/>
    <w:rsid w:val="002C68C2"/>
    <w:rsid w:val="00335F79"/>
    <w:rsid w:val="00343F89"/>
    <w:rsid w:val="00353766"/>
    <w:rsid w:val="003A0252"/>
    <w:rsid w:val="004134AD"/>
    <w:rsid w:val="00437DA2"/>
    <w:rsid w:val="004541FC"/>
    <w:rsid w:val="00486F68"/>
    <w:rsid w:val="004A4896"/>
    <w:rsid w:val="004E387B"/>
    <w:rsid w:val="00526389"/>
    <w:rsid w:val="0053139D"/>
    <w:rsid w:val="00547ED0"/>
    <w:rsid w:val="00564B98"/>
    <w:rsid w:val="005A04D4"/>
    <w:rsid w:val="005D7CFE"/>
    <w:rsid w:val="005F1106"/>
    <w:rsid w:val="0066723F"/>
    <w:rsid w:val="00677AAE"/>
    <w:rsid w:val="00693295"/>
    <w:rsid w:val="00731E8F"/>
    <w:rsid w:val="00733B83"/>
    <w:rsid w:val="00766FDB"/>
    <w:rsid w:val="007874E0"/>
    <w:rsid w:val="007F01B1"/>
    <w:rsid w:val="007F21F6"/>
    <w:rsid w:val="00833E35"/>
    <w:rsid w:val="008F3F69"/>
    <w:rsid w:val="00905D4D"/>
    <w:rsid w:val="00940E3D"/>
    <w:rsid w:val="009C5A06"/>
    <w:rsid w:val="009D60C8"/>
    <w:rsid w:val="00A03A12"/>
    <w:rsid w:val="00A05E90"/>
    <w:rsid w:val="00A11CA1"/>
    <w:rsid w:val="00A20CE5"/>
    <w:rsid w:val="00A530EF"/>
    <w:rsid w:val="00A93E59"/>
    <w:rsid w:val="00AC3828"/>
    <w:rsid w:val="00AE0BE6"/>
    <w:rsid w:val="00AE149B"/>
    <w:rsid w:val="00B31E09"/>
    <w:rsid w:val="00B74FD7"/>
    <w:rsid w:val="00B76B3C"/>
    <w:rsid w:val="00B85511"/>
    <w:rsid w:val="00B93E60"/>
    <w:rsid w:val="00BA073C"/>
    <w:rsid w:val="00BB1723"/>
    <w:rsid w:val="00BC0A23"/>
    <w:rsid w:val="00BE00F4"/>
    <w:rsid w:val="00BE27C2"/>
    <w:rsid w:val="00C16B08"/>
    <w:rsid w:val="00C45111"/>
    <w:rsid w:val="00C9330F"/>
    <w:rsid w:val="00CE4979"/>
    <w:rsid w:val="00D37B34"/>
    <w:rsid w:val="00D763A1"/>
    <w:rsid w:val="00DA719F"/>
    <w:rsid w:val="00DB368B"/>
    <w:rsid w:val="00DD4F7D"/>
    <w:rsid w:val="00DD55C9"/>
    <w:rsid w:val="00DF2608"/>
    <w:rsid w:val="00DF40F1"/>
    <w:rsid w:val="00E034CE"/>
    <w:rsid w:val="00E16AE7"/>
    <w:rsid w:val="00E31484"/>
    <w:rsid w:val="00E770C1"/>
    <w:rsid w:val="00EB15C8"/>
    <w:rsid w:val="00EC2C5F"/>
    <w:rsid w:val="00F3751E"/>
    <w:rsid w:val="00F4479D"/>
    <w:rsid w:val="00F63A69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B289"/>
  <w15:docId w15:val="{CBE2AC1B-4350-4F74-8730-FF1677C0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766FDB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6F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b">
    <w:name w:val="List Paragraph"/>
    <w:basedOn w:val="a"/>
    <w:uiPriority w:val="34"/>
    <w:qFormat/>
    <w:rsid w:val="002019C9"/>
    <w:pPr>
      <w:ind w:left="720"/>
      <w:contextualSpacing/>
    </w:pPr>
  </w:style>
  <w:style w:type="character" w:styleId="ac">
    <w:name w:val="Strong"/>
    <w:basedOn w:val="a0"/>
    <w:uiPriority w:val="22"/>
    <w:qFormat/>
    <w:rsid w:val="00D763A1"/>
    <w:rPr>
      <w:b/>
      <w:bCs/>
    </w:rPr>
  </w:style>
  <w:style w:type="character" w:styleId="ad">
    <w:name w:val="Subtle Emphasis"/>
    <w:basedOn w:val="a0"/>
    <w:uiPriority w:val="19"/>
    <w:qFormat/>
    <w:rsid w:val="00B85511"/>
    <w:rPr>
      <w:i/>
      <w:iCs/>
      <w:color w:val="808080" w:themeColor="text1" w:themeTint="7F"/>
    </w:rPr>
  </w:style>
  <w:style w:type="character" w:customStyle="1" w:styleId="20">
    <w:name w:val="Основной текст (2)_"/>
    <w:basedOn w:val="a0"/>
    <w:rsid w:val="005F11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Малые прописные"/>
    <w:basedOn w:val="20"/>
    <w:rsid w:val="005F1106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">
    <w:name w:val="Основной текст (2) + Полужирный;Курсив"/>
    <w:basedOn w:val="20"/>
    <w:rsid w:val="005F110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">
    <w:name w:val="Основной текст (7)_"/>
    <w:basedOn w:val="a0"/>
    <w:rsid w:val="00F82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"/>
    <w:basedOn w:val="7"/>
    <w:rsid w:val="00F82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1">
    <w:name w:val="Основной текст (7) + Курсив"/>
    <w:basedOn w:val="7"/>
    <w:rsid w:val="00F823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0C67C2"/>
    <w:rPr>
      <w:sz w:val="14"/>
      <w:szCs w:val="14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0C67C2"/>
    <w:pPr>
      <w:widowControl w:val="0"/>
      <w:shd w:val="clear" w:color="auto" w:fill="FFFFFF"/>
      <w:spacing w:after="120" w:line="178" w:lineRule="exact"/>
      <w:jc w:val="both"/>
    </w:pPr>
    <w:rPr>
      <w:sz w:val="14"/>
      <w:szCs w:val="14"/>
      <w:lang w:val="en-US" w:eastAsia="en-US" w:bidi="en-US"/>
    </w:rPr>
  </w:style>
  <w:style w:type="paragraph" w:customStyle="1" w:styleId="Default">
    <w:name w:val="Default"/>
    <w:rsid w:val="00526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4</cp:revision>
  <cp:lastPrinted>2019-10-08T20:05:00Z</cp:lastPrinted>
  <dcterms:created xsi:type="dcterms:W3CDTF">2019-10-09T10:08:00Z</dcterms:created>
  <dcterms:modified xsi:type="dcterms:W3CDTF">2019-10-09T10:16:00Z</dcterms:modified>
</cp:coreProperties>
</file>