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977" w:rsidRPr="0047133A" w:rsidRDefault="006F7977" w:rsidP="006F7977">
      <w:pPr>
        <w:spacing w:line="360" w:lineRule="auto"/>
        <w:ind w:firstLine="709"/>
        <w:contextualSpacing/>
        <w:jc w:val="center"/>
        <w:rPr>
          <w:kern w:val="28"/>
          <w:sz w:val="28"/>
          <w:szCs w:val="28"/>
          <w:shd w:val="clear" w:color="auto" w:fill="FFFFFF"/>
        </w:rPr>
      </w:pPr>
      <w:r w:rsidRPr="0047133A">
        <w:rPr>
          <w:kern w:val="28"/>
          <w:sz w:val="28"/>
          <w:szCs w:val="28"/>
          <w:shd w:val="clear" w:color="auto" w:fill="FFFFFF"/>
        </w:rPr>
        <w:t>ЗМІСТ</w:t>
      </w:r>
    </w:p>
    <w:p w:rsidR="006F7977" w:rsidRPr="0047133A" w:rsidRDefault="006F7977" w:rsidP="006F7977">
      <w:pPr>
        <w:spacing w:line="360" w:lineRule="auto"/>
        <w:ind w:firstLine="709"/>
        <w:contextualSpacing/>
        <w:jc w:val="both"/>
        <w:rPr>
          <w:kern w:val="28"/>
          <w:sz w:val="28"/>
          <w:szCs w:val="28"/>
          <w:shd w:val="clear" w:color="auto" w:fill="FFFFFF"/>
        </w:rPr>
      </w:pPr>
    </w:p>
    <w:p w:rsidR="006F7977" w:rsidRPr="0047133A" w:rsidRDefault="006F7977" w:rsidP="006F7977">
      <w:pPr>
        <w:spacing w:line="360" w:lineRule="auto"/>
        <w:ind w:firstLine="709"/>
        <w:contextualSpacing/>
        <w:jc w:val="both"/>
        <w:rPr>
          <w:kern w:val="28"/>
          <w:sz w:val="28"/>
          <w:szCs w:val="28"/>
          <w:shd w:val="clear" w:color="auto" w:fill="FFFFFF"/>
        </w:rPr>
      </w:pPr>
      <w:r w:rsidRPr="0047133A">
        <w:rPr>
          <w:kern w:val="28"/>
          <w:sz w:val="28"/>
          <w:szCs w:val="28"/>
          <w:shd w:val="clear" w:color="auto" w:fill="FFFFFF"/>
        </w:rPr>
        <w:t>ВСТУП</w:t>
      </w:r>
      <w:r w:rsidR="002B5A33">
        <w:rPr>
          <w:kern w:val="28"/>
          <w:sz w:val="28"/>
          <w:szCs w:val="28"/>
          <w:shd w:val="clear" w:color="auto" w:fill="FFFFFF"/>
        </w:rPr>
        <w:t>……………………………………………………………………..3</w:t>
      </w:r>
    </w:p>
    <w:p w:rsidR="003F7A5C" w:rsidRPr="0047133A" w:rsidRDefault="003F7A5C" w:rsidP="006F7977">
      <w:pPr>
        <w:spacing w:line="360" w:lineRule="auto"/>
        <w:ind w:firstLine="709"/>
        <w:contextualSpacing/>
        <w:jc w:val="both"/>
        <w:rPr>
          <w:kern w:val="28"/>
          <w:sz w:val="28"/>
          <w:szCs w:val="28"/>
          <w:shd w:val="clear" w:color="auto" w:fill="FFFFFF"/>
        </w:rPr>
      </w:pPr>
      <w:r w:rsidRPr="0047133A">
        <w:rPr>
          <w:kern w:val="28"/>
          <w:sz w:val="28"/>
          <w:szCs w:val="28"/>
          <w:shd w:val="clear" w:color="auto" w:fill="FFFFFF"/>
        </w:rPr>
        <w:t>РОЗДІЛ 1. Загальна характеристика захисту корпоративних правовідносин</w:t>
      </w:r>
      <w:r w:rsidR="002B5A33">
        <w:rPr>
          <w:kern w:val="28"/>
          <w:sz w:val="28"/>
          <w:szCs w:val="28"/>
          <w:shd w:val="clear" w:color="auto" w:fill="FFFFFF"/>
        </w:rPr>
        <w:t>…………………………………………………………………….5</w:t>
      </w:r>
    </w:p>
    <w:p w:rsidR="003F7A5C" w:rsidRPr="0047133A" w:rsidRDefault="003F7A5C" w:rsidP="006F7977">
      <w:pPr>
        <w:spacing w:line="360" w:lineRule="auto"/>
        <w:ind w:firstLine="709"/>
        <w:contextualSpacing/>
        <w:jc w:val="both"/>
        <w:rPr>
          <w:kern w:val="28"/>
          <w:sz w:val="28"/>
          <w:szCs w:val="28"/>
          <w:shd w:val="clear" w:color="auto" w:fill="FFFFFF"/>
        </w:rPr>
      </w:pPr>
      <w:r w:rsidRPr="0047133A">
        <w:rPr>
          <w:kern w:val="28"/>
          <w:sz w:val="28"/>
          <w:szCs w:val="28"/>
          <w:shd w:val="clear" w:color="auto" w:fill="FFFFFF"/>
        </w:rPr>
        <w:t>1.1. Поняття захисту корпоративних прав</w:t>
      </w:r>
      <w:r w:rsidR="002B5A33">
        <w:rPr>
          <w:kern w:val="28"/>
          <w:sz w:val="28"/>
          <w:szCs w:val="28"/>
          <w:shd w:val="clear" w:color="auto" w:fill="FFFFFF"/>
        </w:rPr>
        <w:t>……………………………..…5</w:t>
      </w:r>
    </w:p>
    <w:p w:rsidR="003F7A5C" w:rsidRPr="0047133A" w:rsidRDefault="003F7A5C" w:rsidP="006F7977">
      <w:pPr>
        <w:spacing w:line="360" w:lineRule="auto"/>
        <w:ind w:firstLine="709"/>
        <w:contextualSpacing/>
        <w:jc w:val="both"/>
        <w:rPr>
          <w:kern w:val="28"/>
          <w:sz w:val="28"/>
          <w:szCs w:val="28"/>
          <w:shd w:val="clear" w:color="auto" w:fill="FFFFFF"/>
        </w:rPr>
      </w:pPr>
      <w:r w:rsidRPr="0047133A">
        <w:rPr>
          <w:kern w:val="28"/>
          <w:sz w:val="28"/>
          <w:szCs w:val="28"/>
          <w:shd w:val="clear" w:color="auto" w:fill="FFFFFF"/>
        </w:rPr>
        <w:t>1.2. Способи  та форми захисту корпоративних прав</w:t>
      </w:r>
      <w:r w:rsidR="002B5A33">
        <w:rPr>
          <w:kern w:val="28"/>
          <w:sz w:val="28"/>
          <w:szCs w:val="28"/>
          <w:shd w:val="clear" w:color="auto" w:fill="FFFFFF"/>
        </w:rPr>
        <w:t>………………..…..8</w:t>
      </w:r>
    </w:p>
    <w:p w:rsidR="003F7A5C" w:rsidRPr="0047133A" w:rsidRDefault="003F7A5C" w:rsidP="006F7977">
      <w:pPr>
        <w:spacing w:line="360" w:lineRule="auto"/>
        <w:ind w:firstLine="709"/>
        <w:contextualSpacing/>
        <w:jc w:val="both"/>
        <w:rPr>
          <w:kern w:val="28"/>
          <w:sz w:val="28"/>
          <w:szCs w:val="28"/>
          <w:shd w:val="clear" w:color="auto" w:fill="FFFFFF"/>
        </w:rPr>
      </w:pPr>
      <w:r w:rsidRPr="0047133A">
        <w:rPr>
          <w:kern w:val="28"/>
          <w:sz w:val="28"/>
          <w:szCs w:val="28"/>
          <w:shd w:val="clear" w:color="auto" w:fill="FFFFFF"/>
        </w:rPr>
        <w:t>РОЗДІЛ 2. Механізм захисту корпоративних прав</w:t>
      </w:r>
      <w:r w:rsidR="002B5A33">
        <w:rPr>
          <w:kern w:val="28"/>
          <w:sz w:val="28"/>
          <w:szCs w:val="28"/>
          <w:shd w:val="clear" w:color="auto" w:fill="FFFFFF"/>
        </w:rPr>
        <w:t>……………………...16</w:t>
      </w:r>
    </w:p>
    <w:p w:rsidR="003F7A5C" w:rsidRPr="0047133A" w:rsidRDefault="003F7A5C" w:rsidP="006F7977">
      <w:pPr>
        <w:spacing w:line="360" w:lineRule="auto"/>
        <w:ind w:firstLine="709"/>
        <w:contextualSpacing/>
        <w:jc w:val="both"/>
        <w:rPr>
          <w:kern w:val="28"/>
          <w:sz w:val="28"/>
          <w:szCs w:val="28"/>
          <w:shd w:val="clear" w:color="auto" w:fill="FFFFFF"/>
        </w:rPr>
      </w:pPr>
      <w:r w:rsidRPr="0047133A">
        <w:rPr>
          <w:kern w:val="28"/>
          <w:sz w:val="28"/>
          <w:szCs w:val="28"/>
          <w:shd w:val="clear" w:color="auto" w:fill="FFFFFF"/>
        </w:rPr>
        <w:t xml:space="preserve">2.1. </w:t>
      </w:r>
      <w:r w:rsidR="00A02AC6" w:rsidRPr="00A02AC6">
        <w:rPr>
          <w:kern w:val="28"/>
          <w:sz w:val="28"/>
          <w:szCs w:val="28"/>
          <w:shd w:val="clear" w:color="auto" w:fill="FFFFFF"/>
        </w:rPr>
        <w:t>Міжнародно-правові особливості судового захисту корпоративних прав</w:t>
      </w:r>
      <w:r w:rsidR="002B5A33">
        <w:rPr>
          <w:kern w:val="28"/>
          <w:sz w:val="28"/>
          <w:szCs w:val="28"/>
          <w:shd w:val="clear" w:color="auto" w:fill="FFFFFF"/>
        </w:rPr>
        <w:t>…………………………………………………………………………….…16</w:t>
      </w:r>
    </w:p>
    <w:p w:rsidR="003F7A5C" w:rsidRPr="0047133A" w:rsidRDefault="003F7A5C" w:rsidP="006F7977">
      <w:pPr>
        <w:spacing w:line="360" w:lineRule="auto"/>
        <w:ind w:firstLine="709"/>
        <w:contextualSpacing/>
        <w:jc w:val="both"/>
        <w:rPr>
          <w:kern w:val="28"/>
          <w:sz w:val="28"/>
          <w:szCs w:val="28"/>
          <w:shd w:val="clear" w:color="auto" w:fill="FFFFFF"/>
        </w:rPr>
      </w:pPr>
      <w:r w:rsidRPr="0047133A">
        <w:rPr>
          <w:kern w:val="28"/>
          <w:sz w:val="28"/>
          <w:szCs w:val="28"/>
          <w:shd w:val="clear" w:color="auto" w:fill="FFFFFF"/>
        </w:rPr>
        <w:t>2.2. Захист корпоративних прав ЄСПЛ</w:t>
      </w:r>
      <w:r w:rsidR="002B5A33">
        <w:rPr>
          <w:kern w:val="28"/>
          <w:sz w:val="28"/>
          <w:szCs w:val="28"/>
          <w:shd w:val="clear" w:color="auto" w:fill="FFFFFF"/>
        </w:rPr>
        <w:t>………………………….………20</w:t>
      </w:r>
    </w:p>
    <w:p w:rsidR="003F7A5C" w:rsidRPr="0047133A" w:rsidRDefault="003F7A5C" w:rsidP="006F7977">
      <w:pPr>
        <w:spacing w:line="360" w:lineRule="auto"/>
        <w:ind w:firstLine="709"/>
        <w:contextualSpacing/>
        <w:jc w:val="both"/>
        <w:rPr>
          <w:kern w:val="28"/>
          <w:sz w:val="28"/>
          <w:szCs w:val="28"/>
          <w:shd w:val="clear" w:color="auto" w:fill="FFFFFF"/>
        </w:rPr>
      </w:pPr>
      <w:r w:rsidRPr="0047133A">
        <w:rPr>
          <w:kern w:val="28"/>
          <w:sz w:val="28"/>
          <w:szCs w:val="28"/>
          <w:shd w:val="clear" w:color="auto" w:fill="FFFFFF"/>
        </w:rPr>
        <w:t>РОЗДІЛ 3. Проблеми захисту корпоративних прав</w:t>
      </w:r>
      <w:r w:rsidR="002B5A33">
        <w:rPr>
          <w:kern w:val="28"/>
          <w:sz w:val="28"/>
          <w:szCs w:val="28"/>
          <w:shd w:val="clear" w:color="auto" w:fill="FFFFFF"/>
        </w:rPr>
        <w:t>……………………..27</w:t>
      </w:r>
    </w:p>
    <w:p w:rsidR="006F7977" w:rsidRPr="0047133A" w:rsidRDefault="006F7977" w:rsidP="006F7977">
      <w:pPr>
        <w:spacing w:line="360" w:lineRule="auto"/>
        <w:ind w:firstLine="709"/>
        <w:contextualSpacing/>
        <w:jc w:val="both"/>
        <w:rPr>
          <w:kern w:val="28"/>
          <w:sz w:val="28"/>
          <w:szCs w:val="28"/>
          <w:shd w:val="clear" w:color="auto" w:fill="FFFFFF"/>
        </w:rPr>
      </w:pPr>
      <w:r w:rsidRPr="0047133A">
        <w:rPr>
          <w:kern w:val="28"/>
          <w:sz w:val="28"/>
          <w:szCs w:val="28"/>
          <w:shd w:val="clear" w:color="auto" w:fill="FFFFFF"/>
        </w:rPr>
        <w:t>ВИСНОВКИ</w:t>
      </w:r>
      <w:r w:rsidR="002B5A33">
        <w:rPr>
          <w:kern w:val="28"/>
          <w:sz w:val="28"/>
          <w:szCs w:val="28"/>
          <w:shd w:val="clear" w:color="auto" w:fill="FFFFFF"/>
        </w:rPr>
        <w:t>……………………………………………………………....34</w:t>
      </w:r>
    </w:p>
    <w:p w:rsidR="006F7977" w:rsidRDefault="006F7977" w:rsidP="006F7977">
      <w:pPr>
        <w:spacing w:line="360" w:lineRule="auto"/>
        <w:ind w:firstLine="709"/>
        <w:contextualSpacing/>
        <w:jc w:val="both"/>
        <w:rPr>
          <w:kern w:val="28"/>
          <w:sz w:val="28"/>
          <w:szCs w:val="28"/>
          <w:shd w:val="clear" w:color="auto" w:fill="FFFFFF"/>
        </w:rPr>
      </w:pPr>
      <w:r w:rsidRPr="0047133A">
        <w:rPr>
          <w:kern w:val="28"/>
          <w:sz w:val="28"/>
          <w:szCs w:val="28"/>
          <w:shd w:val="clear" w:color="auto" w:fill="FFFFFF"/>
        </w:rPr>
        <w:t>СПИСОК ВИКОРИСТАНИХ ДЖЕРЕЛ</w:t>
      </w:r>
      <w:r w:rsidR="002B5A33">
        <w:rPr>
          <w:kern w:val="28"/>
          <w:sz w:val="28"/>
          <w:szCs w:val="28"/>
          <w:shd w:val="clear" w:color="auto" w:fill="FFFFFF"/>
        </w:rPr>
        <w:t>……………………………..….36</w:t>
      </w:r>
    </w:p>
    <w:p w:rsidR="002B5A33" w:rsidRPr="0047133A" w:rsidRDefault="002B5A33" w:rsidP="006F7977">
      <w:pPr>
        <w:spacing w:line="360" w:lineRule="auto"/>
        <w:ind w:firstLine="709"/>
        <w:contextualSpacing/>
        <w:jc w:val="both"/>
        <w:rPr>
          <w:kern w:val="28"/>
          <w:sz w:val="28"/>
          <w:szCs w:val="28"/>
          <w:shd w:val="clear" w:color="auto" w:fill="FFFFFF"/>
        </w:rPr>
      </w:pPr>
      <w:r>
        <w:rPr>
          <w:kern w:val="28"/>
          <w:sz w:val="28"/>
          <w:szCs w:val="28"/>
          <w:shd w:val="clear" w:color="auto" w:fill="FFFFFF"/>
        </w:rPr>
        <w:t>ДОДАТОК………………………………………………………….…</w:t>
      </w:r>
      <w:r w:rsidR="00B86E32">
        <w:rPr>
          <w:kern w:val="28"/>
          <w:sz w:val="28"/>
          <w:szCs w:val="28"/>
          <w:shd w:val="clear" w:color="auto" w:fill="FFFFFF"/>
        </w:rPr>
        <w:t>.</w:t>
      </w:r>
      <w:r>
        <w:rPr>
          <w:kern w:val="28"/>
          <w:sz w:val="28"/>
          <w:szCs w:val="28"/>
          <w:shd w:val="clear" w:color="auto" w:fill="FFFFFF"/>
        </w:rPr>
        <w:t>…..</w:t>
      </w:r>
      <w:r w:rsidR="00B86E32">
        <w:rPr>
          <w:kern w:val="28"/>
          <w:sz w:val="28"/>
          <w:szCs w:val="28"/>
          <w:shd w:val="clear" w:color="auto" w:fill="FFFFFF"/>
        </w:rPr>
        <w:t>39</w:t>
      </w:r>
    </w:p>
    <w:p w:rsidR="003F7A5C" w:rsidRPr="0047133A" w:rsidRDefault="003F7A5C" w:rsidP="003F7A5C">
      <w:pPr>
        <w:rPr>
          <w:b/>
        </w:rPr>
      </w:pPr>
    </w:p>
    <w:p w:rsidR="006F7977" w:rsidRPr="0047133A" w:rsidRDefault="006F7977" w:rsidP="006F7977">
      <w:pPr>
        <w:spacing w:after="160" w:line="360" w:lineRule="auto"/>
        <w:ind w:firstLine="709"/>
        <w:contextualSpacing/>
        <w:jc w:val="center"/>
        <w:rPr>
          <w:rFonts w:cstheme="minorBidi"/>
          <w:b/>
          <w:color w:val="000000"/>
          <w:sz w:val="28"/>
          <w:szCs w:val="28"/>
          <w:shd w:val="clear" w:color="auto" w:fill="FFFFFF"/>
        </w:rPr>
      </w:pPr>
    </w:p>
    <w:p w:rsidR="006F7977" w:rsidRPr="0047133A" w:rsidRDefault="006F7977" w:rsidP="006F7977">
      <w:pPr>
        <w:spacing w:after="160" w:line="360" w:lineRule="auto"/>
        <w:ind w:firstLine="709"/>
        <w:contextualSpacing/>
        <w:jc w:val="center"/>
        <w:rPr>
          <w:rFonts w:cstheme="minorBidi"/>
          <w:b/>
          <w:color w:val="000000"/>
          <w:sz w:val="28"/>
          <w:szCs w:val="28"/>
          <w:shd w:val="clear" w:color="auto" w:fill="FFFFFF"/>
        </w:rPr>
      </w:pPr>
    </w:p>
    <w:p w:rsidR="006F7977" w:rsidRPr="0047133A" w:rsidRDefault="006F7977" w:rsidP="006F7977">
      <w:pPr>
        <w:spacing w:after="160" w:line="360" w:lineRule="auto"/>
        <w:ind w:firstLine="709"/>
        <w:contextualSpacing/>
        <w:jc w:val="center"/>
        <w:rPr>
          <w:rFonts w:cstheme="minorBidi"/>
          <w:b/>
          <w:color w:val="000000"/>
          <w:sz w:val="28"/>
          <w:szCs w:val="28"/>
          <w:shd w:val="clear" w:color="auto" w:fill="FFFFFF"/>
        </w:rPr>
      </w:pPr>
    </w:p>
    <w:p w:rsidR="006F7977" w:rsidRPr="0047133A" w:rsidRDefault="006F7977" w:rsidP="006F7977">
      <w:pPr>
        <w:spacing w:after="160" w:line="360" w:lineRule="auto"/>
        <w:ind w:firstLine="709"/>
        <w:contextualSpacing/>
        <w:jc w:val="center"/>
        <w:rPr>
          <w:rFonts w:cstheme="minorBidi"/>
          <w:b/>
          <w:color w:val="000000"/>
          <w:sz w:val="28"/>
          <w:szCs w:val="28"/>
          <w:shd w:val="clear" w:color="auto" w:fill="FFFFFF"/>
        </w:rPr>
      </w:pPr>
    </w:p>
    <w:p w:rsidR="006F7977" w:rsidRPr="0047133A" w:rsidRDefault="006F7977" w:rsidP="006F7977">
      <w:pPr>
        <w:spacing w:after="160" w:line="360" w:lineRule="auto"/>
        <w:ind w:firstLine="709"/>
        <w:contextualSpacing/>
        <w:jc w:val="center"/>
        <w:rPr>
          <w:rFonts w:cstheme="minorBidi"/>
          <w:b/>
          <w:color w:val="000000"/>
          <w:sz w:val="28"/>
          <w:szCs w:val="28"/>
          <w:shd w:val="clear" w:color="auto" w:fill="FFFFFF"/>
        </w:rPr>
      </w:pPr>
    </w:p>
    <w:p w:rsidR="006F7977" w:rsidRPr="0047133A" w:rsidRDefault="006F7977" w:rsidP="006F7977">
      <w:pPr>
        <w:spacing w:after="160" w:line="360" w:lineRule="auto"/>
        <w:ind w:firstLine="709"/>
        <w:contextualSpacing/>
        <w:jc w:val="center"/>
        <w:rPr>
          <w:rFonts w:cstheme="minorBidi"/>
          <w:b/>
          <w:color w:val="000000"/>
          <w:sz w:val="28"/>
          <w:szCs w:val="28"/>
          <w:shd w:val="clear" w:color="auto" w:fill="FFFFFF"/>
        </w:rPr>
      </w:pPr>
    </w:p>
    <w:p w:rsidR="006F7977" w:rsidRPr="0047133A" w:rsidRDefault="006F7977" w:rsidP="006F7977">
      <w:pPr>
        <w:spacing w:after="160" w:line="360" w:lineRule="auto"/>
        <w:ind w:firstLine="709"/>
        <w:contextualSpacing/>
        <w:jc w:val="center"/>
        <w:rPr>
          <w:rFonts w:cstheme="minorBidi"/>
          <w:b/>
          <w:color w:val="000000"/>
          <w:sz w:val="28"/>
          <w:szCs w:val="28"/>
          <w:shd w:val="clear" w:color="auto" w:fill="FFFFFF"/>
        </w:rPr>
      </w:pPr>
    </w:p>
    <w:p w:rsidR="006F7977" w:rsidRPr="0047133A" w:rsidRDefault="006F7977" w:rsidP="006F7977">
      <w:pPr>
        <w:spacing w:after="160" w:line="360" w:lineRule="auto"/>
        <w:ind w:firstLine="709"/>
        <w:contextualSpacing/>
        <w:jc w:val="center"/>
        <w:rPr>
          <w:rFonts w:cstheme="minorBidi"/>
          <w:b/>
          <w:color w:val="000000"/>
          <w:sz w:val="28"/>
          <w:szCs w:val="28"/>
          <w:shd w:val="clear" w:color="auto" w:fill="FFFFFF"/>
        </w:rPr>
      </w:pPr>
    </w:p>
    <w:p w:rsidR="006F7977" w:rsidRPr="0047133A" w:rsidRDefault="006F7977" w:rsidP="006F7977">
      <w:pPr>
        <w:spacing w:after="160" w:line="360" w:lineRule="auto"/>
        <w:ind w:firstLine="709"/>
        <w:contextualSpacing/>
        <w:jc w:val="center"/>
        <w:rPr>
          <w:rFonts w:cstheme="minorBidi"/>
          <w:b/>
          <w:color w:val="000000"/>
          <w:sz w:val="28"/>
          <w:szCs w:val="28"/>
          <w:shd w:val="clear" w:color="auto" w:fill="FFFFFF"/>
        </w:rPr>
      </w:pPr>
    </w:p>
    <w:p w:rsidR="006F7977" w:rsidRPr="0047133A" w:rsidRDefault="006F7977" w:rsidP="006F7977">
      <w:pPr>
        <w:spacing w:after="160" w:line="360" w:lineRule="auto"/>
        <w:ind w:firstLine="709"/>
        <w:contextualSpacing/>
        <w:jc w:val="center"/>
        <w:rPr>
          <w:rFonts w:cstheme="minorBidi"/>
          <w:b/>
          <w:color w:val="000000"/>
          <w:sz w:val="28"/>
          <w:szCs w:val="28"/>
          <w:shd w:val="clear" w:color="auto" w:fill="FFFFFF"/>
        </w:rPr>
      </w:pPr>
    </w:p>
    <w:p w:rsidR="006F7977" w:rsidRPr="0047133A" w:rsidRDefault="006F7977" w:rsidP="006F7977">
      <w:pPr>
        <w:spacing w:after="160" w:line="360" w:lineRule="auto"/>
        <w:ind w:firstLine="709"/>
        <w:contextualSpacing/>
        <w:jc w:val="center"/>
        <w:rPr>
          <w:rFonts w:cstheme="minorBidi"/>
          <w:b/>
          <w:color w:val="000000"/>
          <w:sz w:val="28"/>
          <w:szCs w:val="28"/>
          <w:shd w:val="clear" w:color="auto" w:fill="FFFFFF"/>
        </w:rPr>
      </w:pPr>
    </w:p>
    <w:p w:rsidR="006F7977" w:rsidRPr="0047133A" w:rsidRDefault="006F7977" w:rsidP="006F7977">
      <w:pPr>
        <w:spacing w:after="160" w:line="360" w:lineRule="auto"/>
        <w:ind w:firstLine="709"/>
        <w:contextualSpacing/>
        <w:jc w:val="center"/>
        <w:rPr>
          <w:rFonts w:cstheme="minorBidi"/>
          <w:b/>
          <w:color w:val="000000"/>
          <w:sz w:val="28"/>
          <w:szCs w:val="28"/>
          <w:shd w:val="clear" w:color="auto" w:fill="FFFFFF"/>
        </w:rPr>
      </w:pPr>
    </w:p>
    <w:p w:rsidR="006F7977" w:rsidRPr="0047133A" w:rsidRDefault="006F7977" w:rsidP="006F7977">
      <w:pPr>
        <w:spacing w:after="160" w:line="360" w:lineRule="auto"/>
        <w:ind w:firstLine="709"/>
        <w:contextualSpacing/>
        <w:jc w:val="center"/>
        <w:rPr>
          <w:rFonts w:cstheme="minorBidi"/>
          <w:b/>
          <w:color w:val="000000"/>
          <w:sz w:val="28"/>
          <w:szCs w:val="28"/>
          <w:shd w:val="clear" w:color="auto" w:fill="FFFFFF"/>
        </w:rPr>
      </w:pPr>
    </w:p>
    <w:p w:rsidR="006F7977" w:rsidRPr="0047133A" w:rsidRDefault="006F7977" w:rsidP="006F7977">
      <w:pPr>
        <w:spacing w:after="160" w:line="360" w:lineRule="auto"/>
        <w:ind w:firstLine="709"/>
        <w:contextualSpacing/>
        <w:jc w:val="center"/>
        <w:rPr>
          <w:rFonts w:cstheme="minorBidi"/>
          <w:b/>
          <w:color w:val="000000"/>
          <w:sz w:val="28"/>
          <w:szCs w:val="28"/>
          <w:shd w:val="clear" w:color="auto" w:fill="FFFFFF"/>
        </w:rPr>
      </w:pPr>
    </w:p>
    <w:p w:rsidR="006F7977" w:rsidRPr="0047133A" w:rsidRDefault="006F7977" w:rsidP="006F7977">
      <w:pPr>
        <w:spacing w:after="160" w:line="360" w:lineRule="auto"/>
        <w:ind w:firstLine="709"/>
        <w:contextualSpacing/>
        <w:jc w:val="center"/>
        <w:rPr>
          <w:rFonts w:cstheme="minorBidi"/>
          <w:b/>
          <w:color w:val="000000"/>
          <w:sz w:val="28"/>
          <w:szCs w:val="28"/>
          <w:shd w:val="clear" w:color="auto" w:fill="FFFFFF"/>
        </w:rPr>
      </w:pPr>
    </w:p>
    <w:p w:rsidR="006F7977" w:rsidRPr="0047133A" w:rsidRDefault="006F7977" w:rsidP="006F7977">
      <w:pPr>
        <w:spacing w:after="160" w:line="360" w:lineRule="auto"/>
        <w:ind w:firstLine="709"/>
        <w:contextualSpacing/>
        <w:jc w:val="center"/>
        <w:rPr>
          <w:rFonts w:cstheme="minorBidi"/>
          <w:b/>
          <w:color w:val="000000"/>
          <w:sz w:val="28"/>
          <w:szCs w:val="28"/>
          <w:shd w:val="clear" w:color="auto" w:fill="FFFFFF"/>
        </w:rPr>
      </w:pPr>
      <w:r w:rsidRPr="0047133A">
        <w:rPr>
          <w:rFonts w:cstheme="minorBidi"/>
          <w:b/>
          <w:color w:val="000000"/>
          <w:sz w:val="28"/>
          <w:szCs w:val="28"/>
          <w:shd w:val="clear" w:color="auto" w:fill="FFFFFF"/>
        </w:rPr>
        <w:t>ВСТУП</w:t>
      </w:r>
    </w:p>
    <w:p w:rsidR="006F7977" w:rsidRPr="0047133A" w:rsidRDefault="006F7977" w:rsidP="006F7977">
      <w:pPr>
        <w:spacing w:after="160" w:line="360" w:lineRule="auto"/>
        <w:ind w:firstLine="709"/>
        <w:contextualSpacing/>
        <w:jc w:val="both"/>
        <w:rPr>
          <w:rFonts w:cstheme="minorBidi"/>
          <w:color w:val="000000"/>
          <w:sz w:val="28"/>
          <w:szCs w:val="28"/>
          <w:shd w:val="clear" w:color="auto" w:fill="FFFFFF"/>
        </w:rPr>
      </w:pPr>
    </w:p>
    <w:p w:rsidR="006F7977" w:rsidRPr="0047133A" w:rsidRDefault="006F7977" w:rsidP="006F7977">
      <w:pPr>
        <w:spacing w:line="360" w:lineRule="auto"/>
        <w:ind w:firstLine="709"/>
        <w:contextualSpacing/>
        <w:jc w:val="both"/>
        <w:rPr>
          <w:b/>
          <w:kern w:val="28"/>
          <w:sz w:val="28"/>
          <w:szCs w:val="28"/>
          <w:shd w:val="clear" w:color="auto" w:fill="FFFFFF"/>
        </w:rPr>
      </w:pPr>
      <w:r w:rsidRPr="0047133A">
        <w:rPr>
          <w:rFonts w:cstheme="minorBidi"/>
          <w:b/>
          <w:color w:val="000000"/>
          <w:sz w:val="28"/>
          <w:szCs w:val="28"/>
          <w:shd w:val="clear" w:color="auto" w:fill="FFFFFF"/>
        </w:rPr>
        <w:t>Актуальність теми.</w:t>
      </w:r>
      <w:r w:rsidRPr="0047133A">
        <w:rPr>
          <w:rFonts w:cstheme="minorBidi"/>
          <w:color w:val="000000"/>
          <w:sz w:val="28"/>
          <w:szCs w:val="28"/>
          <w:shd w:val="clear" w:color="auto" w:fill="FFFFFF"/>
        </w:rPr>
        <w:t xml:space="preserve"> </w:t>
      </w:r>
      <w:r w:rsidRPr="0047133A">
        <w:rPr>
          <w:sz w:val="28"/>
        </w:rPr>
        <w:t xml:space="preserve">Із прийняттям Закону України «Про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</w:t>
      </w:r>
      <w:r w:rsidR="004D187C">
        <w:rPr>
          <w:sz w:val="28"/>
        </w:rPr>
        <w:t>….</w:t>
      </w:r>
    </w:p>
    <w:p w:rsidR="006F7977" w:rsidRPr="0047133A" w:rsidRDefault="006F7977" w:rsidP="006F7977">
      <w:pPr>
        <w:spacing w:after="160" w:line="360" w:lineRule="auto"/>
        <w:ind w:firstLine="709"/>
        <w:contextualSpacing/>
        <w:jc w:val="both"/>
        <w:rPr>
          <w:rFonts w:cstheme="minorBidi"/>
          <w:color w:val="000000"/>
          <w:sz w:val="28"/>
          <w:szCs w:val="28"/>
          <w:shd w:val="clear" w:color="auto" w:fill="FFFFFF"/>
        </w:rPr>
      </w:pPr>
      <w:r w:rsidRPr="0047133A">
        <w:rPr>
          <w:rFonts w:cstheme="minorBidi"/>
          <w:b/>
          <w:color w:val="000000"/>
          <w:sz w:val="28"/>
          <w:szCs w:val="28"/>
          <w:shd w:val="clear" w:color="auto" w:fill="FFFFFF"/>
        </w:rPr>
        <w:t>Мета курсової роботи</w:t>
      </w:r>
      <w:r w:rsidRPr="0047133A">
        <w:rPr>
          <w:rFonts w:cstheme="minorBidi"/>
          <w:color w:val="000000"/>
          <w:sz w:val="28"/>
          <w:szCs w:val="28"/>
          <w:shd w:val="clear" w:color="auto" w:fill="FFFFFF"/>
        </w:rPr>
        <w:t xml:space="preserve"> </w:t>
      </w:r>
      <w:r w:rsidR="004D187C">
        <w:rPr>
          <w:rFonts w:cstheme="minorBidi"/>
          <w:color w:val="000000"/>
          <w:sz w:val="28"/>
          <w:szCs w:val="28"/>
          <w:shd w:val="clear" w:color="auto" w:fill="FFFFFF"/>
        </w:rPr>
        <w:t>…</w:t>
      </w:r>
      <w:r w:rsidRPr="0047133A">
        <w:rPr>
          <w:rFonts w:cstheme="minorBidi"/>
          <w:color w:val="000000"/>
          <w:sz w:val="28"/>
          <w:szCs w:val="28"/>
          <w:shd w:val="clear" w:color="auto" w:fill="FFFFFF"/>
        </w:rPr>
        <w:t xml:space="preserve">. </w:t>
      </w:r>
    </w:p>
    <w:p w:rsidR="006F7977" w:rsidRPr="0047133A" w:rsidRDefault="006F7977" w:rsidP="006F7977">
      <w:pPr>
        <w:spacing w:after="160" w:line="360" w:lineRule="auto"/>
        <w:ind w:firstLine="709"/>
        <w:contextualSpacing/>
        <w:jc w:val="both"/>
        <w:rPr>
          <w:rFonts w:cstheme="minorBidi"/>
          <w:color w:val="000000"/>
          <w:sz w:val="28"/>
          <w:szCs w:val="28"/>
          <w:shd w:val="clear" w:color="auto" w:fill="FFFFFF"/>
        </w:rPr>
      </w:pPr>
      <w:r w:rsidRPr="0047133A">
        <w:rPr>
          <w:rFonts w:cstheme="minorBidi"/>
          <w:color w:val="000000"/>
          <w:sz w:val="28"/>
          <w:szCs w:val="28"/>
          <w:shd w:val="clear" w:color="auto" w:fill="FFFFFF"/>
        </w:rPr>
        <w:t xml:space="preserve">Поставлена мета зумовлює необхідність вирішення наступних </w:t>
      </w:r>
      <w:r w:rsidRPr="0047133A">
        <w:rPr>
          <w:rFonts w:cstheme="minorBidi"/>
          <w:b/>
          <w:color w:val="000000"/>
          <w:sz w:val="28"/>
          <w:szCs w:val="28"/>
          <w:shd w:val="clear" w:color="auto" w:fill="FFFFFF"/>
        </w:rPr>
        <w:t>завдань:</w:t>
      </w:r>
    </w:p>
    <w:p w:rsidR="0058159B" w:rsidRDefault="004D187C" w:rsidP="0058159B">
      <w:pPr>
        <w:spacing w:after="160" w:line="360" w:lineRule="auto"/>
        <w:ind w:firstLine="709"/>
        <w:contextualSpacing/>
        <w:jc w:val="both"/>
        <w:rPr>
          <w:rFonts w:cstheme="minorBidi"/>
          <w:b/>
          <w:color w:val="000000"/>
          <w:sz w:val="28"/>
          <w:szCs w:val="28"/>
          <w:shd w:val="clear" w:color="auto" w:fill="FFFFFF"/>
        </w:rPr>
      </w:pPr>
      <w:r>
        <w:rPr>
          <w:rFonts w:cstheme="minorBidi"/>
          <w:color w:val="000000"/>
          <w:sz w:val="28"/>
          <w:szCs w:val="28"/>
          <w:shd w:val="clear" w:color="auto" w:fill="FFFFFF"/>
        </w:rPr>
        <w:t>….</w:t>
      </w:r>
    </w:p>
    <w:p w:rsidR="006F7977" w:rsidRPr="0047133A" w:rsidRDefault="006F7977" w:rsidP="0058159B">
      <w:pPr>
        <w:spacing w:after="160" w:line="360" w:lineRule="auto"/>
        <w:ind w:firstLine="709"/>
        <w:contextualSpacing/>
        <w:jc w:val="both"/>
        <w:rPr>
          <w:rFonts w:cstheme="minorBidi"/>
          <w:color w:val="000000"/>
          <w:sz w:val="28"/>
          <w:szCs w:val="28"/>
          <w:shd w:val="clear" w:color="auto" w:fill="FFFFFF"/>
        </w:rPr>
      </w:pPr>
      <w:r w:rsidRPr="0047133A">
        <w:rPr>
          <w:rFonts w:cstheme="minorBidi"/>
          <w:b/>
          <w:color w:val="000000"/>
          <w:sz w:val="28"/>
          <w:szCs w:val="28"/>
          <w:shd w:val="clear" w:color="auto" w:fill="FFFFFF"/>
        </w:rPr>
        <w:t>Об’єктом дослідження</w:t>
      </w:r>
      <w:r w:rsidRPr="0047133A">
        <w:rPr>
          <w:rFonts w:cstheme="minorBidi"/>
          <w:color w:val="000000"/>
          <w:sz w:val="28"/>
          <w:szCs w:val="28"/>
          <w:shd w:val="clear" w:color="auto" w:fill="FFFFFF"/>
        </w:rPr>
        <w:t xml:space="preserve"> </w:t>
      </w:r>
      <w:r w:rsidRPr="002B5A33">
        <w:rPr>
          <w:kern w:val="28"/>
          <w:sz w:val="28"/>
          <w:szCs w:val="28"/>
          <w:shd w:val="clear" w:color="auto" w:fill="FFFFFF"/>
        </w:rPr>
        <w:t>є</w:t>
      </w:r>
      <w:r w:rsidR="002B5A33" w:rsidRPr="002B5A33">
        <w:rPr>
          <w:kern w:val="28"/>
          <w:sz w:val="28"/>
          <w:szCs w:val="28"/>
          <w:shd w:val="clear" w:color="auto" w:fill="FFFFFF"/>
        </w:rPr>
        <w:t xml:space="preserve"> </w:t>
      </w:r>
      <w:r w:rsidR="004D187C">
        <w:rPr>
          <w:kern w:val="28"/>
          <w:sz w:val="28"/>
          <w:szCs w:val="28"/>
          <w:shd w:val="clear" w:color="auto" w:fill="FFFFFF"/>
        </w:rPr>
        <w:t>…</w:t>
      </w:r>
    </w:p>
    <w:p w:rsidR="002B5A33" w:rsidRDefault="006F7977" w:rsidP="006F7977">
      <w:pPr>
        <w:spacing w:after="160" w:line="360" w:lineRule="auto"/>
        <w:ind w:firstLine="709"/>
        <w:contextualSpacing/>
        <w:jc w:val="both"/>
        <w:rPr>
          <w:rFonts w:cstheme="minorBidi"/>
          <w:b/>
          <w:color w:val="000000"/>
          <w:sz w:val="28"/>
          <w:szCs w:val="28"/>
          <w:shd w:val="clear" w:color="auto" w:fill="FFFFFF"/>
        </w:rPr>
      </w:pPr>
      <w:r w:rsidRPr="0047133A">
        <w:rPr>
          <w:rFonts w:cstheme="minorBidi"/>
          <w:b/>
          <w:color w:val="000000"/>
          <w:sz w:val="28"/>
          <w:szCs w:val="28"/>
          <w:shd w:val="clear" w:color="auto" w:fill="FFFFFF"/>
        </w:rPr>
        <w:t>Предметом дослідження</w:t>
      </w:r>
      <w:r w:rsidRPr="0047133A">
        <w:rPr>
          <w:rFonts w:cstheme="minorBidi"/>
          <w:color w:val="000000"/>
          <w:sz w:val="28"/>
          <w:szCs w:val="28"/>
          <w:shd w:val="clear" w:color="auto" w:fill="FFFFFF"/>
        </w:rPr>
        <w:t xml:space="preserve"> </w:t>
      </w:r>
      <w:r w:rsidR="002B5A33">
        <w:t xml:space="preserve">є </w:t>
      </w:r>
      <w:r w:rsidR="004D187C">
        <w:t>….</w:t>
      </w:r>
    </w:p>
    <w:p w:rsidR="006F7977" w:rsidRPr="0047133A" w:rsidRDefault="006F7977" w:rsidP="006F7977">
      <w:pPr>
        <w:spacing w:after="160" w:line="360" w:lineRule="auto"/>
        <w:ind w:firstLine="709"/>
        <w:contextualSpacing/>
        <w:jc w:val="both"/>
        <w:rPr>
          <w:rFonts w:cstheme="minorBidi"/>
          <w:color w:val="000000"/>
          <w:sz w:val="28"/>
          <w:szCs w:val="28"/>
          <w:shd w:val="clear" w:color="auto" w:fill="FFFFFF"/>
        </w:rPr>
      </w:pPr>
      <w:r w:rsidRPr="0047133A">
        <w:rPr>
          <w:rFonts w:cstheme="minorBidi"/>
          <w:b/>
          <w:color w:val="000000"/>
          <w:sz w:val="28"/>
          <w:szCs w:val="28"/>
          <w:shd w:val="clear" w:color="auto" w:fill="FFFFFF"/>
        </w:rPr>
        <w:t>Методи дослідження.</w:t>
      </w:r>
      <w:r w:rsidRPr="0047133A">
        <w:rPr>
          <w:rFonts w:cstheme="minorBidi"/>
          <w:color w:val="000000"/>
          <w:sz w:val="28"/>
          <w:szCs w:val="28"/>
          <w:shd w:val="clear" w:color="auto" w:fill="FFFFFF"/>
        </w:rPr>
        <w:t xml:space="preserve"> </w:t>
      </w:r>
      <w:r w:rsidR="004D187C">
        <w:rPr>
          <w:rFonts w:cstheme="minorBidi"/>
          <w:color w:val="000000"/>
          <w:sz w:val="28"/>
          <w:szCs w:val="28"/>
          <w:shd w:val="clear" w:color="auto" w:fill="FFFFFF"/>
        </w:rPr>
        <w:t>…</w:t>
      </w:r>
    </w:p>
    <w:p w:rsidR="006F7977" w:rsidRPr="0002385B" w:rsidRDefault="006F7977" w:rsidP="0002385B">
      <w:pPr>
        <w:spacing w:line="360" w:lineRule="auto"/>
        <w:ind w:firstLine="709"/>
        <w:contextualSpacing/>
        <w:jc w:val="both"/>
        <w:rPr>
          <w:kern w:val="28"/>
          <w:sz w:val="28"/>
          <w:szCs w:val="28"/>
          <w:shd w:val="clear" w:color="auto" w:fill="FFFFFF"/>
        </w:rPr>
      </w:pPr>
      <w:r w:rsidRPr="0047133A">
        <w:rPr>
          <w:rFonts w:cstheme="minorBidi"/>
          <w:b/>
          <w:color w:val="000000"/>
          <w:sz w:val="28"/>
          <w:szCs w:val="28"/>
          <w:shd w:val="clear" w:color="auto" w:fill="FFFFFF"/>
        </w:rPr>
        <w:t>Стан дослідження.</w:t>
      </w:r>
      <w:r w:rsidRPr="0047133A">
        <w:rPr>
          <w:rFonts w:cstheme="minorBidi"/>
          <w:color w:val="000000"/>
          <w:sz w:val="28"/>
          <w:szCs w:val="28"/>
          <w:shd w:val="clear" w:color="auto" w:fill="FFFFFF"/>
        </w:rPr>
        <w:t xml:space="preserve">  Для </w:t>
      </w:r>
      <w:r w:rsidR="004D187C">
        <w:rPr>
          <w:rFonts w:cstheme="minorBidi"/>
          <w:color w:val="000000"/>
          <w:sz w:val="28"/>
          <w:szCs w:val="28"/>
          <w:shd w:val="clear" w:color="auto" w:fill="FFFFFF"/>
        </w:rPr>
        <w:t>…</w:t>
      </w:r>
      <w:r w:rsidRPr="0047133A">
        <w:rPr>
          <w:rFonts w:cstheme="minorBidi"/>
          <w:color w:val="000000"/>
          <w:sz w:val="28"/>
          <w:szCs w:val="28"/>
          <w:shd w:val="clear" w:color="auto" w:fill="FFFFFF"/>
        </w:rPr>
        <w:t xml:space="preserve">них </w:t>
      </w:r>
      <w:r w:rsidR="0002385B" w:rsidRPr="007065FF">
        <w:rPr>
          <w:kern w:val="28"/>
          <w:sz w:val="28"/>
          <w:szCs w:val="28"/>
          <w:shd w:val="clear" w:color="auto" w:fill="FFFFFF"/>
        </w:rPr>
        <w:t xml:space="preserve">Болгова В. В. </w:t>
      </w:r>
      <w:r w:rsidR="0002385B">
        <w:rPr>
          <w:kern w:val="28"/>
          <w:sz w:val="28"/>
          <w:szCs w:val="28"/>
          <w:shd w:val="clear" w:color="auto" w:fill="FFFFFF"/>
        </w:rPr>
        <w:t>Крисань Т. Є.</w:t>
      </w:r>
      <w:r w:rsidR="0002385B" w:rsidRPr="007065FF">
        <w:rPr>
          <w:kern w:val="28"/>
          <w:sz w:val="28"/>
          <w:szCs w:val="28"/>
          <w:shd w:val="clear" w:color="auto" w:fill="FFFFFF"/>
        </w:rPr>
        <w:t>Вінник О.М. Бігняк О. Черкасенко М. Спасибо-Фатєєва І. Бєлкін М.Л. Dine J.</w:t>
      </w:r>
      <w:r w:rsidRPr="0047133A">
        <w:rPr>
          <w:rFonts w:cstheme="minorBidi"/>
          <w:color w:val="000000"/>
          <w:sz w:val="28"/>
          <w:szCs w:val="28"/>
          <w:shd w:val="clear" w:color="auto" w:fill="FFFFFF"/>
        </w:rPr>
        <w:t>та ін.</w:t>
      </w:r>
    </w:p>
    <w:p w:rsidR="006F7977" w:rsidRPr="0047133A" w:rsidRDefault="006F7977" w:rsidP="006F7977">
      <w:pPr>
        <w:spacing w:after="160" w:line="360" w:lineRule="auto"/>
        <w:ind w:firstLine="709"/>
        <w:contextualSpacing/>
        <w:jc w:val="both"/>
        <w:rPr>
          <w:rFonts w:cstheme="minorBidi"/>
          <w:color w:val="000000"/>
          <w:sz w:val="28"/>
          <w:szCs w:val="28"/>
          <w:shd w:val="clear" w:color="auto" w:fill="FFFFFF"/>
        </w:rPr>
      </w:pPr>
      <w:r w:rsidRPr="0047133A">
        <w:rPr>
          <w:rFonts w:cstheme="minorBidi"/>
          <w:b/>
          <w:color w:val="000000"/>
          <w:sz w:val="28"/>
          <w:szCs w:val="28"/>
          <w:shd w:val="clear" w:color="auto" w:fill="FFFFFF"/>
        </w:rPr>
        <w:t>Структура та обсяг курсової роботи.</w:t>
      </w:r>
      <w:r w:rsidRPr="0047133A">
        <w:rPr>
          <w:rFonts w:cstheme="minorBidi"/>
          <w:color w:val="000000"/>
          <w:sz w:val="28"/>
          <w:szCs w:val="28"/>
          <w:shd w:val="clear" w:color="auto" w:fill="FFFFFF"/>
        </w:rPr>
        <w:t xml:space="preserve"> Курсова робота складається зі вступу, </w:t>
      </w:r>
      <w:r w:rsidR="002B5A33">
        <w:rPr>
          <w:rFonts w:cstheme="minorBidi"/>
          <w:color w:val="000000"/>
          <w:sz w:val="28"/>
          <w:szCs w:val="28"/>
          <w:shd w:val="clear" w:color="auto" w:fill="FFFFFF"/>
        </w:rPr>
        <w:t>трь</w:t>
      </w:r>
      <w:r w:rsidRPr="0047133A">
        <w:rPr>
          <w:rFonts w:cstheme="minorBidi"/>
          <w:color w:val="000000"/>
          <w:sz w:val="28"/>
          <w:szCs w:val="28"/>
          <w:shd w:val="clear" w:color="auto" w:fill="FFFFFF"/>
        </w:rPr>
        <w:t xml:space="preserve">ох розділів, висновків, та списку використаної літератури. Загальний обсяг роботи – </w:t>
      </w:r>
      <w:r w:rsidR="00B86E32">
        <w:rPr>
          <w:rFonts w:cstheme="minorBidi"/>
          <w:color w:val="000000"/>
          <w:sz w:val="28"/>
          <w:szCs w:val="28"/>
          <w:shd w:val="clear" w:color="auto" w:fill="FFFFFF"/>
        </w:rPr>
        <w:t>60</w:t>
      </w:r>
      <w:r w:rsidRPr="0047133A">
        <w:rPr>
          <w:rFonts w:cstheme="minorBidi"/>
          <w:color w:val="000000"/>
          <w:sz w:val="28"/>
          <w:szCs w:val="28"/>
          <w:shd w:val="clear" w:color="auto" w:fill="FFFFFF"/>
        </w:rPr>
        <w:t xml:space="preserve"> сторін</w:t>
      </w:r>
      <w:r w:rsidR="00B86E32">
        <w:rPr>
          <w:rFonts w:cstheme="minorBidi"/>
          <w:color w:val="000000"/>
          <w:sz w:val="28"/>
          <w:szCs w:val="28"/>
          <w:shd w:val="clear" w:color="auto" w:fill="FFFFFF"/>
        </w:rPr>
        <w:t>ок</w:t>
      </w:r>
      <w:r w:rsidRPr="0047133A">
        <w:rPr>
          <w:rFonts w:cstheme="minorBidi"/>
          <w:color w:val="000000"/>
          <w:sz w:val="28"/>
          <w:szCs w:val="28"/>
          <w:shd w:val="clear" w:color="auto" w:fill="FFFFFF"/>
        </w:rPr>
        <w:t>.</w:t>
      </w:r>
    </w:p>
    <w:p w:rsidR="0047133A" w:rsidRPr="0047133A" w:rsidRDefault="0047133A" w:rsidP="000A1A71">
      <w:pPr>
        <w:spacing w:line="360" w:lineRule="auto"/>
        <w:ind w:firstLine="709"/>
        <w:contextualSpacing/>
        <w:jc w:val="center"/>
        <w:rPr>
          <w:b/>
          <w:kern w:val="28"/>
          <w:sz w:val="28"/>
          <w:szCs w:val="28"/>
          <w:shd w:val="clear" w:color="auto" w:fill="FFFFFF"/>
        </w:rPr>
      </w:pPr>
    </w:p>
    <w:p w:rsidR="0047133A" w:rsidRPr="0047133A" w:rsidRDefault="0047133A" w:rsidP="000A1A71">
      <w:pPr>
        <w:spacing w:line="360" w:lineRule="auto"/>
        <w:ind w:firstLine="709"/>
        <w:contextualSpacing/>
        <w:jc w:val="center"/>
        <w:rPr>
          <w:b/>
          <w:kern w:val="28"/>
          <w:sz w:val="28"/>
          <w:szCs w:val="28"/>
          <w:shd w:val="clear" w:color="auto" w:fill="FFFFFF"/>
        </w:rPr>
      </w:pPr>
    </w:p>
    <w:p w:rsidR="0047133A" w:rsidRPr="0047133A" w:rsidRDefault="0047133A" w:rsidP="000A1A71">
      <w:pPr>
        <w:spacing w:line="360" w:lineRule="auto"/>
        <w:ind w:firstLine="709"/>
        <w:contextualSpacing/>
        <w:jc w:val="center"/>
        <w:rPr>
          <w:b/>
          <w:kern w:val="28"/>
          <w:sz w:val="28"/>
          <w:szCs w:val="28"/>
          <w:shd w:val="clear" w:color="auto" w:fill="FFFFFF"/>
        </w:rPr>
      </w:pPr>
    </w:p>
    <w:p w:rsidR="002B5A33" w:rsidRDefault="002B5A33" w:rsidP="000A1A71">
      <w:pPr>
        <w:spacing w:line="360" w:lineRule="auto"/>
        <w:ind w:firstLine="709"/>
        <w:contextualSpacing/>
        <w:jc w:val="center"/>
        <w:rPr>
          <w:b/>
          <w:kern w:val="28"/>
          <w:sz w:val="28"/>
          <w:szCs w:val="28"/>
          <w:shd w:val="clear" w:color="auto" w:fill="FFFFFF"/>
        </w:rPr>
      </w:pPr>
    </w:p>
    <w:p w:rsidR="002B5A33" w:rsidRDefault="002B5A33" w:rsidP="000A1A71">
      <w:pPr>
        <w:spacing w:line="360" w:lineRule="auto"/>
        <w:ind w:firstLine="709"/>
        <w:contextualSpacing/>
        <w:jc w:val="center"/>
        <w:rPr>
          <w:b/>
          <w:kern w:val="28"/>
          <w:sz w:val="28"/>
          <w:szCs w:val="28"/>
          <w:shd w:val="clear" w:color="auto" w:fill="FFFFFF"/>
        </w:rPr>
      </w:pPr>
    </w:p>
    <w:p w:rsidR="003F7A5C" w:rsidRPr="0047133A" w:rsidRDefault="003F7A5C" w:rsidP="000A1A71">
      <w:pPr>
        <w:spacing w:line="360" w:lineRule="auto"/>
        <w:ind w:firstLine="709"/>
        <w:contextualSpacing/>
        <w:jc w:val="center"/>
        <w:rPr>
          <w:b/>
          <w:kern w:val="28"/>
          <w:sz w:val="28"/>
          <w:szCs w:val="28"/>
          <w:shd w:val="clear" w:color="auto" w:fill="FFFFFF"/>
        </w:rPr>
      </w:pPr>
      <w:r w:rsidRPr="0047133A">
        <w:rPr>
          <w:b/>
          <w:kern w:val="28"/>
          <w:sz w:val="28"/>
          <w:szCs w:val="28"/>
          <w:shd w:val="clear" w:color="auto" w:fill="FFFFFF"/>
        </w:rPr>
        <w:t>РОЗДІЛ 1</w:t>
      </w:r>
    </w:p>
    <w:p w:rsidR="003F7A5C" w:rsidRPr="0047133A" w:rsidRDefault="003F7A5C" w:rsidP="000A1A71">
      <w:pPr>
        <w:spacing w:line="360" w:lineRule="auto"/>
        <w:ind w:firstLine="709"/>
        <w:contextualSpacing/>
        <w:jc w:val="center"/>
        <w:rPr>
          <w:kern w:val="28"/>
          <w:sz w:val="28"/>
          <w:szCs w:val="28"/>
          <w:shd w:val="clear" w:color="auto" w:fill="FFFFFF"/>
        </w:rPr>
      </w:pPr>
      <w:r w:rsidRPr="0047133A">
        <w:rPr>
          <w:b/>
          <w:kern w:val="28"/>
          <w:sz w:val="28"/>
          <w:szCs w:val="28"/>
          <w:shd w:val="clear" w:color="auto" w:fill="FFFFFF"/>
        </w:rPr>
        <w:t>Загальна характеристика захисту корпоративних правовідносин</w:t>
      </w:r>
    </w:p>
    <w:p w:rsidR="003F7A5C" w:rsidRPr="0047133A" w:rsidRDefault="003F7A5C" w:rsidP="000A1A71">
      <w:pPr>
        <w:spacing w:line="360" w:lineRule="auto"/>
        <w:ind w:firstLine="709"/>
        <w:contextualSpacing/>
        <w:jc w:val="both"/>
        <w:rPr>
          <w:kern w:val="28"/>
          <w:sz w:val="28"/>
          <w:szCs w:val="28"/>
          <w:shd w:val="clear" w:color="auto" w:fill="FFFFFF"/>
        </w:rPr>
      </w:pPr>
    </w:p>
    <w:p w:rsidR="003F7A5C" w:rsidRPr="0047133A" w:rsidRDefault="003F7A5C" w:rsidP="000A1A71">
      <w:pPr>
        <w:spacing w:line="360" w:lineRule="auto"/>
        <w:ind w:firstLine="709"/>
        <w:contextualSpacing/>
        <w:jc w:val="both"/>
        <w:rPr>
          <w:b/>
          <w:kern w:val="28"/>
          <w:sz w:val="28"/>
          <w:szCs w:val="28"/>
          <w:shd w:val="clear" w:color="auto" w:fill="FFFFFF"/>
        </w:rPr>
      </w:pPr>
      <w:r w:rsidRPr="0047133A">
        <w:rPr>
          <w:b/>
          <w:kern w:val="28"/>
          <w:sz w:val="28"/>
          <w:szCs w:val="28"/>
          <w:shd w:val="clear" w:color="auto" w:fill="FFFFFF"/>
        </w:rPr>
        <w:t xml:space="preserve">1.2. Поняття захисту корпоративних прав </w:t>
      </w:r>
    </w:p>
    <w:p w:rsidR="000A1A71" w:rsidRPr="0047133A" w:rsidRDefault="000A1A71" w:rsidP="000A1A71">
      <w:pPr>
        <w:spacing w:line="360" w:lineRule="auto"/>
        <w:ind w:firstLine="709"/>
        <w:contextualSpacing/>
        <w:jc w:val="both"/>
        <w:rPr>
          <w:b/>
          <w:kern w:val="28"/>
          <w:sz w:val="28"/>
          <w:szCs w:val="28"/>
          <w:shd w:val="clear" w:color="auto" w:fill="FFFFFF"/>
        </w:rPr>
      </w:pPr>
    </w:p>
    <w:p w:rsidR="003F7A5C" w:rsidRPr="0047133A" w:rsidRDefault="003F7A5C" w:rsidP="002B07E7">
      <w:pPr>
        <w:spacing w:line="360" w:lineRule="auto"/>
        <w:ind w:firstLine="709"/>
        <w:contextualSpacing/>
        <w:jc w:val="both"/>
        <w:rPr>
          <w:kern w:val="28"/>
          <w:sz w:val="28"/>
          <w:szCs w:val="28"/>
          <w:shd w:val="clear" w:color="auto" w:fill="FFFFFF"/>
        </w:rPr>
      </w:pPr>
      <w:r w:rsidRPr="0047133A">
        <w:rPr>
          <w:kern w:val="28"/>
          <w:sz w:val="28"/>
          <w:szCs w:val="28"/>
          <w:shd w:val="clear" w:color="auto" w:fill="FFFFFF"/>
        </w:rPr>
        <w:t>Поняттям охорони прав у науці цивільного права традиційно охоплюється вся сукупність засобів, що за</w:t>
      </w:r>
      <w:r w:rsidR="00970264" w:rsidRPr="0047133A">
        <w:rPr>
          <w:kern w:val="28"/>
          <w:sz w:val="28"/>
          <w:szCs w:val="28"/>
          <w:shd w:val="clear" w:color="auto" w:fill="FFFFFF"/>
        </w:rPr>
        <w:t xml:space="preserve">безпечує нормальний перебіг </w:t>
      </w:r>
      <w:r w:rsidR="00970264" w:rsidRPr="0047133A">
        <w:rPr>
          <w:kern w:val="28"/>
          <w:sz w:val="28"/>
          <w:szCs w:val="28"/>
          <w:shd w:val="clear" w:color="auto" w:fill="FFFFFF"/>
        </w:rPr>
        <w:lastRenderedPageBreak/>
        <w:t>ре</w:t>
      </w:r>
      <w:r w:rsidRPr="0047133A">
        <w:rPr>
          <w:kern w:val="28"/>
          <w:sz w:val="28"/>
          <w:szCs w:val="28"/>
          <w:shd w:val="clear" w:color="auto" w:fill="FFFFFF"/>
        </w:rPr>
        <w:t xml:space="preserve">алізації прав. Це засоби не тільки правового, але й економічного, політичного, організаційного та іншого характеру, спрямовані на створення умов для здійснення суб’єктами своїх прав. На думку І. Спасибо-Фатєєвої, </w:t>
      </w:r>
      <w:r w:rsidR="000A1A71" w:rsidRPr="0047133A">
        <w:rPr>
          <w:kern w:val="28"/>
          <w:sz w:val="28"/>
          <w:szCs w:val="28"/>
          <w:shd w:val="clear" w:color="auto" w:fill="FFFFFF"/>
        </w:rPr>
        <w:t>охорона припу</w:t>
      </w:r>
      <w:r w:rsidRPr="0047133A">
        <w:rPr>
          <w:kern w:val="28"/>
          <w:sz w:val="28"/>
          <w:szCs w:val="28"/>
          <w:shd w:val="clear" w:color="auto" w:fill="FFFFFF"/>
        </w:rPr>
        <w:t xml:space="preserve">скає превентивні засоби відвернення посягань на суб’єктивні права, натомість захист полягає в правовому реагуванні на правопорушення, яке вже відбулося; </w:t>
      </w:r>
      <w:r w:rsidR="002B07E7" w:rsidRPr="0047133A">
        <w:rPr>
          <w:kern w:val="28"/>
          <w:sz w:val="28"/>
          <w:szCs w:val="28"/>
          <w:shd w:val="clear" w:color="auto" w:fill="FFFFFF"/>
        </w:rPr>
        <w:t>він припускає юридичну відпові</w:t>
      </w:r>
      <w:r w:rsidRPr="0047133A">
        <w:rPr>
          <w:kern w:val="28"/>
          <w:sz w:val="28"/>
          <w:szCs w:val="28"/>
          <w:shd w:val="clear" w:color="auto" w:fill="FFFFFF"/>
        </w:rPr>
        <w:t>дальність та ін</w:t>
      </w:r>
      <w:r w:rsidR="000A1A71" w:rsidRPr="0047133A">
        <w:rPr>
          <w:kern w:val="28"/>
          <w:sz w:val="28"/>
          <w:szCs w:val="28"/>
          <w:shd w:val="clear" w:color="auto" w:fill="FFFFFF"/>
        </w:rPr>
        <w:t>ші засоби компенсаційно-віднов</w:t>
      </w:r>
      <w:r w:rsidRPr="0047133A">
        <w:rPr>
          <w:kern w:val="28"/>
          <w:sz w:val="28"/>
          <w:szCs w:val="28"/>
          <w:shd w:val="clear" w:color="auto" w:fill="FFFFFF"/>
        </w:rPr>
        <w:t>лювального характер</w:t>
      </w:r>
      <w:r w:rsidR="002B07E7" w:rsidRPr="0047133A">
        <w:rPr>
          <w:kern w:val="28"/>
          <w:sz w:val="28"/>
          <w:szCs w:val="28"/>
          <w:shd w:val="clear" w:color="auto" w:fill="FFFFFF"/>
        </w:rPr>
        <w:t xml:space="preserve"> [1, с. 14].</w:t>
      </w:r>
    </w:p>
    <w:p w:rsidR="003F7A5C" w:rsidRPr="0047133A" w:rsidRDefault="000A1A71" w:rsidP="000A1A71">
      <w:pPr>
        <w:spacing w:line="360" w:lineRule="auto"/>
        <w:ind w:firstLine="709"/>
        <w:contextualSpacing/>
        <w:jc w:val="both"/>
        <w:rPr>
          <w:kern w:val="28"/>
          <w:sz w:val="28"/>
          <w:szCs w:val="28"/>
          <w:shd w:val="clear" w:color="auto" w:fill="FFFFFF"/>
        </w:rPr>
      </w:pPr>
      <w:r w:rsidRPr="0047133A">
        <w:rPr>
          <w:kern w:val="28"/>
          <w:sz w:val="28"/>
          <w:szCs w:val="28"/>
          <w:shd w:val="clear" w:color="auto" w:fill="FFFFFF"/>
        </w:rPr>
        <w:t>До ро</w:t>
      </w:r>
      <w:r w:rsidR="003F7A5C" w:rsidRPr="0047133A">
        <w:rPr>
          <w:kern w:val="28"/>
          <w:sz w:val="28"/>
          <w:szCs w:val="28"/>
          <w:shd w:val="clear" w:color="auto" w:fill="FFFFFF"/>
        </w:rPr>
        <w:t>зуміння поняття «правовий захист» існують різні підходи, адже попри принцип захисту порушеного права, яким пронизана Конституція Ук</w:t>
      </w:r>
      <w:r w:rsidRPr="0047133A">
        <w:rPr>
          <w:kern w:val="28"/>
          <w:sz w:val="28"/>
          <w:szCs w:val="28"/>
          <w:shd w:val="clear" w:color="auto" w:fill="FFFFFF"/>
        </w:rPr>
        <w:t>раїни, у ній (як і в інших нор</w:t>
      </w:r>
      <w:r w:rsidR="003F7A5C" w:rsidRPr="0047133A">
        <w:rPr>
          <w:kern w:val="28"/>
          <w:sz w:val="28"/>
          <w:szCs w:val="28"/>
          <w:shd w:val="clear" w:color="auto" w:fill="FFFFFF"/>
        </w:rPr>
        <w:t>мативних актах України) відсутнє саме його визначення [</w:t>
      </w:r>
      <w:r w:rsidR="002B07E7" w:rsidRPr="0047133A">
        <w:rPr>
          <w:kern w:val="28"/>
          <w:sz w:val="28"/>
          <w:szCs w:val="28"/>
          <w:shd w:val="clear" w:color="auto" w:fill="FFFFFF"/>
        </w:rPr>
        <w:t>2</w:t>
      </w:r>
      <w:r w:rsidR="003F7A5C" w:rsidRPr="0047133A">
        <w:rPr>
          <w:kern w:val="28"/>
          <w:sz w:val="28"/>
          <w:szCs w:val="28"/>
          <w:shd w:val="clear" w:color="auto" w:fill="FFFFFF"/>
        </w:rPr>
        <w:t xml:space="preserve">]. </w:t>
      </w:r>
    </w:p>
    <w:p w:rsidR="003F7A5C" w:rsidRPr="0047133A" w:rsidRDefault="003F7A5C" w:rsidP="000A1A71">
      <w:pPr>
        <w:spacing w:line="360" w:lineRule="auto"/>
        <w:ind w:firstLine="709"/>
        <w:contextualSpacing/>
        <w:jc w:val="both"/>
        <w:rPr>
          <w:kern w:val="28"/>
          <w:sz w:val="28"/>
          <w:szCs w:val="28"/>
          <w:shd w:val="clear" w:color="auto" w:fill="FFFFFF"/>
        </w:rPr>
      </w:pPr>
      <w:r w:rsidRPr="0047133A">
        <w:rPr>
          <w:kern w:val="28"/>
          <w:sz w:val="28"/>
          <w:szCs w:val="28"/>
          <w:shd w:val="clear" w:color="auto" w:fill="FFFFFF"/>
        </w:rPr>
        <w:t>Наприклад, М.С. Малеїн визн</w:t>
      </w:r>
      <w:r w:rsidR="000A1A71" w:rsidRPr="0047133A">
        <w:rPr>
          <w:kern w:val="28"/>
          <w:sz w:val="28"/>
          <w:szCs w:val="28"/>
          <w:shd w:val="clear" w:color="auto" w:fill="FFFFFF"/>
        </w:rPr>
        <w:t>ачає право</w:t>
      </w:r>
      <w:r w:rsidRPr="0047133A">
        <w:rPr>
          <w:kern w:val="28"/>
          <w:sz w:val="28"/>
          <w:szCs w:val="28"/>
          <w:shd w:val="clear" w:color="auto" w:fill="FFFFFF"/>
        </w:rPr>
        <w:t>вий захист як систему юридичних норм, які спрямовані на запобігання правопорушенням та ліквідацію їх наслідків [</w:t>
      </w:r>
      <w:r w:rsidR="002B07E7" w:rsidRPr="0047133A">
        <w:rPr>
          <w:kern w:val="28"/>
          <w:sz w:val="28"/>
          <w:szCs w:val="28"/>
          <w:shd w:val="clear" w:color="auto" w:fill="FFFFFF"/>
        </w:rPr>
        <w:t>3</w:t>
      </w:r>
      <w:r w:rsidRPr="0047133A">
        <w:rPr>
          <w:kern w:val="28"/>
          <w:sz w:val="28"/>
          <w:szCs w:val="28"/>
          <w:shd w:val="clear" w:color="auto" w:fill="FFFFFF"/>
        </w:rPr>
        <w:t xml:space="preserve">, с. 142]. </w:t>
      </w:r>
      <w:r w:rsidR="004D187C">
        <w:rPr>
          <w:kern w:val="28"/>
          <w:sz w:val="28"/>
          <w:szCs w:val="28"/>
          <w:shd w:val="clear" w:color="auto" w:fill="FFFFFF"/>
        </w:rPr>
        <w:t>….</w:t>
      </w:r>
    </w:p>
    <w:p w:rsidR="003F7A5C" w:rsidRPr="0047133A" w:rsidRDefault="003F7A5C" w:rsidP="000A1A71">
      <w:pPr>
        <w:spacing w:line="360" w:lineRule="auto"/>
        <w:ind w:firstLine="709"/>
        <w:contextualSpacing/>
        <w:jc w:val="both"/>
        <w:rPr>
          <w:kern w:val="28"/>
          <w:sz w:val="28"/>
          <w:szCs w:val="28"/>
          <w:shd w:val="clear" w:color="auto" w:fill="FFFFFF"/>
        </w:rPr>
      </w:pPr>
      <w:r w:rsidRPr="0047133A">
        <w:rPr>
          <w:kern w:val="28"/>
          <w:sz w:val="28"/>
          <w:szCs w:val="28"/>
          <w:shd w:val="clear" w:color="auto" w:fill="FFFFFF"/>
        </w:rPr>
        <w:t xml:space="preserve">Водночас, </w:t>
      </w:r>
      <w:r w:rsidR="000A1A71" w:rsidRPr="0047133A">
        <w:rPr>
          <w:kern w:val="28"/>
          <w:sz w:val="28"/>
          <w:szCs w:val="28"/>
          <w:shd w:val="clear" w:color="auto" w:fill="FFFFFF"/>
        </w:rPr>
        <w:t>на думку С.С. Алексєєва, право</w:t>
      </w:r>
      <w:r w:rsidRPr="0047133A">
        <w:rPr>
          <w:kern w:val="28"/>
          <w:sz w:val="28"/>
          <w:szCs w:val="28"/>
          <w:shd w:val="clear" w:color="auto" w:fill="FFFFFF"/>
        </w:rPr>
        <w:t xml:space="preserve">вий захист </w:t>
      </w:r>
      <w:r w:rsidR="000A1A71" w:rsidRPr="0047133A">
        <w:rPr>
          <w:kern w:val="28"/>
          <w:sz w:val="28"/>
          <w:szCs w:val="28"/>
          <w:shd w:val="clear" w:color="auto" w:fill="FFFFFF"/>
        </w:rPr>
        <w:t>є державно-примусовою діяльніс</w:t>
      </w:r>
      <w:r w:rsidRPr="0047133A">
        <w:rPr>
          <w:kern w:val="28"/>
          <w:sz w:val="28"/>
          <w:szCs w:val="28"/>
          <w:shd w:val="clear" w:color="auto" w:fill="FFFFFF"/>
        </w:rPr>
        <w:t>тю, спрямованою на поновлення порушеного права та з</w:t>
      </w:r>
      <w:r w:rsidR="000A1A71" w:rsidRPr="0047133A">
        <w:rPr>
          <w:kern w:val="28"/>
          <w:sz w:val="28"/>
          <w:szCs w:val="28"/>
          <w:shd w:val="clear" w:color="auto" w:fill="FFFFFF"/>
        </w:rPr>
        <w:t>абезпечення виконання юридично</w:t>
      </w:r>
      <w:r w:rsidRPr="0047133A">
        <w:rPr>
          <w:kern w:val="28"/>
          <w:sz w:val="28"/>
          <w:szCs w:val="28"/>
          <w:shd w:val="clear" w:color="auto" w:fill="FFFFFF"/>
        </w:rPr>
        <w:t>го обов’язку [</w:t>
      </w:r>
      <w:r w:rsidR="002B07E7" w:rsidRPr="0047133A">
        <w:rPr>
          <w:kern w:val="28"/>
          <w:sz w:val="28"/>
          <w:szCs w:val="28"/>
          <w:shd w:val="clear" w:color="auto" w:fill="FFFFFF"/>
        </w:rPr>
        <w:t>4</w:t>
      </w:r>
      <w:r w:rsidRPr="0047133A">
        <w:rPr>
          <w:kern w:val="28"/>
          <w:sz w:val="28"/>
          <w:szCs w:val="28"/>
          <w:shd w:val="clear" w:color="auto" w:fill="FFFFFF"/>
        </w:rPr>
        <w:t xml:space="preserve">, с. 113]. </w:t>
      </w:r>
    </w:p>
    <w:p w:rsidR="003F7A5C" w:rsidRPr="0047133A" w:rsidRDefault="003F7A5C" w:rsidP="004D187C">
      <w:pPr>
        <w:spacing w:line="360" w:lineRule="auto"/>
        <w:ind w:firstLine="709"/>
        <w:contextualSpacing/>
        <w:jc w:val="both"/>
        <w:rPr>
          <w:kern w:val="28"/>
          <w:sz w:val="28"/>
          <w:szCs w:val="28"/>
          <w:shd w:val="clear" w:color="auto" w:fill="FFFFFF"/>
        </w:rPr>
      </w:pPr>
      <w:r w:rsidRPr="0047133A">
        <w:rPr>
          <w:kern w:val="28"/>
          <w:sz w:val="28"/>
          <w:szCs w:val="28"/>
          <w:shd w:val="clear" w:color="auto" w:fill="FFFFFF"/>
        </w:rPr>
        <w:t>З.В. Ромовська звертає увагу на сутність правового зах</w:t>
      </w:r>
      <w:r w:rsidR="000A1A71" w:rsidRPr="0047133A">
        <w:rPr>
          <w:kern w:val="28"/>
          <w:sz w:val="28"/>
          <w:szCs w:val="28"/>
          <w:shd w:val="clear" w:color="auto" w:fill="FFFFFF"/>
        </w:rPr>
        <w:t>исту як реалізацію обраної пра</w:t>
      </w:r>
      <w:r w:rsidRPr="0047133A">
        <w:rPr>
          <w:kern w:val="28"/>
          <w:sz w:val="28"/>
          <w:szCs w:val="28"/>
          <w:shd w:val="clear" w:color="auto" w:fill="FFFFFF"/>
        </w:rPr>
        <w:t xml:space="preserve">возастосувальним органом міри державного примусу, а </w:t>
      </w:r>
      <w:r w:rsidR="000A1A71" w:rsidRPr="0047133A">
        <w:rPr>
          <w:kern w:val="28"/>
          <w:sz w:val="28"/>
          <w:szCs w:val="28"/>
          <w:shd w:val="clear" w:color="auto" w:fill="FFFFFF"/>
        </w:rPr>
        <w:t xml:space="preserve">також на </w:t>
      </w:r>
      <w:r w:rsidR="004D187C">
        <w:rPr>
          <w:kern w:val="28"/>
          <w:sz w:val="28"/>
          <w:szCs w:val="28"/>
          <w:shd w:val="clear" w:color="auto" w:fill="FFFFFF"/>
        </w:rPr>
        <w:t>….</w:t>
      </w:r>
    </w:p>
    <w:p w:rsidR="003F7A5C" w:rsidRPr="0047133A" w:rsidRDefault="002B07E7" w:rsidP="000A1A71">
      <w:pPr>
        <w:spacing w:line="360" w:lineRule="auto"/>
        <w:ind w:firstLine="709"/>
        <w:contextualSpacing/>
        <w:jc w:val="both"/>
        <w:rPr>
          <w:kern w:val="28"/>
          <w:sz w:val="28"/>
          <w:szCs w:val="28"/>
          <w:shd w:val="clear" w:color="auto" w:fill="FFFFFF"/>
        </w:rPr>
      </w:pPr>
      <w:r w:rsidRPr="0047133A">
        <w:rPr>
          <w:kern w:val="28"/>
          <w:sz w:val="28"/>
          <w:szCs w:val="28"/>
          <w:shd w:val="clear" w:color="auto" w:fill="FFFFFF"/>
        </w:rPr>
        <w:t xml:space="preserve">Таким чином, </w:t>
      </w:r>
      <w:r w:rsidR="004D187C">
        <w:rPr>
          <w:kern w:val="28"/>
          <w:sz w:val="28"/>
          <w:szCs w:val="28"/>
          <w:shd w:val="clear" w:color="auto" w:fill="FFFFFF"/>
        </w:rPr>
        <w:t>…</w:t>
      </w:r>
    </w:p>
    <w:p w:rsidR="002B07E7" w:rsidRPr="0047133A" w:rsidRDefault="002B07E7" w:rsidP="000A1A71">
      <w:pPr>
        <w:spacing w:line="360" w:lineRule="auto"/>
        <w:ind w:firstLine="709"/>
        <w:contextualSpacing/>
        <w:jc w:val="both"/>
        <w:rPr>
          <w:kern w:val="28"/>
          <w:sz w:val="28"/>
          <w:szCs w:val="28"/>
          <w:shd w:val="clear" w:color="auto" w:fill="FFFFFF"/>
        </w:rPr>
      </w:pPr>
    </w:p>
    <w:p w:rsidR="003F7A5C" w:rsidRPr="0047133A" w:rsidRDefault="003F7A5C" w:rsidP="000A1A71">
      <w:pPr>
        <w:spacing w:line="360" w:lineRule="auto"/>
        <w:ind w:firstLine="709"/>
        <w:contextualSpacing/>
        <w:jc w:val="both"/>
        <w:rPr>
          <w:b/>
          <w:kern w:val="28"/>
          <w:sz w:val="28"/>
          <w:szCs w:val="28"/>
          <w:shd w:val="clear" w:color="auto" w:fill="FFFFFF"/>
        </w:rPr>
      </w:pPr>
      <w:r w:rsidRPr="0047133A">
        <w:rPr>
          <w:b/>
          <w:kern w:val="28"/>
          <w:sz w:val="28"/>
          <w:szCs w:val="28"/>
          <w:shd w:val="clear" w:color="auto" w:fill="FFFFFF"/>
        </w:rPr>
        <w:t>1.2. Способи  та форми захисту корпоративних прав</w:t>
      </w:r>
    </w:p>
    <w:p w:rsidR="000A1A71" w:rsidRPr="0047133A" w:rsidRDefault="000A1A71" w:rsidP="000A1A71">
      <w:pPr>
        <w:spacing w:line="360" w:lineRule="auto"/>
        <w:ind w:firstLine="709"/>
        <w:contextualSpacing/>
        <w:jc w:val="both"/>
        <w:rPr>
          <w:kern w:val="28"/>
          <w:sz w:val="28"/>
          <w:szCs w:val="28"/>
          <w:shd w:val="clear" w:color="auto" w:fill="FFFFFF"/>
        </w:rPr>
      </w:pPr>
    </w:p>
    <w:p w:rsidR="000A1A71" w:rsidRPr="0047133A" w:rsidRDefault="003F7A5C" w:rsidP="004D187C">
      <w:pPr>
        <w:spacing w:line="360" w:lineRule="auto"/>
        <w:ind w:firstLine="709"/>
        <w:contextualSpacing/>
        <w:jc w:val="both"/>
        <w:rPr>
          <w:kern w:val="28"/>
          <w:sz w:val="28"/>
          <w:szCs w:val="28"/>
          <w:shd w:val="clear" w:color="auto" w:fill="FFFFFF"/>
        </w:rPr>
      </w:pPr>
      <w:r w:rsidRPr="0047133A">
        <w:rPr>
          <w:kern w:val="28"/>
          <w:sz w:val="28"/>
          <w:szCs w:val="28"/>
          <w:shd w:val="clear" w:color="auto" w:fill="FFFFFF"/>
        </w:rPr>
        <w:t>Учас</w:t>
      </w:r>
      <w:r w:rsidR="000A1A71" w:rsidRPr="0047133A">
        <w:rPr>
          <w:kern w:val="28"/>
          <w:sz w:val="28"/>
          <w:szCs w:val="28"/>
          <w:shd w:val="clear" w:color="auto" w:fill="FFFFFF"/>
        </w:rPr>
        <w:t>ники корпоративних відносин мо</w:t>
      </w:r>
      <w:r w:rsidRPr="0047133A">
        <w:rPr>
          <w:kern w:val="28"/>
          <w:sz w:val="28"/>
          <w:szCs w:val="28"/>
          <w:shd w:val="clear" w:color="auto" w:fill="FFFFFF"/>
        </w:rPr>
        <w:t>жуть використати як юрисдикційну, так і неюрисд</w:t>
      </w:r>
      <w:r w:rsidR="000A1A71" w:rsidRPr="0047133A">
        <w:rPr>
          <w:kern w:val="28"/>
          <w:sz w:val="28"/>
          <w:szCs w:val="28"/>
          <w:shd w:val="clear" w:color="auto" w:fill="FFFFFF"/>
        </w:rPr>
        <w:t>икційну форму захисту своїх кор</w:t>
      </w:r>
      <w:r w:rsidRPr="0047133A">
        <w:rPr>
          <w:kern w:val="28"/>
          <w:sz w:val="28"/>
          <w:szCs w:val="28"/>
          <w:shd w:val="clear" w:color="auto" w:fill="FFFFFF"/>
        </w:rPr>
        <w:t>поративних прав. Юрисдикційна форма захисту</w:t>
      </w:r>
      <w:r w:rsidR="000A1A71" w:rsidRPr="0047133A">
        <w:rPr>
          <w:kern w:val="28"/>
          <w:sz w:val="28"/>
          <w:szCs w:val="28"/>
          <w:shd w:val="clear" w:color="auto" w:fill="FFFFFF"/>
        </w:rPr>
        <w:t xml:space="preserve"> корпоративних прав включає по</w:t>
      </w:r>
      <w:r w:rsidRPr="0047133A">
        <w:rPr>
          <w:kern w:val="28"/>
          <w:sz w:val="28"/>
          <w:szCs w:val="28"/>
          <w:shd w:val="clear" w:color="auto" w:fill="FFFFFF"/>
        </w:rPr>
        <w:t>рядок захисту господарськими судами та здійснення</w:t>
      </w:r>
      <w:r w:rsidR="000A1A71" w:rsidRPr="0047133A">
        <w:rPr>
          <w:kern w:val="28"/>
          <w:sz w:val="28"/>
          <w:szCs w:val="28"/>
          <w:shd w:val="clear" w:color="auto" w:fill="FFFFFF"/>
        </w:rPr>
        <w:t xml:space="preserve"> відповідних дій у межах визна</w:t>
      </w:r>
      <w:r w:rsidRPr="0047133A">
        <w:rPr>
          <w:kern w:val="28"/>
          <w:sz w:val="28"/>
          <w:szCs w:val="28"/>
          <w:shd w:val="clear" w:color="auto" w:fill="FFFFFF"/>
        </w:rPr>
        <w:t xml:space="preserve">ченої </w:t>
      </w:r>
      <w:r w:rsidR="004D187C">
        <w:rPr>
          <w:kern w:val="28"/>
          <w:sz w:val="28"/>
          <w:szCs w:val="28"/>
          <w:shd w:val="clear" w:color="auto" w:fill="FFFFFF"/>
        </w:rPr>
        <w:t>….</w:t>
      </w:r>
      <w:r w:rsidRPr="0047133A">
        <w:rPr>
          <w:kern w:val="28"/>
          <w:sz w:val="28"/>
          <w:szCs w:val="28"/>
          <w:shd w:val="clear" w:color="auto" w:fill="FFFFFF"/>
        </w:rPr>
        <w:t xml:space="preserve">рації), захист яких потребує оперативного втручання держави з </w:t>
      </w:r>
      <w:r w:rsidRPr="0047133A">
        <w:rPr>
          <w:kern w:val="28"/>
          <w:sz w:val="28"/>
          <w:szCs w:val="28"/>
          <w:shd w:val="clear" w:color="auto" w:fill="FFFFFF"/>
        </w:rPr>
        <w:lastRenderedPageBreak/>
        <w:t xml:space="preserve">метою попередження чи зменшення негативних наслідків таких конфліктів [12]. </w:t>
      </w:r>
    </w:p>
    <w:p w:rsidR="003F7A5C" w:rsidRPr="0047133A" w:rsidRDefault="003F7A5C" w:rsidP="004D187C">
      <w:pPr>
        <w:spacing w:line="360" w:lineRule="auto"/>
        <w:ind w:firstLine="709"/>
        <w:contextualSpacing/>
        <w:jc w:val="both"/>
        <w:rPr>
          <w:kern w:val="28"/>
          <w:sz w:val="28"/>
          <w:szCs w:val="28"/>
          <w:shd w:val="clear" w:color="auto" w:fill="FFFFFF"/>
        </w:rPr>
      </w:pPr>
      <w:r w:rsidRPr="0047133A">
        <w:rPr>
          <w:kern w:val="28"/>
          <w:sz w:val="28"/>
          <w:szCs w:val="28"/>
          <w:shd w:val="clear" w:color="auto" w:fill="FFFFFF"/>
        </w:rPr>
        <w:t>Поря</w:t>
      </w:r>
      <w:r w:rsidR="000A1A71" w:rsidRPr="0047133A">
        <w:rPr>
          <w:kern w:val="28"/>
          <w:sz w:val="28"/>
          <w:szCs w:val="28"/>
          <w:shd w:val="clear" w:color="auto" w:fill="FFFFFF"/>
        </w:rPr>
        <w:t>д із юрисдикційними формами за</w:t>
      </w:r>
      <w:r w:rsidRPr="0047133A">
        <w:rPr>
          <w:kern w:val="28"/>
          <w:sz w:val="28"/>
          <w:szCs w:val="28"/>
          <w:shd w:val="clear" w:color="auto" w:fill="FFFFFF"/>
        </w:rPr>
        <w:t>хисту корп</w:t>
      </w:r>
      <w:r w:rsidR="000A1A71" w:rsidRPr="0047133A">
        <w:rPr>
          <w:kern w:val="28"/>
          <w:sz w:val="28"/>
          <w:szCs w:val="28"/>
          <w:shd w:val="clear" w:color="auto" w:fill="FFFFFF"/>
        </w:rPr>
        <w:t>оративних прав існує неюрисдик</w:t>
      </w:r>
      <w:r w:rsidRPr="0047133A">
        <w:rPr>
          <w:kern w:val="28"/>
          <w:sz w:val="28"/>
          <w:szCs w:val="28"/>
          <w:shd w:val="clear" w:color="auto" w:fill="FFFFFF"/>
        </w:rPr>
        <w:t xml:space="preserve">ційна форма </w:t>
      </w:r>
      <w:r w:rsidR="000A1A71" w:rsidRPr="0047133A">
        <w:rPr>
          <w:kern w:val="28"/>
          <w:sz w:val="28"/>
          <w:szCs w:val="28"/>
          <w:shd w:val="clear" w:color="auto" w:fill="FFFFFF"/>
        </w:rPr>
        <w:t>захисту, до якого належить, зо</w:t>
      </w:r>
      <w:r w:rsidRPr="0047133A">
        <w:rPr>
          <w:kern w:val="28"/>
          <w:sz w:val="28"/>
          <w:szCs w:val="28"/>
          <w:shd w:val="clear" w:color="auto" w:fill="FFFFFF"/>
        </w:rPr>
        <w:t xml:space="preserve">крема: медіація, заходи оперативного впливу та самозахист, спрямовані на відновлення порушених елементів правового </w:t>
      </w:r>
      <w:r w:rsidR="004D187C">
        <w:rPr>
          <w:kern w:val="28"/>
          <w:sz w:val="28"/>
          <w:szCs w:val="28"/>
          <w:shd w:val="clear" w:color="auto" w:fill="FFFFFF"/>
        </w:rPr>
        <w:t>….</w:t>
      </w:r>
    </w:p>
    <w:p w:rsidR="0047133A" w:rsidRPr="0047133A" w:rsidRDefault="003F7A5C" w:rsidP="004D187C">
      <w:pPr>
        <w:spacing w:line="360" w:lineRule="auto"/>
        <w:ind w:firstLine="709"/>
        <w:contextualSpacing/>
        <w:jc w:val="both"/>
        <w:rPr>
          <w:b/>
          <w:kern w:val="28"/>
          <w:sz w:val="28"/>
          <w:szCs w:val="28"/>
          <w:shd w:val="clear" w:color="auto" w:fill="FFFFFF"/>
        </w:rPr>
      </w:pPr>
      <w:r w:rsidRPr="0047133A">
        <w:rPr>
          <w:kern w:val="28"/>
          <w:sz w:val="28"/>
          <w:szCs w:val="28"/>
          <w:shd w:val="clear" w:color="auto" w:fill="FFFFFF"/>
        </w:rPr>
        <w:t xml:space="preserve">Таким чином, </w:t>
      </w:r>
      <w:r w:rsidR="004D187C">
        <w:rPr>
          <w:kern w:val="28"/>
          <w:sz w:val="28"/>
          <w:szCs w:val="28"/>
          <w:shd w:val="clear" w:color="auto" w:fill="FFFFFF"/>
        </w:rPr>
        <w:t>….</w:t>
      </w:r>
    </w:p>
    <w:p w:rsidR="000A1A71" w:rsidRPr="0047133A" w:rsidRDefault="003F7A5C" w:rsidP="000A1A71">
      <w:pPr>
        <w:spacing w:line="360" w:lineRule="auto"/>
        <w:ind w:firstLine="709"/>
        <w:contextualSpacing/>
        <w:jc w:val="center"/>
        <w:rPr>
          <w:b/>
          <w:kern w:val="28"/>
          <w:sz w:val="28"/>
          <w:szCs w:val="28"/>
          <w:shd w:val="clear" w:color="auto" w:fill="FFFFFF"/>
        </w:rPr>
      </w:pPr>
      <w:r w:rsidRPr="0047133A">
        <w:rPr>
          <w:b/>
          <w:kern w:val="28"/>
          <w:sz w:val="28"/>
          <w:szCs w:val="28"/>
          <w:shd w:val="clear" w:color="auto" w:fill="FFFFFF"/>
        </w:rPr>
        <w:t>РОЗДІЛ 2</w:t>
      </w:r>
    </w:p>
    <w:p w:rsidR="003F7A5C" w:rsidRPr="0047133A" w:rsidRDefault="003F7A5C" w:rsidP="000A1A71">
      <w:pPr>
        <w:spacing w:line="360" w:lineRule="auto"/>
        <w:ind w:firstLine="709"/>
        <w:contextualSpacing/>
        <w:jc w:val="center"/>
        <w:rPr>
          <w:b/>
          <w:kern w:val="28"/>
          <w:sz w:val="28"/>
          <w:szCs w:val="28"/>
          <w:shd w:val="clear" w:color="auto" w:fill="FFFFFF"/>
        </w:rPr>
      </w:pPr>
      <w:r w:rsidRPr="0047133A">
        <w:rPr>
          <w:b/>
          <w:kern w:val="28"/>
          <w:sz w:val="28"/>
          <w:szCs w:val="28"/>
          <w:shd w:val="clear" w:color="auto" w:fill="FFFFFF"/>
        </w:rPr>
        <w:t>Механізм захисту корпоративних прав</w:t>
      </w:r>
    </w:p>
    <w:p w:rsidR="000A1A71" w:rsidRPr="0047133A" w:rsidRDefault="000A1A71" w:rsidP="000A1A71">
      <w:pPr>
        <w:spacing w:line="360" w:lineRule="auto"/>
        <w:ind w:firstLine="709"/>
        <w:contextualSpacing/>
        <w:jc w:val="both"/>
        <w:rPr>
          <w:kern w:val="28"/>
          <w:sz w:val="28"/>
          <w:szCs w:val="28"/>
          <w:shd w:val="clear" w:color="auto" w:fill="FFFFFF"/>
        </w:rPr>
      </w:pPr>
    </w:p>
    <w:p w:rsidR="003F7A5C" w:rsidRPr="0047133A" w:rsidRDefault="003F7A5C" w:rsidP="000A1A71">
      <w:pPr>
        <w:spacing w:line="360" w:lineRule="auto"/>
        <w:ind w:firstLine="709"/>
        <w:contextualSpacing/>
        <w:jc w:val="both"/>
        <w:rPr>
          <w:b/>
          <w:kern w:val="28"/>
          <w:sz w:val="28"/>
          <w:szCs w:val="28"/>
          <w:shd w:val="clear" w:color="auto" w:fill="FFFFFF"/>
        </w:rPr>
      </w:pPr>
      <w:r w:rsidRPr="0047133A">
        <w:rPr>
          <w:b/>
          <w:kern w:val="28"/>
          <w:sz w:val="28"/>
          <w:szCs w:val="28"/>
          <w:shd w:val="clear" w:color="auto" w:fill="FFFFFF"/>
        </w:rPr>
        <w:t>2.1. Міжнародно-правов</w:t>
      </w:r>
      <w:r w:rsidR="006370DE" w:rsidRPr="0047133A">
        <w:rPr>
          <w:b/>
          <w:kern w:val="28"/>
          <w:sz w:val="28"/>
          <w:szCs w:val="28"/>
          <w:shd w:val="clear" w:color="auto" w:fill="FFFFFF"/>
        </w:rPr>
        <w:t xml:space="preserve">і особливості судового </w:t>
      </w:r>
      <w:r w:rsidRPr="0047133A">
        <w:rPr>
          <w:b/>
          <w:kern w:val="28"/>
          <w:sz w:val="28"/>
          <w:szCs w:val="28"/>
          <w:shd w:val="clear" w:color="auto" w:fill="FFFFFF"/>
        </w:rPr>
        <w:t xml:space="preserve">захисту корпоративних прав </w:t>
      </w:r>
    </w:p>
    <w:p w:rsidR="006370DE" w:rsidRPr="0047133A" w:rsidRDefault="006370DE" w:rsidP="000A1A71">
      <w:pPr>
        <w:spacing w:line="360" w:lineRule="auto"/>
        <w:ind w:firstLine="709"/>
        <w:contextualSpacing/>
        <w:jc w:val="both"/>
        <w:rPr>
          <w:kern w:val="28"/>
          <w:sz w:val="28"/>
          <w:szCs w:val="28"/>
          <w:shd w:val="clear" w:color="auto" w:fill="FFFFFF"/>
        </w:rPr>
      </w:pPr>
    </w:p>
    <w:p w:rsidR="000A1A71" w:rsidRPr="0047133A" w:rsidRDefault="006370DE" w:rsidP="000A1A71">
      <w:pPr>
        <w:spacing w:line="360" w:lineRule="auto"/>
        <w:ind w:firstLine="709"/>
        <w:contextualSpacing/>
        <w:jc w:val="both"/>
        <w:rPr>
          <w:kern w:val="28"/>
          <w:sz w:val="28"/>
          <w:szCs w:val="28"/>
          <w:shd w:val="clear" w:color="auto" w:fill="FFFFFF"/>
        </w:rPr>
      </w:pPr>
      <w:r w:rsidRPr="0047133A">
        <w:rPr>
          <w:kern w:val="28"/>
          <w:sz w:val="28"/>
          <w:szCs w:val="28"/>
          <w:shd w:val="clear" w:color="auto" w:fill="FFFFFF"/>
        </w:rPr>
        <w:t xml:space="preserve">Науковці визначають особливості судового захисту корпоративних прав тим, що в цивілістичному аспекті корпоративні відносини як такі характеризуються лише як речові або як зобов’язальні, оскільки вони становлять нову якість, не </w:t>
      </w:r>
      <w:r w:rsidR="004D187C">
        <w:rPr>
          <w:kern w:val="28"/>
          <w:sz w:val="28"/>
          <w:szCs w:val="28"/>
          <w:shd w:val="clear" w:color="auto" w:fill="FFFFFF"/>
        </w:rPr>
        <w:t>….</w:t>
      </w:r>
      <w:r w:rsidRPr="0047133A">
        <w:rPr>
          <w:kern w:val="28"/>
          <w:sz w:val="28"/>
          <w:szCs w:val="28"/>
          <w:shd w:val="clear" w:color="auto" w:fill="FFFFFF"/>
        </w:rPr>
        <w:t>) [</w:t>
      </w:r>
      <w:r w:rsidR="0047133A">
        <w:rPr>
          <w:kern w:val="28"/>
          <w:sz w:val="28"/>
          <w:szCs w:val="28"/>
          <w:shd w:val="clear" w:color="auto" w:fill="FFFFFF"/>
        </w:rPr>
        <w:t>15</w:t>
      </w:r>
      <w:r w:rsidRPr="0047133A">
        <w:rPr>
          <w:kern w:val="28"/>
          <w:sz w:val="28"/>
          <w:szCs w:val="28"/>
          <w:shd w:val="clear" w:color="auto" w:fill="FFFFFF"/>
        </w:rPr>
        <w:t xml:space="preserve">, c. 589]. </w:t>
      </w:r>
    </w:p>
    <w:p w:rsidR="006370DE" w:rsidRPr="0047133A" w:rsidRDefault="006370DE" w:rsidP="000A1A71">
      <w:pPr>
        <w:spacing w:line="360" w:lineRule="auto"/>
        <w:ind w:firstLine="709"/>
        <w:contextualSpacing/>
        <w:jc w:val="both"/>
        <w:rPr>
          <w:kern w:val="28"/>
          <w:sz w:val="28"/>
          <w:szCs w:val="28"/>
          <w:shd w:val="clear" w:color="auto" w:fill="FFFFFF"/>
        </w:rPr>
      </w:pPr>
      <w:r w:rsidRPr="0047133A">
        <w:rPr>
          <w:kern w:val="28"/>
          <w:sz w:val="28"/>
          <w:szCs w:val="28"/>
          <w:shd w:val="clear" w:color="auto" w:fill="FFFFFF"/>
        </w:rPr>
        <w:t xml:space="preserve">Тож, визначаючи членство як складне та комплексне правовідношення, національні та зарубіжні науковці виходять з поєднання як майнових, так і організаційних правовідносин, особистих та майнових корпоративних прав, які можуть бути захищені, у тому разі, коли порушуються або перебувають під загрозою порушення з </w:t>
      </w:r>
      <w:r w:rsidR="004D187C">
        <w:rPr>
          <w:kern w:val="28"/>
          <w:sz w:val="28"/>
          <w:szCs w:val="28"/>
          <w:shd w:val="clear" w:color="auto" w:fill="FFFFFF"/>
        </w:rPr>
        <w:t>….</w:t>
      </w:r>
      <w:r w:rsidRPr="0047133A">
        <w:rPr>
          <w:kern w:val="28"/>
          <w:sz w:val="28"/>
          <w:szCs w:val="28"/>
          <w:shd w:val="clear" w:color="auto" w:fill="FFFFFF"/>
        </w:rPr>
        <w:t xml:space="preserve"> [</w:t>
      </w:r>
      <w:r w:rsidR="0047133A">
        <w:rPr>
          <w:kern w:val="28"/>
          <w:sz w:val="28"/>
          <w:szCs w:val="28"/>
          <w:shd w:val="clear" w:color="auto" w:fill="FFFFFF"/>
        </w:rPr>
        <w:t>16</w:t>
      </w:r>
      <w:r w:rsidRPr="0047133A">
        <w:rPr>
          <w:kern w:val="28"/>
          <w:sz w:val="28"/>
          <w:szCs w:val="28"/>
          <w:shd w:val="clear" w:color="auto" w:fill="FFFFFF"/>
        </w:rPr>
        <w:t xml:space="preserve">, c. 2]. </w:t>
      </w:r>
    </w:p>
    <w:p w:rsidR="000A1A71" w:rsidRPr="0047133A" w:rsidRDefault="006370DE" w:rsidP="004D187C">
      <w:pPr>
        <w:spacing w:line="360" w:lineRule="auto"/>
        <w:ind w:firstLine="709"/>
        <w:contextualSpacing/>
        <w:jc w:val="both"/>
        <w:rPr>
          <w:kern w:val="28"/>
          <w:sz w:val="28"/>
          <w:szCs w:val="28"/>
          <w:shd w:val="clear" w:color="auto" w:fill="FFFFFF"/>
        </w:rPr>
      </w:pPr>
      <w:r w:rsidRPr="0047133A">
        <w:rPr>
          <w:kern w:val="28"/>
          <w:sz w:val="28"/>
          <w:szCs w:val="28"/>
          <w:shd w:val="clear" w:color="auto" w:fill="FFFFFF"/>
        </w:rPr>
        <w:t xml:space="preserve">В англосаксонському праві захист порушених прав учасників компанії здійснюється за допомогою прямих, похідних (непрямих) і колективних позовів. Прямі позови пред'являються окремими акціонерами (їх групою) у зв'язку з порушенням </w:t>
      </w:r>
      <w:r w:rsidR="004D187C">
        <w:rPr>
          <w:kern w:val="28"/>
          <w:sz w:val="28"/>
          <w:szCs w:val="28"/>
          <w:shd w:val="clear" w:color="auto" w:fill="FFFFFF"/>
        </w:rPr>
        <w:t>….</w:t>
      </w:r>
    </w:p>
    <w:p w:rsidR="0047133A" w:rsidRDefault="006370DE" w:rsidP="006370DE">
      <w:pPr>
        <w:spacing w:line="360" w:lineRule="auto"/>
        <w:ind w:firstLine="709"/>
        <w:contextualSpacing/>
        <w:jc w:val="both"/>
        <w:rPr>
          <w:b/>
          <w:kern w:val="28"/>
          <w:sz w:val="28"/>
          <w:szCs w:val="28"/>
          <w:shd w:val="clear" w:color="auto" w:fill="FFFFFF"/>
        </w:rPr>
      </w:pPr>
      <w:r w:rsidRPr="0047133A">
        <w:rPr>
          <w:kern w:val="28"/>
          <w:sz w:val="28"/>
          <w:szCs w:val="28"/>
          <w:shd w:val="clear" w:color="auto" w:fill="FFFFFF"/>
        </w:rPr>
        <w:t xml:space="preserve">Отже, </w:t>
      </w:r>
      <w:r w:rsidR="004D187C">
        <w:rPr>
          <w:kern w:val="28"/>
          <w:sz w:val="28"/>
          <w:szCs w:val="28"/>
          <w:shd w:val="clear" w:color="auto" w:fill="FFFFFF"/>
        </w:rPr>
        <w:t>….</w:t>
      </w:r>
    </w:p>
    <w:p w:rsidR="0047133A" w:rsidRDefault="0047133A" w:rsidP="006370DE">
      <w:pPr>
        <w:spacing w:line="360" w:lineRule="auto"/>
        <w:ind w:firstLine="709"/>
        <w:contextualSpacing/>
        <w:jc w:val="both"/>
        <w:rPr>
          <w:b/>
          <w:kern w:val="28"/>
          <w:sz w:val="28"/>
          <w:szCs w:val="28"/>
          <w:shd w:val="clear" w:color="auto" w:fill="FFFFFF"/>
        </w:rPr>
      </w:pPr>
    </w:p>
    <w:p w:rsidR="0047133A" w:rsidRDefault="0047133A" w:rsidP="006370DE">
      <w:pPr>
        <w:spacing w:line="360" w:lineRule="auto"/>
        <w:ind w:firstLine="709"/>
        <w:contextualSpacing/>
        <w:jc w:val="both"/>
        <w:rPr>
          <w:b/>
          <w:kern w:val="28"/>
          <w:sz w:val="28"/>
          <w:szCs w:val="28"/>
          <w:shd w:val="clear" w:color="auto" w:fill="FFFFFF"/>
        </w:rPr>
      </w:pPr>
    </w:p>
    <w:p w:rsidR="003F7A5C" w:rsidRPr="0047133A" w:rsidRDefault="003F7A5C" w:rsidP="006370DE">
      <w:pPr>
        <w:spacing w:line="360" w:lineRule="auto"/>
        <w:ind w:firstLine="709"/>
        <w:contextualSpacing/>
        <w:jc w:val="both"/>
        <w:rPr>
          <w:b/>
          <w:kern w:val="28"/>
          <w:sz w:val="28"/>
          <w:szCs w:val="28"/>
          <w:shd w:val="clear" w:color="auto" w:fill="FFFFFF"/>
        </w:rPr>
      </w:pPr>
      <w:r w:rsidRPr="0047133A">
        <w:rPr>
          <w:b/>
          <w:kern w:val="28"/>
          <w:sz w:val="28"/>
          <w:szCs w:val="28"/>
          <w:shd w:val="clear" w:color="auto" w:fill="FFFFFF"/>
        </w:rPr>
        <w:t>2.2. Захист корпоративних прав ЄСПЛ</w:t>
      </w:r>
    </w:p>
    <w:p w:rsidR="006370DE" w:rsidRPr="0047133A" w:rsidRDefault="006370DE" w:rsidP="006370DE">
      <w:pPr>
        <w:spacing w:line="360" w:lineRule="auto"/>
        <w:ind w:firstLine="709"/>
        <w:contextualSpacing/>
        <w:jc w:val="both"/>
        <w:rPr>
          <w:b/>
          <w:kern w:val="28"/>
          <w:sz w:val="28"/>
          <w:szCs w:val="28"/>
          <w:shd w:val="clear" w:color="auto" w:fill="FFFFFF"/>
        </w:rPr>
      </w:pPr>
    </w:p>
    <w:p w:rsidR="003F7A5C" w:rsidRPr="0047133A" w:rsidRDefault="003F7A5C" w:rsidP="00F456B2">
      <w:pPr>
        <w:spacing w:line="360" w:lineRule="auto"/>
        <w:ind w:firstLine="709"/>
        <w:contextualSpacing/>
        <w:jc w:val="both"/>
        <w:rPr>
          <w:kern w:val="28"/>
          <w:sz w:val="28"/>
          <w:szCs w:val="28"/>
          <w:shd w:val="clear" w:color="auto" w:fill="FFFFFF"/>
        </w:rPr>
      </w:pPr>
      <w:r w:rsidRPr="0047133A">
        <w:rPr>
          <w:kern w:val="28"/>
          <w:sz w:val="28"/>
          <w:szCs w:val="28"/>
          <w:shd w:val="clear" w:color="auto" w:fill="FFFFFF"/>
        </w:rPr>
        <w:t xml:space="preserve">Юрисдикція Європейського суду має субсидіарний характер та обмежується при цьому лише тлумаченням і застосуванням саме Конвенції, а не внутрішнього законодавства Високих Договірних Сторін. Принцип субсидіарності означає, що діяльність Суду створює лише додаткові гарантії прав і свобод людини, тому </w:t>
      </w:r>
      <w:r w:rsidR="00F456B2">
        <w:rPr>
          <w:kern w:val="28"/>
          <w:sz w:val="28"/>
          <w:szCs w:val="28"/>
          <w:shd w:val="clear" w:color="auto" w:fill="FFFFFF"/>
        </w:rPr>
        <w:t>…</w:t>
      </w:r>
      <w:r w:rsidRPr="0047133A">
        <w:rPr>
          <w:kern w:val="28"/>
          <w:sz w:val="28"/>
          <w:szCs w:val="28"/>
          <w:shd w:val="clear" w:color="auto" w:fill="FFFFFF"/>
        </w:rPr>
        <w:t>и</w:t>
      </w:r>
      <w:r w:rsidR="0047133A" w:rsidRPr="0047133A">
        <w:rPr>
          <w:kern w:val="28"/>
          <w:sz w:val="28"/>
          <w:szCs w:val="28"/>
          <w:shd w:val="clear" w:color="auto" w:fill="FFFFFF"/>
        </w:rPr>
        <w:t xml:space="preserve"> [</w:t>
      </w:r>
      <w:r w:rsidR="0047133A">
        <w:rPr>
          <w:kern w:val="28"/>
          <w:sz w:val="28"/>
          <w:szCs w:val="28"/>
          <w:shd w:val="clear" w:color="auto" w:fill="FFFFFF"/>
        </w:rPr>
        <w:t>19</w:t>
      </w:r>
      <w:r w:rsidR="0047133A" w:rsidRPr="0047133A">
        <w:rPr>
          <w:kern w:val="28"/>
          <w:sz w:val="28"/>
          <w:szCs w:val="28"/>
          <w:shd w:val="clear" w:color="auto" w:fill="FFFFFF"/>
        </w:rPr>
        <w:t>].</w:t>
      </w:r>
    </w:p>
    <w:p w:rsidR="003F7A5C" w:rsidRDefault="003F7A5C" w:rsidP="00F456B2">
      <w:pPr>
        <w:spacing w:line="360" w:lineRule="auto"/>
        <w:ind w:firstLine="709"/>
        <w:contextualSpacing/>
        <w:jc w:val="both"/>
        <w:rPr>
          <w:kern w:val="28"/>
          <w:sz w:val="28"/>
          <w:szCs w:val="28"/>
          <w:shd w:val="clear" w:color="auto" w:fill="FFFFFF"/>
        </w:rPr>
      </w:pPr>
      <w:r w:rsidRPr="0047133A">
        <w:rPr>
          <w:kern w:val="28"/>
          <w:sz w:val="28"/>
          <w:szCs w:val="28"/>
          <w:shd w:val="clear" w:color="auto" w:fill="FFFFFF"/>
        </w:rPr>
        <w:t xml:space="preserve">Зокрема, розглядається дотримання таких судових гарантій: право на безперешкодний доступ до правосуддя, право на незалежний і неупереджений суд, гарантія рівності сторін судового процесу та принципу змагальності, право на гласність судового </w:t>
      </w:r>
      <w:r w:rsidR="00F456B2">
        <w:rPr>
          <w:kern w:val="28"/>
          <w:sz w:val="28"/>
          <w:szCs w:val="28"/>
          <w:shd w:val="clear" w:color="auto" w:fill="FFFFFF"/>
        </w:rPr>
        <w:t>….</w:t>
      </w:r>
    </w:p>
    <w:p w:rsidR="0047133A" w:rsidRPr="0047133A" w:rsidRDefault="0047133A" w:rsidP="006370DE">
      <w:pPr>
        <w:spacing w:line="360" w:lineRule="auto"/>
        <w:ind w:firstLine="709"/>
        <w:contextualSpacing/>
        <w:jc w:val="both"/>
        <w:rPr>
          <w:kern w:val="28"/>
          <w:sz w:val="28"/>
          <w:szCs w:val="28"/>
          <w:shd w:val="clear" w:color="auto" w:fill="FFFFFF"/>
        </w:rPr>
      </w:pPr>
      <w:r>
        <w:rPr>
          <w:kern w:val="28"/>
          <w:sz w:val="28"/>
          <w:szCs w:val="28"/>
          <w:shd w:val="clear" w:color="auto" w:fill="FFFFFF"/>
        </w:rPr>
        <w:t xml:space="preserve">Отже, </w:t>
      </w:r>
      <w:r w:rsidR="00ED1B52" w:rsidRPr="0047133A">
        <w:rPr>
          <w:kern w:val="28"/>
          <w:sz w:val="28"/>
          <w:szCs w:val="28"/>
          <w:shd w:val="clear" w:color="auto" w:fill="FFFFFF"/>
        </w:rPr>
        <w:t xml:space="preserve">ЄСПЛ </w:t>
      </w:r>
      <w:r w:rsidR="00F456B2">
        <w:rPr>
          <w:kern w:val="28"/>
          <w:sz w:val="28"/>
          <w:szCs w:val="28"/>
          <w:shd w:val="clear" w:color="auto" w:fill="FFFFFF"/>
        </w:rPr>
        <w:t>…</w:t>
      </w:r>
    </w:p>
    <w:p w:rsidR="006370DE" w:rsidRPr="0047133A" w:rsidRDefault="003F7A5C" w:rsidP="006370DE">
      <w:pPr>
        <w:spacing w:line="360" w:lineRule="auto"/>
        <w:ind w:firstLine="709"/>
        <w:contextualSpacing/>
        <w:jc w:val="center"/>
        <w:rPr>
          <w:b/>
          <w:kern w:val="28"/>
          <w:sz w:val="28"/>
          <w:szCs w:val="28"/>
          <w:shd w:val="clear" w:color="auto" w:fill="FFFFFF"/>
        </w:rPr>
      </w:pPr>
      <w:r w:rsidRPr="0047133A">
        <w:rPr>
          <w:b/>
          <w:kern w:val="28"/>
          <w:sz w:val="28"/>
          <w:szCs w:val="28"/>
          <w:shd w:val="clear" w:color="auto" w:fill="FFFFFF"/>
        </w:rPr>
        <w:t>РОЗДІЛ 3</w:t>
      </w:r>
    </w:p>
    <w:p w:rsidR="003F7A5C" w:rsidRPr="0047133A" w:rsidRDefault="003F7A5C" w:rsidP="006370DE">
      <w:pPr>
        <w:spacing w:line="360" w:lineRule="auto"/>
        <w:ind w:firstLine="709"/>
        <w:contextualSpacing/>
        <w:jc w:val="center"/>
        <w:rPr>
          <w:b/>
          <w:kern w:val="28"/>
          <w:sz w:val="28"/>
          <w:szCs w:val="28"/>
          <w:shd w:val="clear" w:color="auto" w:fill="FFFFFF"/>
        </w:rPr>
      </w:pPr>
      <w:r w:rsidRPr="0047133A">
        <w:rPr>
          <w:b/>
          <w:kern w:val="28"/>
          <w:sz w:val="28"/>
          <w:szCs w:val="28"/>
          <w:shd w:val="clear" w:color="auto" w:fill="FFFFFF"/>
        </w:rPr>
        <w:t>Проблеми захисту корпоративних прав</w:t>
      </w:r>
    </w:p>
    <w:p w:rsidR="003F7A5C" w:rsidRPr="0047133A" w:rsidRDefault="003F7A5C" w:rsidP="003F7A5C">
      <w:pPr>
        <w:spacing w:line="360" w:lineRule="auto"/>
        <w:ind w:firstLine="709"/>
        <w:contextualSpacing/>
        <w:jc w:val="both"/>
        <w:rPr>
          <w:kern w:val="28"/>
          <w:sz w:val="28"/>
          <w:szCs w:val="28"/>
          <w:shd w:val="clear" w:color="auto" w:fill="FFFFFF"/>
        </w:rPr>
      </w:pPr>
    </w:p>
    <w:p w:rsidR="003F7A5C" w:rsidRPr="0047133A" w:rsidRDefault="003F7A5C" w:rsidP="003F7A5C">
      <w:pPr>
        <w:spacing w:line="360" w:lineRule="auto"/>
        <w:ind w:firstLine="709"/>
        <w:contextualSpacing/>
        <w:jc w:val="both"/>
        <w:rPr>
          <w:kern w:val="28"/>
          <w:sz w:val="28"/>
          <w:szCs w:val="28"/>
          <w:shd w:val="clear" w:color="auto" w:fill="FFFFFF"/>
        </w:rPr>
      </w:pPr>
      <w:r w:rsidRPr="0047133A">
        <w:rPr>
          <w:kern w:val="28"/>
          <w:sz w:val="28"/>
          <w:szCs w:val="28"/>
          <w:shd w:val="clear" w:color="auto" w:fill="FFFFFF"/>
        </w:rPr>
        <w:t>Можна навести ще чимало прикл</w:t>
      </w:r>
      <w:r w:rsidR="006370DE" w:rsidRPr="0047133A">
        <w:rPr>
          <w:kern w:val="28"/>
          <w:sz w:val="28"/>
          <w:szCs w:val="28"/>
          <w:shd w:val="clear" w:color="auto" w:fill="FFFFFF"/>
        </w:rPr>
        <w:t>адів того, що чинне корпоратив</w:t>
      </w:r>
      <w:r w:rsidRPr="0047133A">
        <w:rPr>
          <w:kern w:val="28"/>
          <w:sz w:val="28"/>
          <w:szCs w:val="28"/>
          <w:shd w:val="clear" w:color="auto" w:fill="FFFFFF"/>
        </w:rPr>
        <w:t xml:space="preserve">не законодавство не надає надійних способів охорони корпоративних прав, а іноді навпаки — провокує правопорушення. Натомість у Законі «Про акціонерні </w:t>
      </w:r>
      <w:r w:rsidR="00F456B2">
        <w:rPr>
          <w:kern w:val="28"/>
          <w:sz w:val="28"/>
          <w:szCs w:val="28"/>
          <w:shd w:val="clear" w:color="auto" w:fill="FFFFFF"/>
        </w:rPr>
        <w:t>…</w:t>
      </w:r>
      <w:r w:rsidRPr="0047133A">
        <w:rPr>
          <w:kern w:val="28"/>
          <w:sz w:val="28"/>
          <w:szCs w:val="28"/>
          <w:shd w:val="clear" w:color="auto" w:fill="FFFFFF"/>
        </w:rPr>
        <w:t xml:space="preserve">). </w:t>
      </w:r>
      <w:r w:rsidR="007065FF" w:rsidRPr="0047133A">
        <w:rPr>
          <w:kern w:val="28"/>
          <w:sz w:val="28"/>
          <w:szCs w:val="28"/>
          <w:shd w:val="clear" w:color="auto" w:fill="FFFFFF"/>
        </w:rPr>
        <w:t>[</w:t>
      </w:r>
      <w:r w:rsidR="007065FF">
        <w:rPr>
          <w:kern w:val="28"/>
          <w:sz w:val="28"/>
          <w:szCs w:val="28"/>
          <w:shd w:val="clear" w:color="auto" w:fill="FFFFFF"/>
        </w:rPr>
        <w:t>22, с.154</w:t>
      </w:r>
      <w:r w:rsidR="007065FF" w:rsidRPr="0047133A">
        <w:rPr>
          <w:kern w:val="28"/>
          <w:sz w:val="28"/>
          <w:szCs w:val="28"/>
          <w:shd w:val="clear" w:color="auto" w:fill="FFFFFF"/>
        </w:rPr>
        <w:t>].</w:t>
      </w:r>
    </w:p>
    <w:p w:rsidR="003F7A5C" w:rsidRPr="0047133A" w:rsidRDefault="003F7A5C" w:rsidP="003F7A5C">
      <w:pPr>
        <w:spacing w:line="360" w:lineRule="auto"/>
        <w:ind w:firstLine="709"/>
        <w:contextualSpacing/>
        <w:jc w:val="both"/>
        <w:rPr>
          <w:kern w:val="28"/>
          <w:sz w:val="28"/>
          <w:szCs w:val="28"/>
          <w:shd w:val="clear" w:color="auto" w:fill="FFFFFF"/>
        </w:rPr>
      </w:pPr>
      <w:r w:rsidRPr="0047133A">
        <w:rPr>
          <w:kern w:val="28"/>
          <w:sz w:val="28"/>
          <w:szCs w:val="28"/>
          <w:shd w:val="clear" w:color="auto" w:fill="FFFFFF"/>
        </w:rPr>
        <w:t>Згідно з практикою ЄСПЛ корпоративні права в їх широкому розумінні належать до економічних активів і можуть розглядатися як майно в розумінні ст. 1 Першого протоколу.</w:t>
      </w:r>
      <w:r w:rsidR="007065FF" w:rsidRPr="007065FF">
        <w:rPr>
          <w:kern w:val="28"/>
          <w:sz w:val="28"/>
          <w:szCs w:val="28"/>
          <w:shd w:val="clear" w:color="auto" w:fill="FFFFFF"/>
        </w:rPr>
        <w:t xml:space="preserve"> </w:t>
      </w:r>
      <w:r w:rsidR="007065FF" w:rsidRPr="0047133A">
        <w:rPr>
          <w:kern w:val="28"/>
          <w:sz w:val="28"/>
          <w:szCs w:val="28"/>
          <w:shd w:val="clear" w:color="auto" w:fill="FFFFFF"/>
        </w:rPr>
        <w:t>[</w:t>
      </w:r>
      <w:r w:rsidR="007065FF">
        <w:rPr>
          <w:kern w:val="28"/>
          <w:sz w:val="28"/>
          <w:szCs w:val="28"/>
          <w:shd w:val="clear" w:color="auto" w:fill="FFFFFF"/>
        </w:rPr>
        <w:t>20</w:t>
      </w:r>
      <w:r w:rsidR="007065FF" w:rsidRPr="0047133A">
        <w:rPr>
          <w:kern w:val="28"/>
          <w:sz w:val="28"/>
          <w:szCs w:val="28"/>
          <w:shd w:val="clear" w:color="auto" w:fill="FFFFFF"/>
        </w:rPr>
        <w:t>].</w:t>
      </w:r>
    </w:p>
    <w:p w:rsidR="003F7A5C" w:rsidRDefault="003F7A5C" w:rsidP="00F456B2">
      <w:pPr>
        <w:spacing w:line="360" w:lineRule="auto"/>
        <w:ind w:firstLine="709"/>
        <w:contextualSpacing/>
        <w:jc w:val="both"/>
        <w:rPr>
          <w:kern w:val="28"/>
          <w:sz w:val="28"/>
          <w:szCs w:val="28"/>
          <w:shd w:val="clear" w:color="auto" w:fill="FFFFFF"/>
        </w:rPr>
      </w:pPr>
      <w:r w:rsidRPr="0047133A">
        <w:rPr>
          <w:kern w:val="28"/>
          <w:sz w:val="28"/>
          <w:szCs w:val="28"/>
          <w:shd w:val="clear" w:color="auto" w:fill="FFFFFF"/>
        </w:rPr>
        <w:t xml:space="preserve">Права власника акцій, а саме право на отримання частини прибутку акціонерного товариства у виді дивідендів та частини майна акціонерного товариства в разі його ліквідації, а також право на участь в управлінні акціонерним </w:t>
      </w:r>
      <w:r w:rsidR="00F456B2">
        <w:rPr>
          <w:kern w:val="28"/>
          <w:sz w:val="28"/>
          <w:szCs w:val="28"/>
          <w:shd w:val="clear" w:color="auto" w:fill="FFFFFF"/>
        </w:rPr>
        <w:t>….</w:t>
      </w:r>
    </w:p>
    <w:p w:rsidR="003F7A5C" w:rsidRPr="007065FF" w:rsidRDefault="007065FF" w:rsidP="007065FF">
      <w:pPr>
        <w:spacing w:line="360" w:lineRule="auto"/>
        <w:ind w:firstLine="709"/>
        <w:contextualSpacing/>
        <w:jc w:val="both"/>
        <w:rPr>
          <w:kern w:val="28"/>
          <w:sz w:val="28"/>
          <w:szCs w:val="28"/>
          <w:shd w:val="clear" w:color="auto" w:fill="FFFFFF"/>
        </w:rPr>
      </w:pPr>
      <w:r w:rsidRPr="0047133A">
        <w:rPr>
          <w:kern w:val="28"/>
          <w:sz w:val="28"/>
          <w:szCs w:val="28"/>
          <w:shd w:val="clear" w:color="auto" w:fill="FFFFFF"/>
        </w:rPr>
        <w:t xml:space="preserve">Отже, </w:t>
      </w:r>
      <w:r w:rsidR="00F456B2">
        <w:rPr>
          <w:kern w:val="28"/>
          <w:sz w:val="28"/>
          <w:szCs w:val="28"/>
          <w:shd w:val="clear" w:color="auto" w:fill="FFFFFF"/>
        </w:rPr>
        <w:t>…</w:t>
      </w:r>
    </w:p>
    <w:p w:rsidR="007065FF" w:rsidRDefault="007065FF" w:rsidP="002B07E7">
      <w:pPr>
        <w:spacing w:line="360" w:lineRule="auto"/>
        <w:ind w:firstLine="709"/>
        <w:contextualSpacing/>
        <w:jc w:val="both"/>
        <w:rPr>
          <w:kern w:val="28"/>
          <w:sz w:val="28"/>
          <w:szCs w:val="28"/>
          <w:shd w:val="clear" w:color="auto" w:fill="FFFFFF"/>
        </w:rPr>
      </w:pPr>
      <w:bookmarkStart w:id="0" w:name="bookmark154"/>
    </w:p>
    <w:p w:rsidR="007065FF" w:rsidRDefault="007065FF" w:rsidP="002B07E7">
      <w:pPr>
        <w:spacing w:line="360" w:lineRule="auto"/>
        <w:ind w:firstLine="709"/>
        <w:contextualSpacing/>
        <w:jc w:val="both"/>
        <w:rPr>
          <w:kern w:val="28"/>
          <w:sz w:val="28"/>
          <w:szCs w:val="28"/>
          <w:shd w:val="clear" w:color="auto" w:fill="FFFFFF"/>
        </w:rPr>
      </w:pPr>
    </w:p>
    <w:p w:rsidR="007065FF" w:rsidRDefault="007065FF" w:rsidP="007065FF">
      <w:pPr>
        <w:spacing w:line="360" w:lineRule="auto"/>
        <w:ind w:firstLine="709"/>
        <w:contextualSpacing/>
        <w:jc w:val="both"/>
        <w:rPr>
          <w:kern w:val="28"/>
          <w:sz w:val="28"/>
          <w:szCs w:val="28"/>
          <w:shd w:val="clear" w:color="auto" w:fill="FFFFFF"/>
        </w:rPr>
      </w:pPr>
    </w:p>
    <w:p w:rsidR="007065FF" w:rsidRDefault="007065FF" w:rsidP="007065FF">
      <w:pPr>
        <w:spacing w:line="360" w:lineRule="auto"/>
        <w:ind w:firstLine="709"/>
        <w:contextualSpacing/>
        <w:jc w:val="center"/>
        <w:rPr>
          <w:b/>
          <w:kern w:val="28"/>
          <w:sz w:val="28"/>
          <w:szCs w:val="28"/>
          <w:shd w:val="clear" w:color="auto" w:fill="FFFFFF"/>
        </w:rPr>
      </w:pPr>
      <w:r w:rsidRPr="007065FF">
        <w:rPr>
          <w:b/>
          <w:kern w:val="28"/>
          <w:sz w:val="28"/>
          <w:szCs w:val="28"/>
          <w:shd w:val="clear" w:color="auto" w:fill="FFFFFF"/>
        </w:rPr>
        <w:t>ВИСНОВКИ</w:t>
      </w:r>
    </w:p>
    <w:p w:rsidR="00C10D19" w:rsidRDefault="00C10D19" w:rsidP="007065FF">
      <w:pPr>
        <w:spacing w:line="360" w:lineRule="auto"/>
        <w:ind w:firstLine="709"/>
        <w:contextualSpacing/>
        <w:jc w:val="center"/>
        <w:rPr>
          <w:b/>
          <w:kern w:val="28"/>
          <w:sz w:val="28"/>
          <w:szCs w:val="28"/>
          <w:shd w:val="clear" w:color="auto" w:fill="FFFFFF"/>
        </w:rPr>
      </w:pPr>
    </w:p>
    <w:p w:rsidR="00C10D19" w:rsidRDefault="00C10D19" w:rsidP="00C10D19">
      <w:pPr>
        <w:spacing w:line="360" w:lineRule="auto"/>
        <w:ind w:firstLine="709"/>
        <w:contextualSpacing/>
        <w:jc w:val="both"/>
        <w:rPr>
          <w:kern w:val="28"/>
          <w:sz w:val="28"/>
          <w:szCs w:val="28"/>
          <w:shd w:val="clear" w:color="auto" w:fill="FFFFFF"/>
        </w:rPr>
      </w:pPr>
      <w:r w:rsidRPr="0047133A">
        <w:rPr>
          <w:kern w:val="28"/>
          <w:sz w:val="28"/>
          <w:szCs w:val="28"/>
          <w:shd w:val="clear" w:color="auto" w:fill="FFFFFF"/>
        </w:rPr>
        <w:t>Право учасників господарських товариства на захист регламентується загальними приписами діючого цивільного законодавства України і є невід’ємною гарантією здійснення корпоративних прав та інтересів, що окрім кодифікованого акта, визначається низкою спеціальних законів.</w:t>
      </w:r>
    </w:p>
    <w:p w:rsidR="00C10D19" w:rsidRDefault="00C10D19" w:rsidP="00F456B2">
      <w:pPr>
        <w:spacing w:line="360" w:lineRule="auto"/>
        <w:ind w:firstLine="709"/>
        <w:contextualSpacing/>
        <w:jc w:val="both"/>
        <w:rPr>
          <w:kern w:val="28"/>
          <w:sz w:val="28"/>
          <w:szCs w:val="28"/>
          <w:shd w:val="clear" w:color="auto" w:fill="FFFFFF"/>
        </w:rPr>
      </w:pPr>
      <w:r w:rsidRPr="0047133A">
        <w:rPr>
          <w:kern w:val="28"/>
          <w:sz w:val="28"/>
          <w:szCs w:val="28"/>
          <w:shd w:val="clear" w:color="auto" w:fill="FFFFFF"/>
        </w:rPr>
        <w:t xml:space="preserve">Учасники </w:t>
      </w:r>
      <w:r w:rsidR="00F456B2">
        <w:rPr>
          <w:kern w:val="28"/>
          <w:sz w:val="28"/>
          <w:szCs w:val="28"/>
          <w:shd w:val="clear" w:color="auto" w:fill="FFFFFF"/>
        </w:rPr>
        <w:t>….</w:t>
      </w:r>
    </w:p>
    <w:p w:rsidR="00C10D19" w:rsidRPr="007065FF" w:rsidRDefault="00C10D19" w:rsidP="007065FF">
      <w:pPr>
        <w:spacing w:line="360" w:lineRule="auto"/>
        <w:ind w:firstLine="709"/>
        <w:contextualSpacing/>
        <w:jc w:val="center"/>
        <w:rPr>
          <w:b/>
          <w:kern w:val="28"/>
          <w:sz w:val="28"/>
          <w:szCs w:val="28"/>
          <w:shd w:val="clear" w:color="auto" w:fill="FFFFFF"/>
        </w:rPr>
      </w:pPr>
    </w:p>
    <w:p w:rsidR="007065FF" w:rsidRPr="007065FF" w:rsidRDefault="007065FF" w:rsidP="007065FF">
      <w:pPr>
        <w:spacing w:line="360" w:lineRule="auto"/>
        <w:ind w:firstLine="709"/>
        <w:contextualSpacing/>
        <w:jc w:val="center"/>
        <w:rPr>
          <w:b/>
          <w:kern w:val="28"/>
          <w:sz w:val="28"/>
          <w:szCs w:val="28"/>
          <w:shd w:val="clear" w:color="auto" w:fill="FFFFFF"/>
        </w:rPr>
      </w:pPr>
      <w:r w:rsidRPr="007065FF">
        <w:rPr>
          <w:b/>
          <w:kern w:val="28"/>
          <w:sz w:val="28"/>
          <w:szCs w:val="28"/>
          <w:shd w:val="clear" w:color="auto" w:fill="FFFFFF"/>
        </w:rPr>
        <w:t>СПИСОК ВИКОРИСТАНИХ ДЖЕРЕЛ</w:t>
      </w:r>
    </w:p>
    <w:p w:rsidR="007065FF" w:rsidRDefault="007065FF" w:rsidP="002B07E7">
      <w:pPr>
        <w:spacing w:line="360" w:lineRule="auto"/>
        <w:ind w:firstLine="709"/>
        <w:contextualSpacing/>
        <w:jc w:val="both"/>
        <w:rPr>
          <w:kern w:val="28"/>
          <w:sz w:val="28"/>
          <w:szCs w:val="28"/>
          <w:shd w:val="clear" w:color="auto" w:fill="FFFFFF"/>
        </w:rPr>
      </w:pPr>
    </w:p>
    <w:p w:rsidR="002B07E7" w:rsidRPr="0047133A" w:rsidRDefault="002B07E7" w:rsidP="002B07E7">
      <w:pPr>
        <w:spacing w:line="360" w:lineRule="auto"/>
        <w:ind w:firstLine="709"/>
        <w:contextualSpacing/>
        <w:jc w:val="both"/>
        <w:rPr>
          <w:kern w:val="28"/>
          <w:sz w:val="28"/>
          <w:szCs w:val="28"/>
          <w:shd w:val="clear" w:color="auto" w:fill="FFFFFF"/>
        </w:rPr>
      </w:pPr>
      <w:r w:rsidRPr="007065FF">
        <w:rPr>
          <w:kern w:val="28"/>
          <w:sz w:val="28"/>
          <w:szCs w:val="28"/>
          <w:shd w:val="clear" w:color="auto" w:fill="FFFFFF"/>
        </w:rPr>
        <w:t xml:space="preserve">1. Бігняк О. В. Теоретико-прикладні аспекти охорони та захисту корпоративних прав держави. </w:t>
      </w:r>
      <w:r w:rsidRPr="007065FF">
        <w:rPr>
          <w:i/>
          <w:kern w:val="28"/>
          <w:sz w:val="28"/>
          <w:szCs w:val="28"/>
          <w:shd w:val="clear" w:color="auto" w:fill="FFFFFF"/>
        </w:rPr>
        <w:t>Форум права</w:t>
      </w:r>
      <w:r w:rsidRPr="007065FF">
        <w:rPr>
          <w:kern w:val="28"/>
          <w:sz w:val="28"/>
          <w:szCs w:val="28"/>
          <w:shd w:val="clear" w:color="auto" w:fill="FFFFFF"/>
        </w:rPr>
        <w:t>: електрон. наук. фахове вид. 2018. № 3. С. 13–21. URL: http://nbuv.gov.ua/jpdf/FP_index.htm_2018_3_4.pdf</w:t>
      </w:r>
      <w:r w:rsidRPr="0047133A">
        <w:rPr>
          <w:kern w:val="28"/>
          <w:sz w:val="28"/>
          <w:szCs w:val="28"/>
          <w:shd w:val="clear" w:color="auto" w:fill="FFFFFF"/>
        </w:rPr>
        <w:t xml:space="preserve"> </w:t>
      </w:r>
    </w:p>
    <w:p w:rsidR="002B07E7" w:rsidRPr="007065FF" w:rsidRDefault="002B07E7" w:rsidP="002B07E7">
      <w:pPr>
        <w:spacing w:line="360" w:lineRule="auto"/>
        <w:ind w:firstLine="709"/>
        <w:contextualSpacing/>
        <w:jc w:val="both"/>
        <w:rPr>
          <w:kern w:val="28"/>
          <w:sz w:val="28"/>
          <w:szCs w:val="28"/>
          <w:shd w:val="clear" w:color="auto" w:fill="FFFFFF"/>
        </w:rPr>
      </w:pPr>
      <w:r w:rsidRPr="007065FF">
        <w:rPr>
          <w:kern w:val="28"/>
          <w:sz w:val="28"/>
          <w:szCs w:val="28"/>
          <w:shd w:val="clear" w:color="auto" w:fill="FFFFFF"/>
        </w:rPr>
        <w:t xml:space="preserve">2. Полюшкевич Н.В. Необхідність охорони та захисту URL: http://www.justinian.com. ua. </w:t>
      </w:r>
    </w:p>
    <w:p w:rsidR="002B07E7" w:rsidRPr="007065FF" w:rsidRDefault="002B07E7" w:rsidP="002B07E7">
      <w:pPr>
        <w:spacing w:line="360" w:lineRule="auto"/>
        <w:ind w:firstLine="709"/>
        <w:contextualSpacing/>
        <w:jc w:val="both"/>
        <w:rPr>
          <w:kern w:val="28"/>
          <w:sz w:val="28"/>
          <w:szCs w:val="28"/>
          <w:shd w:val="clear" w:color="auto" w:fill="FFFFFF"/>
        </w:rPr>
      </w:pPr>
      <w:r w:rsidRPr="007065FF">
        <w:rPr>
          <w:kern w:val="28"/>
          <w:sz w:val="28"/>
          <w:szCs w:val="28"/>
          <w:shd w:val="clear" w:color="auto" w:fill="FFFFFF"/>
        </w:rPr>
        <w:t xml:space="preserve">3. Малеин М.С. Гражданский закон и права личности в СРСР / М.С. Малеин.  М., 1981. 192 с. </w:t>
      </w:r>
    </w:p>
    <w:p w:rsidR="002B07E7" w:rsidRPr="007065FF" w:rsidRDefault="002B07E7" w:rsidP="002B07E7">
      <w:pPr>
        <w:spacing w:line="360" w:lineRule="auto"/>
        <w:ind w:firstLine="709"/>
        <w:contextualSpacing/>
        <w:jc w:val="both"/>
        <w:rPr>
          <w:kern w:val="28"/>
          <w:sz w:val="28"/>
          <w:szCs w:val="28"/>
          <w:shd w:val="clear" w:color="auto" w:fill="FFFFFF"/>
        </w:rPr>
      </w:pPr>
      <w:r w:rsidRPr="007065FF">
        <w:rPr>
          <w:kern w:val="28"/>
          <w:sz w:val="28"/>
          <w:szCs w:val="28"/>
          <w:shd w:val="clear" w:color="auto" w:fill="FFFFFF"/>
        </w:rPr>
        <w:t xml:space="preserve">4. Алексеев С.С. Общая теория права : в 2 т./ С.С. Алексеев.  М., 1981. – Т. 1. 361 с. </w:t>
      </w:r>
    </w:p>
    <w:p w:rsidR="002B07E7" w:rsidRPr="0047133A" w:rsidRDefault="002B07E7" w:rsidP="002B07E7">
      <w:pPr>
        <w:spacing w:line="360" w:lineRule="auto"/>
        <w:ind w:firstLine="709"/>
        <w:contextualSpacing/>
        <w:jc w:val="both"/>
        <w:rPr>
          <w:kern w:val="28"/>
          <w:sz w:val="28"/>
          <w:szCs w:val="28"/>
          <w:shd w:val="clear" w:color="auto" w:fill="FFFFFF"/>
        </w:rPr>
      </w:pPr>
      <w:r w:rsidRPr="007065FF">
        <w:rPr>
          <w:kern w:val="28"/>
          <w:sz w:val="28"/>
          <w:szCs w:val="28"/>
          <w:shd w:val="clear" w:color="auto" w:fill="FFFFFF"/>
        </w:rPr>
        <w:t>5. Ромовская З.В. Защита в советском семейном праве / З.В. Ромовская. – Львов : Высшая школа, 1985. 160 с.</w:t>
      </w:r>
    </w:p>
    <w:p w:rsidR="002B07E7" w:rsidRPr="007065FF" w:rsidRDefault="002B07E7" w:rsidP="007065FF">
      <w:pPr>
        <w:spacing w:line="360" w:lineRule="auto"/>
        <w:ind w:firstLine="709"/>
        <w:contextualSpacing/>
        <w:jc w:val="both"/>
        <w:rPr>
          <w:kern w:val="28"/>
          <w:sz w:val="28"/>
          <w:szCs w:val="28"/>
          <w:shd w:val="clear" w:color="auto" w:fill="FFFFFF"/>
        </w:rPr>
      </w:pPr>
      <w:r w:rsidRPr="007065FF">
        <w:rPr>
          <w:kern w:val="28"/>
          <w:sz w:val="28"/>
          <w:szCs w:val="28"/>
          <w:shd w:val="clear" w:color="auto" w:fill="FFFFFF"/>
        </w:rPr>
        <w:t>6. Болгова В. В. Формы защиты субъективного права: теоретические проблемы : автореф. дис. … канд. юрид. наук: 12.00.01. Уфа, 2000. 38 с.</w:t>
      </w:r>
    </w:p>
    <w:p w:rsidR="002B07E7" w:rsidRPr="007065FF" w:rsidRDefault="002B07E7" w:rsidP="007065FF">
      <w:pPr>
        <w:spacing w:line="360" w:lineRule="auto"/>
        <w:ind w:firstLine="709"/>
        <w:contextualSpacing/>
        <w:jc w:val="both"/>
        <w:rPr>
          <w:kern w:val="28"/>
          <w:sz w:val="28"/>
          <w:szCs w:val="28"/>
          <w:shd w:val="clear" w:color="auto" w:fill="FFFFFF"/>
        </w:rPr>
      </w:pPr>
      <w:r w:rsidRPr="007065FF">
        <w:rPr>
          <w:kern w:val="28"/>
          <w:sz w:val="28"/>
          <w:szCs w:val="28"/>
          <w:shd w:val="clear" w:color="auto" w:fill="FFFFFF"/>
        </w:rPr>
        <w:t>7. Бігняк О. Правова природа та класифікація захисту корпоративних прав. Підприємництво, господарство і право. 2016. № 6. С. 6-10.</w:t>
      </w:r>
    </w:p>
    <w:p w:rsidR="002B07E7" w:rsidRPr="007065FF" w:rsidRDefault="002B07E7" w:rsidP="007065FF">
      <w:pPr>
        <w:spacing w:line="360" w:lineRule="auto"/>
        <w:ind w:firstLine="709"/>
        <w:contextualSpacing/>
        <w:jc w:val="both"/>
        <w:rPr>
          <w:kern w:val="28"/>
          <w:sz w:val="28"/>
          <w:szCs w:val="28"/>
          <w:shd w:val="clear" w:color="auto" w:fill="FFFFFF"/>
        </w:rPr>
      </w:pPr>
      <w:r w:rsidRPr="007065FF">
        <w:rPr>
          <w:kern w:val="28"/>
          <w:sz w:val="28"/>
          <w:szCs w:val="28"/>
          <w:shd w:val="clear" w:color="auto" w:fill="FFFFFF"/>
        </w:rPr>
        <w:t xml:space="preserve">8. Крисань Т. Є. Юридичні гарантії фізичних осіб у системі корпоративних правовідносин </w:t>
      </w:r>
      <w:r w:rsidR="006F7977" w:rsidRPr="007065FF">
        <w:rPr>
          <w:kern w:val="28"/>
          <w:sz w:val="28"/>
          <w:szCs w:val="28"/>
          <w:shd w:val="clear" w:color="auto" w:fill="FFFFFF"/>
        </w:rPr>
        <w:t xml:space="preserve">URL: </w:t>
      </w:r>
      <w:r w:rsidRPr="007065FF">
        <w:rPr>
          <w:kern w:val="28"/>
          <w:sz w:val="28"/>
          <w:szCs w:val="28"/>
          <w:shd w:val="clear" w:color="auto" w:fill="FFFFFF"/>
        </w:rPr>
        <w:t>http://kul.kiev.ua/images/chasop/2012_2/162.pdf</w:t>
      </w:r>
    </w:p>
    <w:p w:rsidR="002B07E7" w:rsidRPr="007065FF" w:rsidRDefault="002B07E7" w:rsidP="007065FF">
      <w:pPr>
        <w:spacing w:line="360" w:lineRule="auto"/>
        <w:ind w:firstLine="709"/>
        <w:contextualSpacing/>
        <w:jc w:val="both"/>
        <w:rPr>
          <w:kern w:val="28"/>
          <w:sz w:val="28"/>
          <w:szCs w:val="28"/>
          <w:shd w:val="clear" w:color="auto" w:fill="FFFFFF"/>
        </w:rPr>
      </w:pPr>
      <w:r w:rsidRPr="007065FF">
        <w:rPr>
          <w:kern w:val="28"/>
          <w:sz w:val="28"/>
          <w:szCs w:val="28"/>
          <w:shd w:val="clear" w:color="auto" w:fill="FFFFFF"/>
        </w:rPr>
        <w:t>8. Воложанин В.П</w:t>
      </w:r>
      <w:r w:rsidR="006F7977" w:rsidRPr="007065FF">
        <w:rPr>
          <w:kern w:val="28"/>
          <w:sz w:val="28"/>
          <w:szCs w:val="28"/>
          <w:shd w:val="clear" w:color="auto" w:fill="FFFFFF"/>
        </w:rPr>
        <w:t>. Несудебные формы разре-</w:t>
      </w:r>
      <w:r w:rsidRPr="007065FF">
        <w:rPr>
          <w:kern w:val="28"/>
          <w:sz w:val="28"/>
          <w:szCs w:val="28"/>
          <w:shd w:val="clear" w:color="auto" w:fill="FFFFFF"/>
        </w:rPr>
        <w:t>шения гражданско-пра</w:t>
      </w:r>
      <w:r w:rsidR="006F7977" w:rsidRPr="007065FF">
        <w:rPr>
          <w:kern w:val="28"/>
          <w:sz w:val="28"/>
          <w:szCs w:val="28"/>
          <w:shd w:val="clear" w:color="auto" w:fill="FFFFFF"/>
        </w:rPr>
        <w:t>вовых споров. Свердловск, 1974.</w:t>
      </w:r>
    </w:p>
    <w:p w:rsidR="002B07E7" w:rsidRPr="007065FF" w:rsidRDefault="002B07E7" w:rsidP="007065FF">
      <w:pPr>
        <w:spacing w:line="360" w:lineRule="auto"/>
        <w:ind w:firstLine="709"/>
        <w:contextualSpacing/>
        <w:jc w:val="both"/>
        <w:rPr>
          <w:kern w:val="28"/>
          <w:sz w:val="28"/>
          <w:szCs w:val="28"/>
          <w:shd w:val="clear" w:color="auto" w:fill="FFFFFF"/>
        </w:rPr>
      </w:pPr>
      <w:r w:rsidRPr="007065FF">
        <w:rPr>
          <w:kern w:val="28"/>
          <w:sz w:val="28"/>
          <w:szCs w:val="28"/>
          <w:shd w:val="clear" w:color="auto" w:fill="FFFFFF"/>
        </w:rPr>
        <w:lastRenderedPageBreak/>
        <w:t xml:space="preserve">9. Про державне регулювання ринку цінних паперів в Україні : Закон України від 30.10.1996 № 448/96-ВР. Відомості Верховної Ради України. 1996. № 51. – Ст. 292. </w:t>
      </w:r>
    </w:p>
    <w:p w:rsidR="002B07E7" w:rsidRPr="007065FF" w:rsidRDefault="002B07E7" w:rsidP="007065FF">
      <w:pPr>
        <w:spacing w:line="360" w:lineRule="auto"/>
        <w:ind w:firstLine="709"/>
        <w:contextualSpacing/>
        <w:jc w:val="both"/>
        <w:rPr>
          <w:kern w:val="28"/>
          <w:sz w:val="28"/>
          <w:szCs w:val="28"/>
          <w:shd w:val="clear" w:color="auto" w:fill="FFFFFF"/>
        </w:rPr>
      </w:pPr>
      <w:r w:rsidRPr="007065FF">
        <w:rPr>
          <w:kern w:val="28"/>
          <w:sz w:val="28"/>
          <w:szCs w:val="28"/>
          <w:shd w:val="clear" w:color="auto" w:fill="FFFFFF"/>
        </w:rPr>
        <w:t>10. Правила розгляду справ про порушення вимог законодавства на ринку цінних паперів та застосування санкцій, затв. рішенням Державної комісії з цінних паперів та фондового ринку від 11.12.2007 № 2272. Офіційний вісник України. 2008. № 12. Ст. 317. 11. Про Національну коміс</w:t>
      </w:r>
      <w:r w:rsidR="006F7977" w:rsidRPr="007065FF">
        <w:rPr>
          <w:kern w:val="28"/>
          <w:sz w:val="28"/>
          <w:szCs w:val="28"/>
          <w:shd w:val="clear" w:color="auto" w:fill="FFFFFF"/>
        </w:rPr>
        <w:t>ію з цінних па</w:t>
      </w:r>
      <w:r w:rsidRPr="007065FF">
        <w:rPr>
          <w:kern w:val="28"/>
          <w:sz w:val="28"/>
          <w:szCs w:val="28"/>
          <w:shd w:val="clear" w:color="auto" w:fill="FFFFFF"/>
        </w:rPr>
        <w:t xml:space="preserve">перів та фондового ринку : Указ Президента від 23.11.2011. Урядовий кур'єр. 2011. № 228. </w:t>
      </w:r>
    </w:p>
    <w:p w:rsidR="002B07E7" w:rsidRPr="007065FF" w:rsidRDefault="002B07E7" w:rsidP="007065FF">
      <w:pPr>
        <w:spacing w:line="360" w:lineRule="auto"/>
        <w:ind w:firstLine="709"/>
        <w:contextualSpacing/>
        <w:jc w:val="both"/>
        <w:rPr>
          <w:kern w:val="28"/>
          <w:sz w:val="28"/>
          <w:szCs w:val="28"/>
          <w:shd w:val="clear" w:color="auto" w:fill="FFFFFF"/>
        </w:rPr>
      </w:pPr>
      <w:r w:rsidRPr="007065FF">
        <w:rPr>
          <w:kern w:val="28"/>
          <w:sz w:val="28"/>
          <w:szCs w:val="28"/>
          <w:shd w:val="clear" w:color="auto" w:fill="FFFFFF"/>
        </w:rPr>
        <w:t>12. Ві</w:t>
      </w:r>
      <w:r w:rsidR="006F7977" w:rsidRPr="007065FF">
        <w:rPr>
          <w:kern w:val="28"/>
          <w:sz w:val="28"/>
          <w:szCs w:val="28"/>
          <w:shd w:val="clear" w:color="auto" w:fill="FFFFFF"/>
        </w:rPr>
        <w:t>нник О.М. Корпоративні конфлік</w:t>
      </w:r>
      <w:r w:rsidRPr="007065FF">
        <w:rPr>
          <w:kern w:val="28"/>
          <w:sz w:val="28"/>
          <w:szCs w:val="28"/>
          <w:shd w:val="clear" w:color="auto" w:fill="FFFFFF"/>
        </w:rPr>
        <w:t xml:space="preserve">ти та зловживання корпоративними правами в акціонерних </w:t>
      </w:r>
      <w:r w:rsidR="006F7977" w:rsidRPr="007065FF">
        <w:rPr>
          <w:kern w:val="28"/>
          <w:sz w:val="28"/>
          <w:szCs w:val="28"/>
          <w:shd w:val="clear" w:color="auto" w:fill="FFFFFF"/>
        </w:rPr>
        <w:t>товариствах: традиційні і інно</w:t>
      </w:r>
      <w:r w:rsidRPr="007065FF">
        <w:rPr>
          <w:kern w:val="28"/>
          <w:sz w:val="28"/>
          <w:szCs w:val="28"/>
          <w:shd w:val="clear" w:color="auto" w:fill="FFFFFF"/>
        </w:rPr>
        <w:t>ваційні способи попередження і розв’язання. URL: http://ndipzir.org.ua/wp-content/ uploads/2012/06/%D0%9E.-%D0%9C.-%D0%92% D1%96%D0%BD%D0%BD%D0%B8%D0%BA.pdf.</w:t>
      </w:r>
    </w:p>
    <w:p w:rsidR="002B07E7" w:rsidRPr="007065FF" w:rsidRDefault="002B07E7" w:rsidP="007065FF">
      <w:pPr>
        <w:spacing w:line="360" w:lineRule="auto"/>
        <w:ind w:firstLine="709"/>
        <w:contextualSpacing/>
        <w:jc w:val="both"/>
        <w:rPr>
          <w:kern w:val="28"/>
          <w:sz w:val="28"/>
          <w:szCs w:val="28"/>
          <w:shd w:val="clear" w:color="auto" w:fill="FFFFFF"/>
        </w:rPr>
      </w:pPr>
      <w:r w:rsidRPr="007065FF">
        <w:rPr>
          <w:kern w:val="28"/>
          <w:sz w:val="28"/>
          <w:szCs w:val="28"/>
          <w:shd w:val="clear" w:color="auto" w:fill="FFFFFF"/>
        </w:rPr>
        <w:t xml:space="preserve">13. Деякі питання захисту корпоративних прав в Україні </w:t>
      </w:r>
      <w:r w:rsidR="006F7977" w:rsidRPr="007065FF">
        <w:rPr>
          <w:kern w:val="28"/>
          <w:sz w:val="28"/>
          <w:szCs w:val="28"/>
          <w:shd w:val="clear" w:color="auto" w:fill="FFFFFF"/>
        </w:rPr>
        <w:t xml:space="preserve">URL: </w:t>
      </w:r>
      <w:r w:rsidRPr="007065FF">
        <w:rPr>
          <w:kern w:val="28"/>
          <w:sz w:val="28"/>
          <w:szCs w:val="28"/>
          <w:shd w:val="clear" w:color="auto" w:fill="FFFFFF"/>
        </w:rPr>
        <w:t>http://legalweekly.com.ua/index.php?id=16061&amp;show=news&amp;newsid=120332</w:t>
      </w:r>
    </w:p>
    <w:p w:rsidR="002B07E7" w:rsidRPr="007065FF" w:rsidRDefault="002B07E7" w:rsidP="007065FF">
      <w:pPr>
        <w:spacing w:line="360" w:lineRule="auto"/>
        <w:ind w:firstLine="709"/>
        <w:contextualSpacing/>
        <w:jc w:val="both"/>
        <w:rPr>
          <w:kern w:val="28"/>
          <w:sz w:val="28"/>
          <w:szCs w:val="28"/>
          <w:shd w:val="clear" w:color="auto" w:fill="FFFFFF"/>
        </w:rPr>
      </w:pPr>
      <w:r w:rsidRPr="007065FF">
        <w:rPr>
          <w:kern w:val="28"/>
          <w:sz w:val="28"/>
          <w:szCs w:val="28"/>
          <w:shd w:val="clear" w:color="auto" w:fill="FFFFFF"/>
        </w:rPr>
        <w:t>14. Бігняк</w:t>
      </w:r>
      <w:bookmarkEnd w:id="0"/>
      <w:r w:rsidRPr="007065FF">
        <w:rPr>
          <w:kern w:val="28"/>
          <w:sz w:val="28"/>
          <w:szCs w:val="28"/>
          <w:shd w:val="clear" w:color="auto" w:fill="FFFFFF"/>
        </w:rPr>
        <w:t xml:space="preserve"> </w:t>
      </w:r>
      <w:r w:rsidR="006F7977" w:rsidRPr="007065FF">
        <w:rPr>
          <w:kern w:val="28"/>
          <w:sz w:val="28"/>
          <w:szCs w:val="28"/>
          <w:shd w:val="clear" w:color="auto" w:fill="FFFFFF"/>
        </w:rPr>
        <w:t xml:space="preserve">О. </w:t>
      </w:r>
      <w:r w:rsidRPr="007065FF">
        <w:rPr>
          <w:kern w:val="28"/>
          <w:sz w:val="28"/>
          <w:szCs w:val="28"/>
          <w:shd w:val="clear" w:color="auto" w:fill="FFFFFF"/>
        </w:rPr>
        <w:t xml:space="preserve">Захист корпоративних </w:t>
      </w:r>
      <w:r w:rsidR="006F7977" w:rsidRPr="007065FF">
        <w:rPr>
          <w:kern w:val="28"/>
          <w:sz w:val="28"/>
          <w:szCs w:val="28"/>
          <w:shd w:val="clear" w:color="auto" w:fill="FFFFFF"/>
        </w:rPr>
        <w:t>прав</w:t>
      </w:r>
      <w:r w:rsidRPr="007065FF">
        <w:rPr>
          <w:kern w:val="28"/>
          <w:sz w:val="28"/>
          <w:szCs w:val="28"/>
          <w:shd w:val="clear" w:color="auto" w:fill="FFFFFF"/>
        </w:rPr>
        <w:t xml:space="preserve">: співвідношення категорій «форми захисту», «способи захисту» та «засоби захисту» (сучасні погляди та концепції) </w:t>
      </w:r>
      <w:r w:rsidR="006F7977" w:rsidRPr="007065FF">
        <w:rPr>
          <w:kern w:val="28"/>
          <w:sz w:val="28"/>
          <w:szCs w:val="28"/>
          <w:shd w:val="clear" w:color="auto" w:fill="FFFFFF"/>
        </w:rPr>
        <w:t xml:space="preserve">URL: </w:t>
      </w:r>
      <w:r w:rsidRPr="007065FF">
        <w:rPr>
          <w:kern w:val="28"/>
          <w:sz w:val="28"/>
          <w:szCs w:val="28"/>
          <w:shd w:val="clear" w:color="auto" w:fill="FFFFFF"/>
        </w:rPr>
        <w:t>http://www.pravnuk.info/2013-12-27-15-15-31/784-zaxist-korporativnix-prav-spivvidnoshennya-kategorij-formi-zaxistu-sposobi-zaxistu-ta-zasobi-zaxistu-suchasni-poglyadi-ta-koncepci%D1%97.html</w:t>
      </w:r>
    </w:p>
    <w:p w:rsidR="003F7A5C" w:rsidRPr="007065FF" w:rsidRDefault="0047133A" w:rsidP="007065FF">
      <w:pPr>
        <w:spacing w:line="360" w:lineRule="auto"/>
        <w:ind w:firstLine="709"/>
        <w:contextualSpacing/>
        <w:jc w:val="both"/>
        <w:rPr>
          <w:kern w:val="28"/>
          <w:sz w:val="28"/>
          <w:szCs w:val="28"/>
          <w:shd w:val="clear" w:color="auto" w:fill="FFFFFF"/>
        </w:rPr>
      </w:pPr>
      <w:r w:rsidRPr="007065FF">
        <w:rPr>
          <w:kern w:val="28"/>
          <w:sz w:val="28"/>
          <w:szCs w:val="28"/>
          <w:shd w:val="clear" w:color="auto" w:fill="FFFFFF"/>
        </w:rPr>
        <w:t>15. Търговско право. Иван Владимиров. Шесто преработено и допълнено издание. Ромина София, 2006. 589 с.</w:t>
      </w:r>
    </w:p>
    <w:p w:rsidR="0047133A" w:rsidRPr="0047133A" w:rsidRDefault="0047133A" w:rsidP="0047133A">
      <w:pPr>
        <w:spacing w:line="360" w:lineRule="auto"/>
        <w:ind w:firstLine="709"/>
        <w:contextualSpacing/>
        <w:jc w:val="both"/>
        <w:rPr>
          <w:kern w:val="28"/>
          <w:sz w:val="28"/>
          <w:szCs w:val="28"/>
          <w:shd w:val="clear" w:color="auto" w:fill="FFFFFF"/>
        </w:rPr>
      </w:pPr>
      <w:r w:rsidRPr="007065FF">
        <w:rPr>
          <w:kern w:val="28"/>
          <w:sz w:val="28"/>
          <w:szCs w:val="28"/>
          <w:shd w:val="clear" w:color="auto" w:fill="FFFFFF"/>
        </w:rPr>
        <w:t>16. Dine J. Company Law. London. MacraillanPressLtd. 1998</w:t>
      </w:r>
    </w:p>
    <w:p w:rsidR="0047133A" w:rsidRPr="007065FF" w:rsidRDefault="0047133A" w:rsidP="0047133A">
      <w:pPr>
        <w:spacing w:line="360" w:lineRule="auto"/>
        <w:ind w:firstLine="709"/>
        <w:contextualSpacing/>
        <w:jc w:val="both"/>
        <w:rPr>
          <w:kern w:val="28"/>
          <w:sz w:val="28"/>
          <w:szCs w:val="28"/>
          <w:shd w:val="clear" w:color="auto" w:fill="FFFFFF"/>
        </w:rPr>
      </w:pPr>
      <w:r w:rsidRPr="007065FF">
        <w:rPr>
          <w:kern w:val="28"/>
          <w:sz w:val="28"/>
          <w:szCs w:val="28"/>
          <w:shd w:val="clear" w:color="auto" w:fill="FFFFFF"/>
        </w:rPr>
        <w:t xml:space="preserve">17. Corporations and Business Associations. Statutes, Rules and Forms. NewYork. 1991 </w:t>
      </w:r>
    </w:p>
    <w:p w:rsidR="0047133A" w:rsidRPr="0047133A" w:rsidRDefault="0047133A" w:rsidP="0047133A">
      <w:pPr>
        <w:spacing w:line="360" w:lineRule="auto"/>
        <w:ind w:firstLine="709"/>
        <w:contextualSpacing/>
        <w:jc w:val="both"/>
        <w:rPr>
          <w:kern w:val="28"/>
          <w:sz w:val="28"/>
          <w:szCs w:val="28"/>
          <w:shd w:val="clear" w:color="auto" w:fill="FFFFFF"/>
        </w:rPr>
      </w:pPr>
      <w:r w:rsidRPr="007065FF">
        <w:rPr>
          <w:kern w:val="28"/>
          <w:sz w:val="28"/>
          <w:szCs w:val="28"/>
          <w:shd w:val="clear" w:color="auto" w:fill="FFFFFF"/>
        </w:rPr>
        <w:t>18. Господарський процесуальний кодекс. Відомості Верховної Ради України. 1992. №6. Ст.56 URL: http://zakon3.rada.gov.ua/laws/show/1798-12.</w:t>
      </w:r>
    </w:p>
    <w:p w:rsidR="0047133A" w:rsidRPr="007065FF" w:rsidRDefault="0047133A" w:rsidP="007065FF">
      <w:pPr>
        <w:spacing w:line="360" w:lineRule="auto"/>
        <w:ind w:firstLine="709"/>
        <w:contextualSpacing/>
        <w:jc w:val="both"/>
        <w:rPr>
          <w:kern w:val="28"/>
          <w:sz w:val="28"/>
          <w:szCs w:val="28"/>
          <w:shd w:val="clear" w:color="auto" w:fill="FFFFFF"/>
        </w:rPr>
      </w:pPr>
      <w:r w:rsidRPr="007065FF">
        <w:rPr>
          <w:kern w:val="28"/>
          <w:sz w:val="28"/>
          <w:szCs w:val="28"/>
          <w:shd w:val="clear" w:color="auto" w:fill="FFFFFF"/>
        </w:rPr>
        <w:lastRenderedPageBreak/>
        <w:t xml:space="preserve">19. </w:t>
      </w:r>
      <w:r w:rsidRPr="00937A8B">
        <w:rPr>
          <w:kern w:val="28"/>
          <w:sz w:val="28"/>
          <w:szCs w:val="28"/>
          <w:shd w:val="clear" w:color="auto" w:fill="FFFFFF"/>
        </w:rPr>
        <w:t>Cпецифіка розгляду ЄСПЛ корпоративних спорів</w:t>
      </w:r>
      <w:r w:rsidR="007065FF">
        <w:rPr>
          <w:kern w:val="28"/>
          <w:sz w:val="28"/>
          <w:szCs w:val="28"/>
          <w:shd w:val="clear" w:color="auto" w:fill="FFFFFF"/>
        </w:rPr>
        <w:t xml:space="preserve"> </w:t>
      </w:r>
      <w:r w:rsidR="007065FF" w:rsidRPr="007065FF">
        <w:rPr>
          <w:kern w:val="28"/>
          <w:sz w:val="28"/>
          <w:szCs w:val="28"/>
          <w:shd w:val="clear" w:color="auto" w:fill="FFFFFF"/>
        </w:rPr>
        <w:t>URL:</w:t>
      </w:r>
      <w:r w:rsidR="007065FF">
        <w:rPr>
          <w:kern w:val="28"/>
          <w:sz w:val="28"/>
          <w:szCs w:val="28"/>
          <w:shd w:val="clear" w:color="auto" w:fill="FFFFFF"/>
        </w:rPr>
        <w:t xml:space="preserve"> </w:t>
      </w:r>
      <w:r w:rsidRPr="007065FF">
        <w:rPr>
          <w:kern w:val="28"/>
          <w:sz w:val="28"/>
          <w:szCs w:val="28"/>
          <w:shd w:val="clear" w:color="auto" w:fill="FFFFFF"/>
        </w:rPr>
        <w:t>http://yur-gazeta.com/publications/practice/korporativne-pravo-ma/cpecifika-rozglyadu-espl-korporativnih-sporiv.html</w:t>
      </w:r>
    </w:p>
    <w:p w:rsidR="0047133A" w:rsidRPr="007065FF" w:rsidRDefault="0047133A" w:rsidP="007065FF">
      <w:pPr>
        <w:spacing w:line="360" w:lineRule="auto"/>
        <w:ind w:firstLine="709"/>
        <w:contextualSpacing/>
        <w:jc w:val="both"/>
        <w:rPr>
          <w:kern w:val="28"/>
          <w:sz w:val="28"/>
          <w:szCs w:val="28"/>
          <w:shd w:val="clear" w:color="auto" w:fill="FFFFFF"/>
        </w:rPr>
      </w:pPr>
      <w:r w:rsidRPr="007065FF">
        <w:rPr>
          <w:kern w:val="28"/>
          <w:sz w:val="28"/>
          <w:szCs w:val="28"/>
          <w:shd w:val="clear" w:color="auto" w:fill="FFFFFF"/>
        </w:rPr>
        <w:t xml:space="preserve">20. </w:t>
      </w:r>
      <w:r w:rsidRPr="001357C8">
        <w:rPr>
          <w:kern w:val="28"/>
          <w:sz w:val="28"/>
          <w:szCs w:val="28"/>
          <w:shd w:val="clear" w:color="auto" w:fill="FFFFFF"/>
        </w:rPr>
        <w:t>У ВСУ підсумували рекомендації щодо захисту права власності</w:t>
      </w:r>
      <w:r w:rsidR="007065FF">
        <w:rPr>
          <w:kern w:val="28"/>
          <w:sz w:val="28"/>
          <w:szCs w:val="28"/>
          <w:shd w:val="clear" w:color="auto" w:fill="FFFFFF"/>
        </w:rPr>
        <w:t xml:space="preserve"> </w:t>
      </w:r>
      <w:r w:rsidR="007065FF" w:rsidRPr="007065FF">
        <w:rPr>
          <w:kern w:val="28"/>
          <w:sz w:val="28"/>
          <w:szCs w:val="28"/>
          <w:shd w:val="clear" w:color="auto" w:fill="FFFFFF"/>
        </w:rPr>
        <w:t>URL: https://zib.com.ua/ua/print/120218-u_verhovnomu_sudi_pidsumuvali_ rekomendacii_</w:t>
      </w:r>
      <w:r w:rsidR="007065FF">
        <w:rPr>
          <w:kern w:val="28"/>
          <w:sz w:val="28"/>
          <w:szCs w:val="28"/>
          <w:shd w:val="clear" w:color="auto" w:fill="FFFFFF"/>
        </w:rPr>
        <w:t xml:space="preserve"> </w:t>
      </w:r>
      <w:r w:rsidRPr="007065FF">
        <w:rPr>
          <w:kern w:val="28"/>
          <w:sz w:val="28"/>
          <w:szCs w:val="28"/>
          <w:shd w:val="clear" w:color="auto" w:fill="FFFFFF"/>
        </w:rPr>
        <w:t>schodo_zahistu_pr.html</w:t>
      </w:r>
    </w:p>
    <w:p w:rsidR="0047133A" w:rsidRPr="007065FF" w:rsidRDefault="0047133A" w:rsidP="007065FF">
      <w:pPr>
        <w:spacing w:line="360" w:lineRule="auto"/>
        <w:ind w:firstLine="709"/>
        <w:contextualSpacing/>
        <w:jc w:val="both"/>
        <w:rPr>
          <w:kern w:val="28"/>
          <w:sz w:val="28"/>
          <w:szCs w:val="28"/>
          <w:shd w:val="clear" w:color="auto" w:fill="FFFFFF"/>
        </w:rPr>
      </w:pPr>
      <w:r w:rsidRPr="007065FF">
        <w:rPr>
          <w:kern w:val="28"/>
          <w:sz w:val="28"/>
          <w:szCs w:val="28"/>
          <w:shd w:val="clear" w:color="auto" w:fill="FFFFFF"/>
        </w:rPr>
        <w:t xml:space="preserve">21. Черкасенко М. Похідні позови: бути чи не бути в Україні </w:t>
      </w:r>
      <w:r w:rsidR="007065FF" w:rsidRPr="007065FF">
        <w:rPr>
          <w:kern w:val="28"/>
          <w:sz w:val="28"/>
          <w:szCs w:val="28"/>
          <w:shd w:val="clear" w:color="auto" w:fill="FFFFFF"/>
        </w:rPr>
        <w:t xml:space="preserve">URL: </w:t>
      </w:r>
      <w:r w:rsidRPr="007065FF">
        <w:rPr>
          <w:kern w:val="28"/>
          <w:sz w:val="28"/>
          <w:szCs w:val="28"/>
          <w:shd w:val="clear" w:color="auto" w:fill="FFFFFF"/>
        </w:rPr>
        <w:t>https://uba.ua/documents/doc/cherkasenko.pdf</w:t>
      </w:r>
    </w:p>
    <w:p w:rsidR="007065FF" w:rsidRPr="0047133A" w:rsidRDefault="007065FF" w:rsidP="007065FF">
      <w:pPr>
        <w:spacing w:line="360" w:lineRule="auto"/>
        <w:ind w:firstLine="709"/>
        <w:contextualSpacing/>
        <w:jc w:val="both"/>
        <w:rPr>
          <w:kern w:val="28"/>
          <w:sz w:val="28"/>
          <w:szCs w:val="28"/>
          <w:shd w:val="clear" w:color="auto" w:fill="FFFFFF"/>
        </w:rPr>
      </w:pPr>
      <w:r w:rsidRPr="007065FF">
        <w:rPr>
          <w:kern w:val="28"/>
          <w:sz w:val="28"/>
          <w:szCs w:val="28"/>
          <w:shd w:val="clear" w:color="auto" w:fill="FFFFFF"/>
        </w:rPr>
        <w:t xml:space="preserve">22. Спасибо-Фатєєва І. Шляхи розв'язання проблем охорони та захисту корпоративних прав. </w:t>
      </w:r>
      <w:r w:rsidRPr="007065FF">
        <w:rPr>
          <w:i/>
          <w:kern w:val="28"/>
          <w:sz w:val="28"/>
          <w:szCs w:val="28"/>
          <w:shd w:val="clear" w:color="auto" w:fill="FFFFFF"/>
        </w:rPr>
        <w:t>Вісник Академії правових наук України.</w:t>
      </w:r>
      <w:r w:rsidRPr="007065FF">
        <w:rPr>
          <w:kern w:val="28"/>
          <w:sz w:val="28"/>
          <w:szCs w:val="28"/>
          <w:shd w:val="clear" w:color="auto" w:fill="FFFFFF"/>
        </w:rPr>
        <w:t xml:space="preserve"> 2009. № 1 (56). С. 150–155.</w:t>
      </w:r>
    </w:p>
    <w:p w:rsidR="007065FF" w:rsidRPr="0047133A" w:rsidRDefault="007065FF" w:rsidP="007065FF">
      <w:pPr>
        <w:spacing w:line="360" w:lineRule="auto"/>
        <w:ind w:firstLine="709"/>
        <w:contextualSpacing/>
        <w:jc w:val="both"/>
        <w:rPr>
          <w:kern w:val="28"/>
          <w:sz w:val="28"/>
          <w:szCs w:val="28"/>
          <w:shd w:val="clear" w:color="auto" w:fill="FFFFFF"/>
        </w:rPr>
      </w:pPr>
      <w:r w:rsidRPr="007065FF">
        <w:rPr>
          <w:kern w:val="28"/>
          <w:sz w:val="28"/>
          <w:szCs w:val="28"/>
          <w:shd w:val="clear" w:color="auto" w:fill="FFFFFF"/>
        </w:rPr>
        <w:t xml:space="preserve">23. Бєлкін М.Л. Проблеми судового захисту майнових прав акціонерів в світлі рішень Європейського суду з прав людини. </w:t>
      </w:r>
      <w:r w:rsidRPr="007065FF">
        <w:rPr>
          <w:i/>
          <w:kern w:val="28"/>
          <w:sz w:val="28"/>
          <w:szCs w:val="28"/>
          <w:shd w:val="clear" w:color="auto" w:fill="FFFFFF"/>
        </w:rPr>
        <w:t>Часопис Академії адвокатури України.</w:t>
      </w:r>
      <w:r w:rsidRPr="007065FF">
        <w:rPr>
          <w:kern w:val="28"/>
          <w:sz w:val="28"/>
          <w:szCs w:val="28"/>
          <w:shd w:val="clear" w:color="auto" w:fill="FFFFFF"/>
        </w:rPr>
        <w:t xml:space="preserve"> 2012. №17 (4’). С. 5-17.</w:t>
      </w:r>
    </w:p>
    <w:p w:rsidR="003F7A5C" w:rsidRDefault="003F7A5C" w:rsidP="003F7A5C"/>
    <w:p w:rsidR="00BA75EA" w:rsidRDefault="00BA75EA" w:rsidP="003F7A5C"/>
    <w:p w:rsidR="00BA75EA" w:rsidRDefault="00BA75EA" w:rsidP="003F7A5C"/>
    <w:p w:rsidR="00BA75EA" w:rsidRDefault="00BA75EA" w:rsidP="003F7A5C"/>
    <w:p w:rsidR="00BA75EA" w:rsidRDefault="00BA75EA" w:rsidP="003F7A5C"/>
    <w:p w:rsidR="00BA75EA" w:rsidRDefault="00BA75EA" w:rsidP="003F7A5C"/>
    <w:p w:rsidR="00BA75EA" w:rsidRDefault="00BA75EA" w:rsidP="003F7A5C"/>
    <w:p w:rsidR="00BA75EA" w:rsidRDefault="00BA75EA" w:rsidP="003F7A5C"/>
    <w:p w:rsidR="00BA75EA" w:rsidRDefault="00BA75EA" w:rsidP="003F7A5C"/>
    <w:p w:rsidR="00BA75EA" w:rsidRDefault="00BA75EA" w:rsidP="003F7A5C"/>
    <w:p w:rsidR="00BA75EA" w:rsidRDefault="00BA75EA" w:rsidP="003F7A5C"/>
    <w:p w:rsidR="00BA75EA" w:rsidRDefault="00BA75EA" w:rsidP="003F7A5C"/>
    <w:p w:rsidR="00BA75EA" w:rsidRDefault="00BA75EA" w:rsidP="003F7A5C"/>
    <w:p w:rsidR="00BA75EA" w:rsidRDefault="00BA75EA" w:rsidP="003F7A5C"/>
    <w:p w:rsidR="00BA75EA" w:rsidRDefault="00BA75EA" w:rsidP="003F7A5C"/>
    <w:p w:rsidR="00BA75EA" w:rsidRDefault="00BA75EA" w:rsidP="003F7A5C"/>
    <w:p w:rsidR="00BA75EA" w:rsidRDefault="00BA75EA" w:rsidP="003F7A5C"/>
    <w:p w:rsidR="00BA75EA" w:rsidRDefault="00BA75EA" w:rsidP="003F7A5C"/>
    <w:p w:rsidR="00BA75EA" w:rsidRDefault="00BA75EA" w:rsidP="003F7A5C"/>
    <w:p w:rsidR="00BA75EA" w:rsidRDefault="00BA75EA" w:rsidP="003F7A5C"/>
    <w:p w:rsidR="00BA75EA" w:rsidRDefault="00BA75EA" w:rsidP="003F7A5C"/>
    <w:p w:rsidR="00BA75EA" w:rsidRDefault="00BA75EA" w:rsidP="003F7A5C"/>
    <w:p w:rsidR="00BA75EA" w:rsidRDefault="00BA75EA" w:rsidP="00BA75EA">
      <w:pPr>
        <w:spacing w:line="360" w:lineRule="auto"/>
        <w:ind w:firstLine="709"/>
        <w:contextualSpacing/>
        <w:jc w:val="right"/>
        <w:rPr>
          <w:kern w:val="28"/>
          <w:sz w:val="28"/>
          <w:szCs w:val="28"/>
          <w:shd w:val="clear" w:color="auto" w:fill="FFFFFF"/>
        </w:rPr>
      </w:pPr>
      <w:r w:rsidRPr="00BA75EA">
        <w:rPr>
          <w:kern w:val="28"/>
          <w:sz w:val="28"/>
          <w:szCs w:val="28"/>
          <w:shd w:val="clear" w:color="auto" w:fill="FFFFFF"/>
        </w:rPr>
        <w:t>Додаток</w:t>
      </w:r>
    </w:p>
    <w:p w:rsidR="00531221" w:rsidRPr="00714B97" w:rsidRDefault="00531221" w:rsidP="00531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color w:val="292B2C"/>
          <w:sz w:val="28"/>
          <w:szCs w:val="28"/>
          <w:lang w:val="ru-RU" w:eastAsia="ru-RU"/>
        </w:rPr>
      </w:pPr>
      <w:r w:rsidRPr="00714B97">
        <w:rPr>
          <w:rFonts w:eastAsia="Times New Roman"/>
          <w:b/>
          <w:bCs/>
          <w:color w:val="292B2C"/>
          <w:sz w:val="28"/>
          <w:szCs w:val="28"/>
          <w:lang w:val="ru-RU" w:eastAsia="ru-RU"/>
        </w:rPr>
        <w:t xml:space="preserve">РАДА ЄВРОПИ </w:t>
      </w:r>
      <w:r w:rsidRPr="00714B97">
        <w:rPr>
          <w:rFonts w:eastAsia="Times New Roman"/>
          <w:b/>
          <w:bCs/>
          <w:color w:val="292B2C"/>
          <w:sz w:val="28"/>
          <w:szCs w:val="28"/>
          <w:lang w:val="ru-RU" w:eastAsia="ru-RU"/>
        </w:rPr>
        <w:br/>
        <w:t xml:space="preserve">                  ЄВРОПЕЙСЬКИЙ СУД З ПРАВ ЛЮДИНИ </w:t>
      </w:r>
      <w:r w:rsidRPr="00714B97">
        <w:rPr>
          <w:rFonts w:eastAsia="Times New Roman"/>
          <w:b/>
          <w:bCs/>
          <w:color w:val="292B2C"/>
          <w:sz w:val="28"/>
          <w:szCs w:val="28"/>
          <w:lang w:val="ru-RU" w:eastAsia="ru-RU"/>
        </w:rPr>
        <w:br/>
      </w:r>
    </w:p>
    <w:p w:rsidR="00531221" w:rsidRPr="00714B97" w:rsidRDefault="00531221" w:rsidP="00531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color w:val="292B2C"/>
          <w:sz w:val="28"/>
          <w:szCs w:val="28"/>
          <w:lang w:val="ru-RU" w:eastAsia="ru-RU"/>
        </w:rPr>
      </w:pPr>
      <w:bookmarkStart w:id="1" w:name="o2"/>
      <w:bookmarkEnd w:id="1"/>
      <w:r w:rsidRPr="00714B97">
        <w:rPr>
          <w:rFonts w:eastAsia="Times New Roman"/>
          <w:b/>
          <w:bCs/>
          <w:color w:val="292B2C"/>
          <w:sz w:val="28"/>
          <w:szCs w:val="28"/>
          <w:lang w:val="ru-RU" w:eastAsia="ru-RU"/>
        </w:rPr>
        <w:t xml:space="preserve">С П Р А В А </w:t>
      </w:r>
      <w:r w:rsidRPr="00714B97">
        <w:rPr>
          <w:rFonts w:eastAsia="Times New Roman"/>
          <w:b/>
          <w:bCs/>
          <w:color w:val="292B2C"/>
          <w:sz w:val="28"/>
          <w:szCs w:val="28"/>
          <w:lang w:val="ru-RU" w:eastAsia="ru-RU"/>
        </w:rPr>
        <w:br/>
      </w:r>
    </w:p>
    <w:p w:rsidR="00531221" w:rsidRPr="00714B97" w:rsidRDefault="00531221" w:rsidP="00531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color w:val="292B2C"/>
          <w:sz w:val="28"/>
          <w:szCs w:val="28"/>
          <w:lang w:val="ru-RU" w:eastAsia="ru-RU"/>
        </w:rPr>
      </w:pPr>
      <w:bookmarkStart w:id="2" w:name="o3"/>
      <w:bookmarkEnd w:id="2"/>
      <w:r w:rsidRPr="00714B97">
        <w:rPr>
          <w:rFonts w:eastAsia="Times New Roman"/>
          <w:color w:val="292B2C"/>
          <w:sz w:val="28"/>
          <w:szCs w:val="28"/>
          <w:lang w:val="ru-RU" w:eastAsia="ru-RU"/>
        </w:rPr>
        <w:t xml:space="preserve">09.12.1994 </w:t>
      </w:r>
      <w:r w:rsidRPr="00714B97">
        <w:rPr>
          <w:rFonts w:eastAsia="Times New Roman"/>
          <w:color w:val="292B2C"/>
          <w:sz w:val="28"/>
          <w:szCs w:val="28"/>
          <w:lang w:val="ru-RU" w:eastAsia="ru-RU"/>
        </w:rPr>
        <w:br/>
        <w:t xml:space="preserve"> </w:t>
      </w:r>
      <w:r w:rsidRPr="00714B97">
        <w:rPr>
          <w:rFonts w:eastAsia="Times New Roman"/>
          <w:color w:val="292B2C"/>
          <w:sz w:val="28"/>
          <w:szCs w:val="28"/>
          <w:lang w:val="ru-RU" w:eastAsia="ru-RU"/>
        </w:rPr>
        <w:br/>
      </w:r>
    </w:p>
    <w:p w:rsidR="00531221" w:rsidRPr="00714B97" w:rsidRDefault="00531221" w:rsidP="00531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color w:val="292B2C"/>
          <w:sz w:val="28"/>
          <w:szCs w:val="28"/>
          <w:lang w:val="ru-RU" w:eastAsia="ru-RU"/>
        </w:rPr>
      </w:pPr>
      <w:bookmarkStart w:id="3" w:name="o4"/>
      <w:bookmarkEnd w:id="3"/>
      <w:r w:rsidRPr="00714B97">
        <w:rPr>
          <w:rFonts w:eastAsia="Times New Roman"/>
          <w:b/>
          <w:bCs/>
          <w:color w:val="292B2C"/>
          <w:sz w:val="28"/>
          <w:szCs w:val="28"/>
          <w:lang w:val="ru-RU" w:eastAsia="ru-RU"/>
        </w:rPr>
        <w:t xml:space="preserve">Лопес Остра проти Іспанії </w:t>
      </w:r>
      <w:r w:rsidRPr="00714B97">
        <w:rPr>
          <w:rFonts w:eastAsia="Times New Roman"/>
          <w:b/>
          <w:bCs/>
          <w:color w:val="292B2C"/>
          <w:sz w:val="28"/>
          <w:szCs w:val="28"/>
          <w:lang w:val="ru-RU" w:eastAsia="ru-RU"/>
        </w:rPr>
        <w:br/>
        <w:t xml:space="preserve"> </w:t>
      </w:r>
      <w:r w:rsidRPr="00714B97">
        <w:rPr>
          <w:rFonts w:eastAsia="Times New Roman"/>
          <w:b/>
          <w:bCs/>
          <w:color w:val="292B2C"/>
          <w:sz w:val="28"/>
          <w:szCs w:val="28"/>
          <w:lang w:val="ru-RU" w:eastAsia="ru-RU"/>
        </w:rPr>
        <w:br/>
      </w:r>
    </w:p>
    <w:p w:rsidR="00531221" w:rsidRPr="00714B97" w:rsidRDefault="00531221" w:rsidP="00531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color w:val="292B2C"/>
          <w:sz w:val="28"/>
          <w:szCs w:val="28"/>
          <w:lang w:val="ru-RU" w:eastAsia="ru-RU"/>
        </w:rPr>
      </w:pPr>
      <w:bookmarkStart w:id="4" w:name="o5"/>
      <w:bookmarkEnd w:id="4"/>
      <w:r w:rsidRPr="00714B97">
        <w:rPr>
          <w:rFonts w:eastAsia="Times New Roman"/>
          <w:color w:val="292B2C"/>
          <w:sz w:val="28"/>
          <w:szCs w:val="28"/>
          <w:lang w:val="ru-RU" w:eastAsia="ru-RU"/>
        </w:rPr>
        <w:t xml:space="preserve">     У справ</w:t>
      </w:r>
      <w:r>
        <w:rPr>
          <w:rFonts w:eastAsia="Times New Roman"/>
          <w:color w:val="292B2C"/>
          <w:sz w:val="28"/>
          <w:szCs w:val="28"/>
          <w:lang w:val="ru-RU" w:eastAsia="ru-RU"/>
        </w:rPr>
        <w:t xml:space="preserve">і "Лопес Остра проти Іспанії"*  </w:t>
      </w:r>
      <w:r w:rsidRPr="00714B97">
        <w:rPr>
          <w:rFonts w:eastAsia="Times New Roman"/>
          <w:color w:val="292B2C"/>
          <w:sz w:val="28"/>
          <w:szCs w:val="28"/>
          <w:lang w:val="ru-RU" w:eastAsia="ru-RU"/>
        </w:rPr>
        <w:t>Європейський суд з прав людини,</w:t>
      </w:r>
      <w:r>
        <w:rPr>
          <w:rFonts w:eastAsia="Times New Roman"/>
          <w:color w:val="292B2C"/>
          <w:sz w:val="28"/>
          <w:szCs w:val="28"/>
          <w:lang w:val="ru-RU" w:eastAsia="ru-RU"/>
        </w:rPr>
        <w:t xml:space="preserve">  засідаючи палатою, згідно зі </w:t>
      </w:r>
      <w:r w:rsidRPr="00714B97">
        <w:rPr>
          <w:rFonts w:eastAsia="Times New Roman"/>
          <w:color w:val="292B2C"/>
          <w:sz w:val="28"/>
          <w:szCs w:val="28"/>
          <w:lang w:val="ru-RU" w:eastAsia="ru-RU"/>
        </w:rPr>
        <w:t>статтею 43 Конвенції про захист прав</w:t>
      </w:r>
      <w:r>
        <w:rPr>
          <w:rFonts w:eastAsia="Times New Roman"/>
          <w:color w:val="292B2C"/>
          <w:sz w:val="28"/>
          <w:szCs w:val="28"/>
          <w:lang w:val="ru-RU" w:eastAsia="ru-RU"/>
        </w:rPr>
        <w:t xml:space="preserve">  людини  та  основних  свобод </w:t>
      </w:r>
      <w:r w:rsidRPr="00714B97">
        <w:rPr>
          <w:rFonts w:eastAsia="Times New Roman"/>
          <w:color w:val="292B2C"/>
          <w:sz w:val="28"/>
          <w:szCs w:val="28"/>
          <w:lang w:val="ru-RU" w:eastAsia="ru-RU"/>
        </w:rPr>
        <w:t xml:space="preserve">( </w:t>
      </w:r>
      <w:hyperlink r:id="rId6" w:tgtFrame="_blank" w:history="1">
        <w:r w:rsidRPr="00B641E0">
          <w:rPr>
            <w:rFonts w:eastAsia="Times New Roman"/>
            <w:color w:val="0275D8"/>
            <w:sz w:val="28"/>
            <w:szCs w:val="28"/>
            <w:u w:val="single"/>
            <w:lang w:val="ru-RU" w:eastAsia="ru-RU"/>
          </w:rPr>
          <w:t>995_004</w:t>
        </w:r>
      </w:hyperlink>
      <w:r w:rsidRPr="00714B97">
        <w:rPr>
          <w:rFonts w:eastAsia="Times New Roman"/>
          <w:color w:val="292B2C"/>
          <w:sz w:val="28"/>
          <w:szCs w:val="28"/>
          <w:lang w:val="ru-RU" w:eastAsia="ru-RU"/>
        </w:rPr>
        <w:t xml:space="preserve"> ) (Конвенція) і відповідни</w:t>
      </w:r>
      <w:r>
        <w:rPr>
          <w:rFonts w:eastAsia="Times New Roman"/>
          <w:color w:val="292B2C"/>
          <w:sz w:val="28"/>
          <w:szCs w:val="28"/>
          <w:lang w:val="ru-RU" w:eastAsia="ru-RU"/>
        </w:rPr>
        <w:t xml:space="preserve">ми положеннями Регламенту Суду </w:t>
      </w:r>
      <w:r w:rsidRPr="00714B97">
        <w:rPr>
          <w:rFonts w:eastAsia="Times New Roman"/>
          <w:color w:val="292B2C"/>
          <w:sz w:val="28"/>
          <w:szCs w:val="28"/>
          <w:lang w:val="ru-RU" w:eastAsia="ru-RU"/>
        </w:rPr>
        <w:t xml:space="preserve">( </w:t>
      </w:r>
      <w:hyperlink r:id="rId7" w:tgtFrame="_blank" w:history="1">
        <w:r w:rsidRPr="00B641E0">
          <w:rPr>
            <w:rFonts w:eastAsia="Times New Roman"/>
            <w:color w:val="0275D8"/>
            <w:sz w:val="28"/>
            <w:szCs w:val="28"/>
            <w:u w:val="single"/>
            <w:lang w:val="ru-RU" w:eastAsia="ru-RU"/>
          </w:rPr>
          <w:t>980_067</w:t>
        </w:r>
      </w:hyperlink>
      <w:r w:rsidRPr="00714B97">
        <w:rPr>
          <w:rFonts w:eastAsia="Times New Roman"/>
          <w:color w:val="292B2C"/>
          <w:sz w:val="28"/>
          <w:szCs w:val="28"/>
          <w:lang w:val="ru-RU" w:eastAsia="ru-RU"/>
        </w:rPr>
        <w:t xml:space="preserve"> )**, - до складу якої увійшли судді: </w:t>
      </w:r>
      <w:r w:rsidRPr="00714B97">
        <w:rPr>
          <w:rFonts w:eastAsia="Times New Roman"/>
          <w:color w:val="292B2C"/>
          <w:sz w:val="28"/>
          <w:szCs w:val="28"/>
          <w:lang w:val="ru-RU" w:eastAsia="ru-RU"/>
        </w:rPr>
        <w:br/>
      </w:r>
    </w:p>
    <w:p w:rsidR="00531221" w:rsidRPr="00714B97" w:rsidRDefault="00531221" w:rsidP="00531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color w:val="292B2C"/>
          <w:sz w:val="28"/>
          <w:szCs w:val="28"/>
          <w:lang w:val="ru-RU" w:eastAsia="ru-RU"/>
        </w:rPr>
      </w:pPr>
      <w:bookmarkStart w:id="5" w:name="o7"/>
      <w:bookmarkEnd w:id="5"/>
      <w:r w:rsidRPr="00714B97">
        <w:rPr>
          <w:rFonts w:eastAsia="Times New Roman"/>
          <w:color w:val="292B2C"/>
          <w:sz w:val="28"/>
          <w:szCs w:val="28"/>
          <w:lang w:val="ru-RU" w:eastAsia="ru-RU"/>
        </w:rPr>
        <w:t xml:space="preserve">     п. Р.Рюссдаль, Голова Суду</w:t>
      </w:r>
    </w:p>
    <w:p w:rsidR="00531221" w:rsidRPr="00714B97" w:rsidRDefault="00531221" w:rsidP="00531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color w:val="292B2C"/>
          <w:sz w:val="28"/>
          <w:szCs w:val="28"/>
          <w:lang w:val="ru-RU" w:eastAsia="ru-RU"/>
        </w:rPr>
      </w:pPr>
      <w:bookmarkStart w:id="6" w:name="o8"/>
      <w:bookmarkEnd w:id="6"/>
      <w:r w:rsidRPr="00714B97">
        <w:rPr>
          <w:rFonts w:eastAsia="Times New Roman"/>
          <w:color w:val="292B2C"/>
          <w:sz w:val="28"/>
          <w:szCs w:val="28"/>
          <w:lang w:val="ru-RU" w:eastAsia="ru-RU"/>
        </w:rPr>
        <w:t xml:space="preserve">     п. Р.Бернхардт</w:t>
      </w:r>
    </w:p>
    <w:p w:rsidR="00223A4D" w:rsidRPr="00531221" w:rsidRDefault="00223A4D" w:rsidP="00531221">
      <w:pPr>
        <w:spacing w:line="360" w:lineRule="auto"/>
        <w:ind w:firstLine="709"/>
        <w:contextualSpacing/>
        <w:jc w:val="right"/>
        <w:rPr>
          <w:lang w:val="ru-RU"/>
        </w:rPr>
      </w:pPr>
      <w:bookmarkStart w:id="7" w:name="o9"/>
      <w:bookmarkStart w:id="8" w:name="_GoBack"/>
      <w:bookmarkEnd w:id="7"/>
      <w:bookmarkEnd w:id="8"/>
    </w:p>
    <w:sectPr w:rsidR="00223A4D" w:rsidRPr="00531221" w:rsidSect="00A02AC6">
      <w:head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342" w:rsidRDefault="00FF4342" w:rsidP="00A02AC6">
      <w:pPr>
        <w:spacing w:after="0" w:line="240" w:lineRule="auto"/>
      </w:pPr>
      <w:r>
        <w:separator/>
      </w:r>
    </w:p>
  </w:endnote>
  <w:endnote w:type="continuationSeparator" w:id="0">
    <w:p w:rsidR="00FF4342" w:rsidRDefault="00FF4342" w:rsidP="00A02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342" w:rsidRDefault="00FF4342" w:rsidP="00A02AC6">
      <w:pPr>
        <w:spacing w:after="0" w:line="240" w:lineRule="auto"/>
      </w:pPr>
      <w:r>
        <w:separator/>
      </w:r>
    </w:p>
  </w:footnote>
  <w:footnote w:type="continuationSeparator" w:id="0">
    <w:p w:rsidR="00FF4342" w:rsidRDefault="00FF4342" w:rsidP="00A02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136876"/>
      <w:docPartObj>
        <w:docPartGallery w:val="Page Numbers (Top of Page)"/>
        <w:docPartUnique/>
      </w:docPartObj>
    </w:sdtPr>
    <w:sdtEndPr/>
    <w:sdtContent>
      <w:p w:rsidR="0058159B" w:rsidRDefault="00FF4342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2668B"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  <w:p w:rsidR="0058159B" w:rsidRDefault="0058159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02DF"/>
    <w:rsid w:val="0002385B"/>
    <w:rsid w:val="000561C5"/>
    <w:rsid w:val="000A1A71"/>
    <w:rsid w:val="001357C8"/>
    <w:rsid w:val="001C7FB6"/>
    <w:rsid w:val="001E0CEF"/>
    <w:rsid w:val="00223A4D"/>
    <w:rsid w:val="00241BB0"/>
    <w:rsid w:val="002B07E7"/>
    <w:rsid w:val="002B5A33"/>
    <w:rsid w:val="002E3CFC"/>
    <w:rsid w:val="0032668B"/>
    <w:rsid w:val="003F0249"/>
    <w:rsid w:val="003F7A5C"/>
    <w:rsid w:val="0047133A"/>
    <w:rsid w:val="004D187C"/>
    <w:rsid w:val="00531221"/>
    <w:rsid w:val="0058159B"/>
    <w:rsid w:val="006370DE"/>
    <w:rsid w:val="006416E6"/>
    <w:rsid w:val="006F7977"/>
    <w:rsid w:val="007065FF"/>
    <w:rsid w:val="00726CDE"/>
    <w:rsid w:val="007849B4"/>
    <w:rsid w:val="008015AD"/>
    <w:rsid w:val="008E504C"/>
    <w:rsid w:val="00937A8B"/>
    <w:rsid w:val="00970264"/>
    <w:rsid w:val="009D7430"/>
    <w:rsid w:val="009F41D1"/>
    <w:rsid w:val="00A02AC6"/>
    <w:rsid w:val="00A25B92"/>
    <w:rsid w:val="00AD6885"/>
    <w:rsid w:val="00B6664E"/>
    <w:rsid w:val="00B7621A"/>
    <w:rsid w:val="00B8651D"/>
    <w:rsid w:val="00B86E32"/>
    <w:rsid w:val="00BA75EA"/>
    <w:rsid w:val="00C10D19"/>
    <w:rsid w:val="00C9167A"/>
    <w:rsid w:val="00CF0C04"/>
    <w:rsid w:val="00E07C29"/>
    <w:rsid w:val="00E432EE"/>
    <w:rsid w:val="00E902DF"/>
    <w:rsid w:val="00ED1B52"/>
    <w:rsid w:val="00F456B2"/>
    <w:rsid w:val="00F906D5"/>
    <w:rsid w:val="00FC17F3"/>
    <w:rsid w:val="00FF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F2BBC"/>
  <w15:docId w15:val="{5FAD771B-D0BE-4118-85BC-654D513F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32EE"/>
    <w:rPr>
      <w:lang w:val="uk-UA"/>
    </w:rPr>
  </w:style>
  <w:style w:type="paragraph" w:styleId="1">
    <w:name w:val="heading 1"/>
    <w:basedOn w:val="a"/>
    <w:link w:val="10"/>
    <w:uiPriority w:val="9"/>
    <w:qFormat/>
    <w:rsid w:val="00E432EE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2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2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2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32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432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E432EE"/>
    <w:rPr>
      <w:b/>
      <w:bCs/>
    </w:rPr>
  </w:style>
  <w:style w:type="paragraph" w:styleId="a4">
    <w:name w:val="Normal (Web)"/>
    <w:basedOn w:val="a"/>
    <w:uiPriority w:val="99"/>
    <w:semiHidden/>
    <w:unhideWhenUsed/>
    <w:rsid w:val="001357C8"/>
    <w:pPr>
      <w:spacing w:before="100" w:beforeAutospacing="1" w:after="100" w:afterAutospacing="1" w:line="240" w:lineRule="auto"/>
    </w:pPr>
    <w:rPr>
      <w:rFonts w:eastAsia="Times New Roman"/>
      <w:lang w:val="ru-RU" w:eastAsia="ru-RU"/>
    </w:rPr>
  </w:style>
  <w:style w:type="character" w:styleId="a5">
    <w:name w:val="Hyperlink"/>
    <w:basedOn w:val="a0"/>
    <w:uiPriority w:val="99"/>
    <w:unhideWhenUsed/>
    <w:rsid w:val="00937A8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02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2AC6"/>
    <w:rPr>
      <w:lang w:val="uk-UA"/>
    </w:rPr>
  </w:style>
  <w:style w:type="paragraph" w:styleId="a8">
    <w:name w:val="footer"/>
    <w:basedOn w:val="a"/>
    <w:link w:val="a9"/>
    <w:uiPriority w:val="99"/>
    <w:semiHidden/>
    <w:unhideWhenUsed/>
    <w:rsid w:val="00A02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02AC6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zakon.rada.gov.ua/laws/show/980_06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.rada.gov.ua/laws/show/995_00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Смолярчук</cp:lastModifiedBy>
  <cp:revision>4</cp:revision>
  <dcterms:created xsi:type="dcterms:W3CDTF">2018-12-18T20:28:00Z</dcterms:created>
  <dcterms:modified xsi:type="dcterms:W3CDTF">2018-12-18T20:47:00Z</dcterms:modified>
</cp:coreProperties>
</file>