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9B" w:rsidRDefault="00DC0D9B" w:rsidP="00DC0D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C0D9B">
        <w:rPr>
          <w:rFonts w:ascii="Times New Roman" w:hAnsi="Times New Roman" w:cs="Times New Roman"/>
          <w:b/>
          <w:color w:val="000000" w:themeColor="text1"/>
          <w:sz w:val="28"/>
        </w:rPr>
        <w:t>Проблема співвідношення пон</w:t>
      </w:r>
      <w:r w:rsidR="00AF2167">
        <w:rPr>
          <w:rFonts w:ascii="Times New Roman" w:hAnsi="Times New Roman" w:cs="Times New Roman"/>
          <w:b/>
          <w:color w:val="000000" w:themeColor="text1"/>
          <w:sz w:val="28"/>
        </w:rPr>
        <w:t>ять виправлення і ресоціалізаці</w:t>
      </w:r>
      <w:r w:rsidR="00AF216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ї</w:t>
      </w:r>
      <w:r w:rsidRPr="00DC0D9B">
        <w:rPr>
          <w:rFonts w:ascii="Times New Roman" w:hAnsi="Times New Roman" w:cs="Times New Roman"/>
          <w:b/>
          <w:color w:val="000000" w:themeColor="text1"/>
          <w:sz w:val="28"/>
        </w:rPr>
        <w:t xml:space="preserve"> засуджених яку виділяють науковці та практичні працівники</w:t>
      </w:r>
    </w:p>
    <w:p w:rsidR="00DC0D9B" w:rsidRDefault="00DC0D9B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F500B1" w:rsidRDefault="00DC0D9B" w:rsidP="00DC0D9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DC0D9B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C0D9B"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 w:rsidR="0036424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</w:p>
    <w:p w:rsidR="00DC0D9B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І.</w:t>
      </w:r>
      <w:r w:rsidR="005C7D7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ПОНЯТТЯ ТА ОСОБЛИВОСТІ ВИПРАВЛЕННЯ ЗАСУДЖЕНИХ</w:t>
      </w:r>
      <w:r w:rsidR="0036424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…………………………………………………………………...…5</w:t>
      </w:r>
    </w:p>
    <w:p w:rsidR="00DC0D9B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1.1.</w:t>
      </w:r>
      <w:r w:rsidR="00FB735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Історико-правові погляди на мету кримінально-виконавчого законодавства </w:t>
      </w:r>
      <w:r w:rsidR="00C10ED6">
        <w:rPr>
          <w:rFonts w:ascii="Times New Roman" w:hAnsi="Times New Roman" w:cs="Times New Roman"/>
          <w:color w:val="000000" w:themeColor="text1"/>
          <w:sz w:val="28"/>
          <w:lang w:val="uk-UA"/>
        </w:rPr>
        <w:t>України</w:t>
      </w:r>
      <w:r w:rsidR="0036424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…………………………………………………………….</w:t>
      </w:r>
      <w:r w:rsidR="00FA6EFA">
        <w:rPr>
          <w:rFonts w:ascii="Times New Roman" w:hAnsi="Times New Roman" w:cs="Times New Roman"/>
          <w:color w:val="000000" w:themeColor="text1"/>
          <w:sz w:val="28"/>
          <w:lang w:val="uk-UA"/>
        </w:rPr>
        <w:t>..</w:t>
      </w:r>
      <w:r w:rsidR="00364247">
        <w:rPr>
          <w:rFonts w:ascii="Times New Roman" w:hAnsi="Times New Roman" w:cs="Times New Roman"/>
          <w:color w:val="000000" w:themeColor="text1"/>
          <w:sz w:val="28"/>
          <w:lang w:val="uk-UA"/>
        </w:rPr>
        <w:t>.5</w:t>
      </w:r>
    </w:p>
    <w:p w:rsidR="00DC0D9B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1.2.</w:t>
      </w:r>
      <w:r w:rsidR="005B61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5C7D7C">
        <w:rPr>
          <w:rFonts w:ascii="Times New Roman" w:hAnsi="Times New Roman" w:cs="Times New Roman"/>
          <w:color w:val="000000" w:themeColor="text1"/>
          <w:sz w:val="28"/>
          <w:lang w:val="uk-UA"/>
        </w:rPr>
        <w:t>Виправлення засуджених через застосування кримінальних покарань</w:t>
      </w:r>
      <w:r w:rsidR="00BC200C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</w:t>
      </w:r>
      <w:r w:rsidR="00FA6EFA">
        <w:rPr>
          <w:rFonts w:ascii="Times New Roman" w:hAnsi="Times New Roman" w:cs="Times New Roman"/>
          <w:color w:val="000000" w:themeColor="text1"/>
          <w:sz w:val="28"/>
          <w:lang w:val="uk-UA"/>
        </w:rPr>
        <w:t>..10</w:t>
      </w:r>
    </w:p>
    <w:p w:rsidR="00DC0D9B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ІІ.</w:t>
      </w:r>
      <w:r w:rsidR="0029478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ПОНЯТТЯ </w:t>
      </w:r>
      <w:r w:rsidR="005C7D7C">
        <w:rPr>
          <w:rFonts w:ascii="Times New Roman" w:hAnsi="Times New Roman" w:cs="Times New Roman"/>
          <w:color w:val="000000" w:themeColor="text1"/>
          <w:sz w:val="28"/>
          <w:lang w:val="uk-UA"/>
        </w:rPr>
        <w:t>РЕСОЦІАЛІЗАЦІЇ ТА ЇЇ ЗАСОБІВ</w:t>
      </w:r>
      <w:r w:rsidR="00940BE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………………18</w:t>
      </w:r>
    </w:p>
    <w:p w:rsidR="00DC0D9B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2.1.</w:t>
      </w:r>
      <w:r w:rsidR="0029478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Поняття та особливості ресоціалізації засуджених</w:t>
      </w:r>
      <w:r w:rsidR="00940BE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…………………..18</w:t>
      </w:r>
    </w:p>
    <w:p w:rsidR="00DC0D9B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2.2.</w:t>
      </w:r>
      <w:r w:rsidR="005B61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Засоби ресоціалізації засуджених осіб в Україні</w:t>
      </w:r>
      <w:r w:rsidR="00D35A30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……………………..22</w:t>
      </w:r>
    </w:p>
    <w:p w:rsidR="00DC0D9B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ІІІ.</w:t>
      </w:r>
      <w:r w:rsidR="002544E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РОЗМЕЖУВАННЯ ПОНЯТЬ «ВИПРАВЛЕННЯ» ТА «РЕСОЦІПЛІЗАЦІЯ» ЗАСУДЖЕНИХ</w:t>
      </w:r>
      <w:r w:rsidR="00D35A30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…………………………………………...26</w:t>
      </w:r>
    </w:p>
    <w:p w:rsidR="00DC0D9B" w:rsidRDefault="00FA6839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</w:t>
      </w:r>
      <w:r w:rsidR="00D35A30">
        <w:rPr>
          <w:rFonts w:ascii="Times New Roman" w:hAnsi="Times New Roman" w:cs="Times New Roman"/>
          <w:color w:val="000000" w:themeColor="text1"/>
          <w:sz w:val="28"/>
          <w:lang w:val="uk-UA"/>
        </w:rPr>
        <w:t>НОВКИ………………………………………………………………….30</w:t>
      </w:r>
    </w:p>
    <w:p w:rsidR="00A0417F" w:rsidRDefault="00DC0D9B" w:rsidP="00DC0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C0D9B"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D35A30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…………………………………...33</w:t>
      </w:r>
    </w:p>
    <w:p w:rsidR="00A0417F" w:rsidRDefault="00A0417F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A0417F" w:rsidRPr="00737ED2" w:rsidRDefault="00A0417F" w:rsidP="00737E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737ED2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737ED2" w:rsidRDefault="00737ED2" w:rsidP="00597F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37C13" w:rsidRPr="00037C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Кримінально-виконавче право є публічною</w:t>
      </w:r>
      <w:r w:rsidR="00037C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галуззю права, предметом право</w:t>
      </w:r>
      <w:r w:rsidR="00037C13" w:rsidRPr="00037C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вого регулювання </w:t>
      </w:r>
      <w:r w:rsidR="00037C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є суспільні відносин, що </w:t>
      </w:r>
      <w:r w:rsidR="00597F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4D37F3" w:rsidRPr="002328F2" w:rsidRDefault="009A3303" w:rsidP="009A33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Pr="009A330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теренах незалежн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ої України над проблемами кримі</w:t>
      </w:r>
      <w:r w:rsidRPr="009A330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нально-виконавчого права досить плідно </w:t>
      </w:r>
      <w:r w:rsidR="00597F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9A330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37ED2" w:rsidRPr="000C51BD" w:rsidRDefault="00737ED2" w:rsidP="00737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597F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37ED2" w:rsidRPr="000C51BD" w:rsidRDefault="00737ED2" w:rsidP="00737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737ED2" w:rsidRPr="000C51BD" w:rsidRDefault="00597FBB" w:rsidP="00FF53D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37ED2" w:rsidRPr="000C51BD" w:rsidRDefault="00737ED2" w:rsidP="00737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597F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37ED2" w:rsidRPr="000C51BD" w:rsidRDefault="00737ED2" w:rsidP="00737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597F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 w:rsidR="00AF2167" w:rsidRPr="00AF21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37ED2" w:rsidRPr="00C3205C" w:rsidRDefault="00737ED2" w:rsidP="00C32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1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0C5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59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:rsidR="00A0417F" w:rsidRPr="00737ED2" w:rsidRDefault="00737ED2" w:rsidP="00737E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C51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дження, складається зі вступу, т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рьох розділів, висновків, списку використаних джерел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EF21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найменувань</w:t>
      </w:r>
      <w:r w:rsidRPr="000C51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). Загальний обсяг роботи –  3</w:t>
      </w:r>
      <w:r w:rsidR="00EF21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сторінок.</w:t>
      </w:r>
      <w:r w:rsidR="00A0417F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A0417F" w:rsidRPr="00364247" w:rsidRDefault="00A0417F" w:rsidP="003642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6424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І.</w:t>
      </w:r>
    </w:p>
    <w:p w:rsidR="00A0417F" w:rsidRPr="00364247" w:rsidRDefault="00A0417F" w:rsidP="003642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6424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ПОНЯТТЯ ТА ОСОБЛИВОСТІ ВИПРАВЛЕННЯ ЗАСУДЖЕНИХ</w:t>
      </w:r>
    </w:p>
    <w:p w:rsidR="00A0417F" w:rsidRDefault="00A0417F" w:rsidP="0036424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6424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1.1. Історико-правові погляди на мету кримінально-виконавчого законодавства України</w:t>
      </w:r>
    </w:p>
    <w:p w:rsidR="00755E0D" w:rsidRDefault="00C91A6D" w:rsidP="00A04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91A6D">
        <w:rPr>
          <w:rFonts w:ascii="Times New Roman" w:hAnsi="Times New Roman" w:cs="Times New Roman"/>
          <w:color w:val="000000" w:themeColor="text1"/>
          <w:sz w:val="28"/>
        </w:rPr>
        <w:t xml:space="preserve">В етимологічному розумінні мета – усе те, до чого прагнуть, чого потрібно досягти. Інакше кажучи, мета – це майбутній результат. Вона являє собою особливу форму знання, яке спрямоване на перетворення дійсності, зміну існуючих відносин. Мета – це сукупне уявлення про модель майбутнього результату, здатного задовольнити вихідну потребу за існуючих реальних можливостей, які оцінено за </w:t>
      </w:r>
      <w:r w:rsidR="009C2242">
        <w:rPr>
          <w:rFonts w:ascii="Times New Roman" w:hAnsi="Times New Roman" w:cs="Times New Roman"/>
          <w:color w:val="000000" w:themeColor="text1"/>
          <w:sz w:val="28"/>
        </w:rPr>
        <w:t>результатами минулого досвіду [</w:t>
      </w:r>
      <w:r w:rsidR="009C2242"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Pr="00C91A6D">
        <w:rPr>
          <w:rFonts w:ascii="Times New Roman" w:hAnsi="Times New Roman" w:cs="Times New Roman"/>
          <w:color w:val="000000" w:themeColor="text1"/>
          <w:sz w:val="28"/>
        </w:rPr>
        <w:t xml:space="preserve">, с. 15]. </w:t>
      </w:r>
    </w:p>
    <w:p w:rsidR="00755E0D" w:rsidRDefault="00C91A6D" w:rsidP="00A04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55E0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Термін «мета» вживається в праві в різних значеннях і з різними цілями: для визначення мети конкретних законів та інших нормативно-правових актів, правових режимів регулювання, окремих юридичних засобів (юридичної відповідальності, заохочень тощо), певних суб’єктів права тощо. </w:t>
      </w:r>
      <w:r w:rsidRPr="00C91A6D">
        <w:rPr>
          <w:rFonts w:ascii="Times New Roman" w:hAnsi="Times New Roman" w:cs="Times New Roman"/>
          <w:color w:val="000000" w:themeColor="text1"/>
          <w:sz w:val="28"/>
        </w:rPr>
        <w:t xml:space="preserve">Відповідно до завдання статті нас цікавить термін «мета» насамперед у першому розумінні, оскільки вірне визначення мети законодавства в цілому та окремих його юридичних норм є еталоном їх ефективності. </w:t>
      </w:r>
    </w:p>
    <w:p w:rsidR="00C91A6D" w:rsidRDefault="00C91A6D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91A6D">
        <w:rPr>
          <w:rFonts w:ascii="Times New Roman" w:hAnsi="Times New Roman" w:cs="Times New Roman"/>
          <w:color w:val="000000" w:themeColor="text1"/>
          <w:sz w:val="28"/>
        </w:rPr>
        <w:t>Мета законодавства може фактично привести до стійкого результату в необхідному</w:t>
      </w:r>
      <w:proofErr w:type="gramStart"/>
      <w:r w:rsidRPr="00C91A6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proofErr w:type="gramEnd"/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C91A6D">
        <w:rPr>
          <w:rFonts w:ascii="Times New Roman" w:hAnsi="Times New Roman" w:cs="Times New Roman"/>
          <w:color w:val="000000" w:themeColor="text1"/>
          <w:sz w:val="28"/>
        </w:rPr>
        <w:t xml:space="preserve"> в їхній свідомості таким чином реалізується соціальна справедливість, а тако</w:t>
      </w:r>
      <w:r w:rsidR="00FC5CA5">
        <w:rPr>
          <w:rFonts w:ascii="Times New Roman" w:hAnsi="Times New Roman" w:cs="Times New Roman"/>
          <w:color w:val="000000" w:themeColor="text1"/>
          <w:sz w:val="28"/>
        </w:rPr>
        <w:t>ж формується повага до закону [</w:t>
      </w:r>
      <w:r w:rsidR="00FC5CA5"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Pr="00C91A6D">
        <w:rPr>
          <w:rFonts w:ascii="Times New Roman" w:hAnsi="Times New Roman" w:cs="Times New Roman"/>
          <w:color w:val="000000" w:themeColor="text1"/>
          <w:sz w:val="28"/>
        </w:rPr>
        <w:t>, с. 17].</w:t>
      </w:r>
    </w:p>
    <w:p w:rsidR="00C91A6D" w:rsidRPr="00597FBB" w:rsidRDefault="00021DDC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21DDC">
        <w:rPr>
          <w:rFonts w:ascii="Times New Roman" w:hAnsi="Times New Roman" w:cs="Times New Roman"/>
          <w:color w:val="000000" w:themeColor="text1"/>
          <w:sz w:val="28"/>
        </w:rPr>
        <w:t xml:space="preserve">Для досягнення зазначеної вище мети визначається система завдань кримінальновиконавчого законодавства. Частина 2 ст. 1 КВК України називає основні з них: 1) визначення принципів виконання кримінальних покарань; 2) визначення правового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A0417F" w:rsidRDefault="0098524A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A0417F" w:rsidRPr="00364247" w:rsidRDefault="00A0417F" w:rsidP="003642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6424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1.2. Виправлення засуджених через застосування кримінальних покарань</w:t>
      </w:r>
    </w:p>
    <w:p w:rsidR="00582707" w:rsidRDefault="00E95885" w:rsidP="00F269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95885">
        <w:rPr>
          <w:rFonts w:ascii="Times New Roman" w:hAnsi="Times New Roman" w:cs="Times New Roman"/>
          <w:color w:val="000000" w:themeColor="text1"/>
          <w:sz w:val="28"/>
        </w:rPr>
        <w:t xml:space="preserve">Виправлення особи є міжгалузевою категорією, що застосовується як у кримінальному, так і у кримінально-виконавчому праві. Однак, єдине його </w:t>
      </w:r>
      <w:r w:rsidRPr="00E95885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визначення надане лише у ст. 6 </w:t>
      </w:r>
      <w:r w:rsidR="008E18C8">
        <w:rPr>
          <w:rFonts w:ascii="Times New Roman" w:hAnsi="Times New Roman" w:cs="Times New Roman"/>
          <w:color w:val="000000" w:themeColor="text1"/>
          <w:sz w:val="28"/>
          <w:lang w:val="uk-UA"/>
        </w:rPr>
        <w:t>КВК України</w:t>
      </w:r>
      <w:r w:rsidR="00F2692D" w:rsidRPr="00F2692D">
        <w:rPr>
          <w:rFonts w:ascii="Times New Roman" w:hAnsi="Times New Roman" w:cs="Times New Roman"/>
          <w:color w:val="000000" w:themeColor="text1"/>
          <w:sz w:val="28"/>
        </w:rPr>
        <w:t>: під виправленням засудженого розуміється процес позитивних змін, які відбуваються в його особистості та створюють у нього готовність до самокеро</w:t>
      </w:r>
      <w:r w:rsidR="00582707">
        <w:rPr>
          <w:rFonts w:ascii="Times New Roman" w:hAnsi="Times New Roman" w:cs="Times New Roman"/>
          <w:color w:val="000000" w:themeColor="text1"/>
          <w:sz w:val="28"/>
        </w:rPr>
        <w:t>ваної правослухняної поведінки.</w:t>
      </w:r>
    </w:p>
    <w:p w:rsidR="00582707" w:rsidRDefault="00F2692D" w:rsidP="00F269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82707">
        <w:rPr>
          <w:rFonts w:ascii="Times New Roman" w:hAnsi="Times New Roman" w:cs="Times New Roman"/>
          <w:color w:val="000000" w:themeColor="text1"/>
          <w:sz w:val="28"/>
          <w:lang w:val="uk-UA"/>
        </w:rPr>
        <w:t>Термін «процес» (від лат. р</w:t>
      </w:r>
      <w:r w:rsidRPr="00F2692D">
        <w:rPr>
          <w:rFonts w:ascii="Times New Roman" w:hAnsi="Times New Roman" w:cs="Times New Roman"/>
          <w:color w:val="000000" w:themeColor="text1"/>
          <w:sz w:val="28"/>
        </w:rPr>
        <w:t>r</w:t>
      </w:r>
      <w:r w:rsidRPr="00582707">
        <w:rPr>
          <w:rFonts w:ascii="Times New Roman" w:hAnsi="Times New Roman" w:cs="Times New Roman"/>
          <w:color w:val="000000" w:themeColor="text1"/>
          <w:sz w:val="28"/>
          <w:lang w:val="uk-UA"/>
        </w:rPr>
        <w:t>о</w:t>
      </w:r>
      <w:r w:rsidRPr="00F2692D">
        <w:rPr>
          <w:rFonts w:ascii="Times New Roman" w:hAnsi="Times New Roman" w:cs="Times New Roman"/>
          <w:color w:val="000000" w:themeColor="text1"/>
          <w:sz w:val="28"/>
        </w:rPr>
        <w:t>cessus</w:t>
      </w:r>
      <w:r w:rsidRPr="0058270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просування) означає рух уперед,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F2692D">
        <w:rPr>
          <w:rFonts w:ascii="Times New Roman" w:hAnsi="Times New Roman" w:cs="Times New Roman"/>
          <w:color w:val="000000" w:themeColor="text1"/>
          <w:sz w:val="28"/>
        </w:rPr>
        <w:t xml:space="preserve"> [2, с. 53]. </w:t>
      </w:r>
    </w:p>
    <w:p w:rsidR="00F07552" w:rsidRPr="00597FBB" w:rsidRDefault="00582707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 w:rsidR="00F2692D" w:rsidRPr="0058270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иправлення як мета кримінальної відповідальності полягає у реальній зміні особистості, тоді як виправлення як мета конкретного покарання – це лише зміна поведінки особи, можливо, навіть і без суттєвих змін особистості, бо з точки зору розуміння виправлення, визначеного у Кримінальному кодексі України (далі – КК України),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F2692D" w:rsidRPr="00597FB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передбачає прагнення засудженого до перевиконання встановлених норм виробітку або зразкового виконання робіт, відшкодування збитків, заподіяних злочином, та надання матеріальної допомоги сім’ї або виплати аліментів. </w:t>
      </w:r>
      <w:r w:rsidR="00F2692D" w:rsidRPr="00F2692D">
        <w:rPr>
          <w:rFonts w:ascii="Times New Roman" w:hAnsi="Times New Roman" w:cs="Times New Roman"/>
          <w:color w:val="000000" w:themeColor="text1"/>
          <w:sz w:val="28"/>
        </w:rPr>
        <w:t>При оцінці ставлення до праці слід ураховувати також виконання засудженим робіт по благоустрою місць позбавлення волі без оплати праці [11, с. 14</w:t>
      </w:r>
      <w:proofErr w:type="gramStart"/>
      <w:r w:rsidR="00F2692D" w:rsidRPr="00F2692D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..</w:t>
      </w:r>
      <w:proofErr w:type="gramEnd"/>
    </w:p>
    <w:p w:rsidR="00B63DFF" w:rsidRDefault="00F2692D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2692D">
        <w:rPr>
          <w:rFonts w:ascii="Times New Roman" w:hAnsi="Times New Roman" w:cs="Times New Roman"/>
          <w:color w:val="000000" w:themeColor="text1"/>
          <w:sz w:val="28"/>
        </w:rPr>
        <w:t xml:space="preserve">Із викладеного формулювання доволі складно провести оцінку виправлення засуджених, оскільки у когось із них, приміром, може не бути родини і тому надання їй матеріальної допомоги не </w:t>
      </w:r>
      <w:proofErr w:type="gramStart"/>
      <w:r w:rsidRPr="00F2692D">
        <w:rPr>
          <w:rFonts w:ascii="Times New Roman" w:hAnsi="Times New Roman" w:cs="Times New Roman"/>
          <w:color w:val="000000" w:themeColor="text1"/>
          <w:sz w:val="28"/>
        </w:rPr>
        <w:t xml:space="preserve">відбуватиметься. </w:t>
      </w:r>
      <w:proofErr w:type="gramEnd"/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F0755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[13, с. 196].</w:t>
      </w:r>
    </w:p>
    <w:p w:rsidR="00E44F74" w:rsidRPr="00597FBB" w:rsidRDefault="00B63DFF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63DFF">
        <w:rPr>
          <w:rFonts w:ascii="Times New Roman" w:hAnsi="Times New Roman" w:cs="Times New Roman"/>
          <w:color w:val="000000" w:themeColor="text1"/>
          <w:sz w:val="28"/>
        </w:rPr>
        <w:t xml:space="preserve">Процесу оцінки виправлення засуджених мають бути властиві й особливі методи його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A0417F" w:rsidRPr="00597FBB" w:rsidRDefault="00E44F74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44F74">
        <w:rPr>
          <w:rFonts w:ascii="Times New Roman" w:hAnsi="Times New Roman" w:cs="Times New Roman"/>
          <w:color w:val="000000" w:themeColor="text1"/>
          <w:sz w:val="28"/>
        </w:rPr>
        <w:t xml:space="preserve">Отож,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A0417F" w:rsidRPr="00D87F94" w:rsidRDefault="00A0417F" w:rsidP="00D87F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87F9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ІІ.</w:t>
      </w:r>
    </w:p>
    <w:p w:rsidR="00A0417F" w:rsidRPr="00D87F94" w:rsidRDefault="00A0417F" w:rsidP="00D87F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87F9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ПОНЯТТЯ РЕСОЦІАЛІЗАЦІЇ ТА ЇЇ ЗАСОБІВ</w:t>
      </w:r>
    </w:p>
    <w:p w:rsidR="00A0417F" w:rsidRDefault="00A0417F" w:rsidP="00D87F9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87F9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2.1. Поняття та особливості ресоціалізації засуджених</w:t>
      </w:r>
    </w:p>
    <w:p w:rsidR="00A0417F" w:rsidRDefault="005432B8" w:rsidP="00A04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432B8">
        <w:rPr>
          <w:rFonts w:ascii="Times New Roman" w:hAnsi="Times New Roman" w:cs="Times New Roman"/>
          <w:color w:val="000000" w:themeColor="text1"/>
          <w:sz w:val="28"/>
          <w:lang w:val="uk-UA"/>
        </w:rPr>
        <w:t>Ресоціалізація належить до кола соціальних понять і широко використовується у кримінології, соціології, психології та інших гуманітарних науках. Вона 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б’єктивно пов’язана з поняттям «соціалізація»</w:t>
      </w:r>
      <w:r w:rsidRPr="005432B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про що свідчить безпосередній аналіз вказаних явищ і передусім граматичне тлумачення. На </w:t>
      </w:r>
      <w:r w:rsidRPr="005432B8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даний факт звертає увагу Ю.В.</w:t>
      </w:r>
      <w:r w:rsidR="00940BE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5432B8">
        <w:rPr>
          <w:rFonts w:ascii="Times New Roman" w:hAnsi="Times New Roman" w:cs="Times New Roman"/>
          <w:color w:val="000000" w:themeColor="text1"/>
          <w:sz w:val="28"/>
          <w:lang w:val="uk-UA"/>
        </w:rPr>
        <w:t>Жульова, відзначаючи необхідність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враховувати значення префікса «ре»</w:t>
      </w:r>
      <w:r w:rsidRPr="005432B8">
        <w:rPr>
          <w:rFonts w:ascii="Times New Roman" w:hAnsi="Times New Roman" w:cs="Times New Roman"/>
          <w:color w:val="000000" w:themeColor="text1"/>
          <w:sz w:val="28"/>
          <w:lang w:val="uk-UA"/>
        </w:rPr>
        <w:t>, що дозво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ляє розуміти ресоціалізацію як «</w:t>
      </w:r>
      <w:r w:rsidRPr="005432B8">
        <w:rPr>
          <w:rFonts w:ascii="Times New Roman" w:hAnsi="Times New Roman" w:cs="Times New Roman"/>
          <w:color w:val="000000" w:themeColor="text1"/>
          <w:sz w:val="28"/>
          <w:lang w:val="uk-UA"/>
        </w:rPr>
        <w:t>відновлення чи повторність ді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ї» і як «протидія»</w:t>
      </w:r>
      <w:r w:rsidRPr="005432B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асоціальної деградації особистості.</w:t>
      </w:r>
    </w:p>
    <w:p w:rsidR="005432B8" w:rsidRDefault="00F42EB7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42EB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Соціалізація особистості визначається як процес входження індивіда в соціальне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CF1C4C" w:rsidRDefault="00940BE9" w:rsidP="00A04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353A6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="00CF1C4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F42EB7" w:rsidRPr="00F42EB7">
        <w:rPr>
          <w:rFonts w:ascii="Times New Roman" w:hAnsi="Times New Roman" w:cs="Times New Roman"/>
          <w:color w:val="000000" w:themeColor="text1"/>
          <w:sz w:val="28"/>
        </w:rPr>
        <w:t>за лідерськими якостями і багатьма іншими параметрами. Кожна класифікація вимагає урахування певної специфіки в організації психологічного супроводу засуджених</w:t>
      </w:r>
      <w:r w:rsidR="00EB5237" w:rsidRPr="00EB5237">
        <w:rPr>
          <w:rFonts w:ascii="Times New Roman" w:hAnsi="Times New Roman" w:cs="Times New Roman"/>
          <w:color w:val="000000" w:themeColor="text1"/>
          <w:sz w:val="28"/>
        </w:rPr>
        <w:t xml:space="preserve"> [10]</w:t>
      </w:r>
      <w:r w:rsidR="00F42EB7" w:rsidRPr="00F42EB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CF1C4C" w:rsidRDefault="00F42EB7" w:rsidP="00A04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F1C4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Критерії успішного становлення і функціонування реабілітаційної служби виділяються фахівцями пенітенціарної психології за трьома підставами: </w:t>
      </w:r>
    </w:p>
    <w:p w:rsidR="00F42EB7" w:rsidRPr="00F42EB7" w:rsidRDefault="00F42EB7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F1C4C">
        <w:rPr>
          <w:rFonts w:ascii="Times New Roman" w:hAnsi="Times New Roman" w:cs="Times New Roman"/>
          <w:color w:val="000000" w:themeColor="text1"/>
          <w:sz w:val="28"/>
          <w:lang w:val="uk-UA"/>
        </w:rPr>
        <w:t>1) соціально адаптаційні: нормальні стосунки у сім’ї; наявність житла, прописки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A0417F" w:rsidRDefault="00CF1C4C" w:rsidP="00A04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A0417F" w:rsidRDefault="00A0417F" w:rsidP="00A04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7F7E04" w:rsidRDefault="007F7E04" w:rsidP="00A041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A0417F" w:rsidRPr="00D87F94" w:rsidRDefault="00A0417F" w:rsidP="00D87F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87F9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2.2. Засоби ресоціалізації засуджених осіб в Україні</w:t>
      </w:r>
    </w:p>
    <w:p w:rsidR="00567D13" w:rsidRDefault="00A353A6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353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 науковій літературі ресоціалізацію визначено як напрямок державної соціальної політики, спрямований на надання комплексу соціальних послуг засудженим, я напрямку соціальної політики відбувається в результаті створення відповідних управлінських механізмів взаємодії між установами пенітенціарної системи,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567D13" w:rsidRDefault="00A353A6" w:rsidP="00567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353A6">
        <w:rPr>
          <w:rFonts w:ascii="Times New Roman" w:hAnsi="Times New Roman" w:cs="Times New Roman"/>
          <w:color w:val="000000" w:themeColor="text1"/>
          <w:sz w:val="28"/>
          <w:lang w:val="uk-UA"/>
        </w:rPr>
        <w:t>Актуальним питанням залишаються так звані альтернативні покарання, адже гуманізація пенітенціарної системи, як і судочинства в цілому, передбачає зменшення кількості вироків, внаслідок яких громадянин опиняється за гратами</w:t>
      </w:r>
      <w:r w:rsidR="0020326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0326A" w:rsidRPr="0020326A">
        <w:rPr>
          <w:rFonts w:ascii="Times New Roman" w:hAnsi="Times New Roman" w:cs="Times New Roman"/>
          <w:color w:val="000000" w:themeColor="text1"/>
          <w:sz w:val="28"/>
          <w:lang w:val="uk-UA"/>
        </w:rPr>
        <w:t>[11]</w:t>
      </w:r>
      <w:r w:rsidRPr="00A353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743804" w:rsidRPr="00597FBB" w:rsidRDefault="0020326A" w:rsidP="00567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П</w:t>
      </w:r>
      <w:r w:rsidR="00567D13">
        <w:rPr>
          <w:rFonts w:ascii="Times New Roman" w:hAnsi="Times New Roman" w:cs="Times New Roman"/>
          <w:color w:val="000000" w:themeColor="text1"/>
          <w:sz w:val="28"/>
          <w:lang w:val="uk-UA"/>
        </w:rPr>
        <w:t>равильну думку висловив</w:t>
      </w:r>
      <w:r w:rsidR="00A353A6" w:rsidRPr="00A353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А. Градецький, який </w:t>
      </w:r>
      <w:r w:rsidR="00567D13">
        <w:rPr>
          <w:rFonts w:ascii="Times New Roman" w:hAnsi="Times New Roman" w:cs="Times New Roman"/>
          <w:color w:val="000000" w:themeColor="text1"/>
          <w:sz w:val="28"/>
          <w:lang w:val="uk-UA"/>
        </w:rPr>
        <w:t>сумнівається</w:t>
      </w:r>
      <w:r w:rsidR="00A353A6" w:rsidRPr="00A353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 тому, що система, яка побудована на ізоляції засудженого від суспільства, покаранні й пригніченні особистості, справді здатна спонукати до ресоціалізації. Високий показник рецидивної злочинності ставить під сумнів ефективність системи </w:t>
      </w:r>
      <w:r w:rsidR="00A353A6" w:rsidRPr="00A353A6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виконання кримінальних покарань і результативність ресоціализуючої діяльності громадських інститутів, покликаних сприяти інтеграції колишніх засуджених до соціуму. </w:t>
      </w:r>
      <w:r w:rsidR="00A353A6" w:rsidRPr="00A353A6">
        <w:rPr>
          <w:rFonts w:ascii="Times New Roman" w:hAnsi="Times New Roman" w:cs="Times New Roman"/>
          <w:color w:val="000000" w:themeColor="text1"/>
          <w:sz w:val="28"/>
        </w:rPr>
        <w:t>Результати діяльності пенітенціарних установ свідчать про їх низьку ефективність з виправлення та перевиховання засуджених [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="00A353A6" w:rsidRPr="00A353A6">
        <w:rPr>
          <w:rFonts w:ascii="Times New Roman" w:hAnsi="Times New Roman" w:cs="Times New Roman"/>
          <w:color w:val="000000" w:themeColor="text1"/>
          <w:sz w:val="28"/>
        </w:rPr>
        <w:t>2, с. 51</w:t>
      </w:r>
      <w:proofErr w:type="gramStart"/>
      <w:r w:rsidR="00A353A6" w:rsidRPr="00A353A6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..</w:t>
      </w:r>
      <w:proofErr w:type="gramEnd"/>
    </w:p>
    <w:p w:rsidR="00743804" w:rsidRPr="00597FBB" w:rsidRDefault="00597FBB" w:rsidP="00567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700BB0" w:rsidRPr="00597FBB" w:rsidRDefault="00743804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700BB0" w:rsidRPr="00700BB0" w:rsidRDefault="00700BB0" w:rsidP="00700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A0417F" w:rsidRDefault="00A0417F" w:rsidP="00567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A0417F" w:rsidRPr="00D87F94" w:rsidRDefault="00A0417F" w:rsidP="00D87F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87F9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ІІІ.</w:t>
      </w:r>
    </w:p>
    <w:p w:rsidR="00A0417F" w:rsidRDefault="00A0417F" w:rsidP="00D87F9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87F9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РОЗМЕЖУВАННЯ ПОНЯТЬ «ВИПРАВЛЕННЯ» ТА «РЕСОЦІПЛІЗАЦІЯ» ЗАСУДЖЕНИХ</w:t>
      </w:r>
    </w:p>
    <w:p w:rsidR="007F7E04" w:rsidRDefault="007F7E04" w:rsidP="007F7E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науці кримінально-виконавчого права термін «ресоціалізація»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використовується разом із термі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ном виправлення. Це пов’язано з тим, що особа, яка вчиняє злочин, втрачає зв’язок із соціумом, вона діє проти нього. Поведі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нка такої особи потребує виправ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лення. Виправленн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я в частині відносин із суспіль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ством і є так званою ресоціалізацією особи злочинця.</w:t>
      </w:r>
    </w:p>
    <w:p w:rsidR="007F7E04" w:rsidRDefault="007F7E04" w:rsidP="007F7E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Щодо співвідношення цих двох понять цікава точка зору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                      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О.І. Богатирьової, яка зазначає, що дослідники вкладають у зміст понять виправлення та ресоціалізації різ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ні за змістом нюанси, що призво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дить до невиправдано великої кількості трактувань та інтерпретацій ї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х сутнісних характеристик. Одно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часно це породжує плутанину і непорозуміння серед практичних працівників. А тому необхідно дійти до єдиного розуміння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цих понять і користуватися оста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точно правильним, чітким, однаково з</w:t>
      </w:r>
      <w:r w:rsidR="00B10343">
        <w:rPr>
          <w:rFonts w:ascii="Times New Roman" w:hAnsi="Times New Roman" w:cs="Times New Roman"/>
          <w:color w:val="000000" w:themeColor="text1"/>
          <w:sz w:val="28"/>
          <w:lang w:val="uk-UA"/>
        </w:rPr>
        <w:t>розумілим для всіхтлумаченням [16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,</w:t>
      </w:r>
      <w:r w:rsidR="008642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150]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7F7E04" w:rsidRDefault="007F7E04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Далі означений автор, полемізуючи з питання розуміння вказаних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термінів, зазначає, що до засу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джених, які відбувають покарання, не пов’язані із позбавленням волі, можна застосовувати лише термін «виправлення». Головним аргументом на користь такої пози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ції є законодавче визначення ре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соціалізації, закріплене в ст. 6 КВК України. Тобто засуджені, які відбувають покарання, не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під виправ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ленням розуміє процес, пов’язаний із формуванням у засудженого суспільно корисної мотивації, тобто здійснення комплексу заходів психологічного, морального, культурного, заохочувального впливу на мотиваційну д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іяльність особи для переорієнта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>ції її негативної мотивації на суспільно корисну з метою запобігання рецидиву злочинів та успішної ресоціалізації після звільне</w:t>
      </w:r>
      <w:r w:rsidR="004E679E">
        <w:rPr>
          <w:rFonts w:ascii="Times New Roman" w:hAnsi="Times New Roman" w:cs="Times New Roman"/>
          <w:color w:val="000000" w:themeColor="text1"/>
          <w:sz w:val="28"/>
          <w:lang w:val="uk-UA"/>
        </w:rPr>
        <w:t>ння з місць позбавлення волі [18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, с. 166].</w:t>
      </w:r>
    </w:p>
    <w:p w:rsidR="007F7E04" w:rsidRDefault="00597FBB" w:rsidP="007F7E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A0417F" w:rsidRDefault="007F7E04" w:rsidP="007F7E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чином,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7F7E0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0417F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A0417F" w:rsidRPr="00D87F94" w:rsidRDefault="00A0417F" w:rsidP="00D87F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D87F9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ВИСНОВКИ</w:t>
      </w:r>
    </w:p>
    <w:p w:rsidR="00051C86" w:rsidRDefault="00E403FF" w:rsidP="00E403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552DC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A0417F" w:rsidRPr="00597FBB" w:rsidRDefault="00051C86" w:rsidP="00597F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E1F95">
        <w:rPr>
          <w:rFonts w:ascii="Times New Roman" w:hAnsi="Times New Roman" w:cs="Times New Roman"/>
          <w:color w:val="000000" w:themeColor="text1"/>
          <w:sz w:val="28"/>
        </w:rPr>
        <w:t xml:space="preserve">Мета законодавства може фактично привести до стійкого результату в необхідному напрямі лише за умови, якщо вона, по-перше, викликана актуальними </w:t>
      </w:r>
      <w:r w:rsidR="00597FBB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bookmarkStart w:id="0" w:name="_GoBack"/>
      <w:bookmarkEnd w:id="0"/>
    </w:p>
    <w:p w:rsidR="00A0417F" w:rsidRPr="00A0417F" w:rsidRDefault="00A0417F" w:rsidP="00A041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0417F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</w:t>
      </w:r>
    </w:p>
    <w:p w:rsidR="009C2242" w:rsidRDefault="006D1B23" w:rsidP="009C224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D1B2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Кримінально-виконавче право / [В.А. Бадира, С.Ф.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Денисов, Т.А. Денисова та інші]</w:t>
      </w:r>
      <w:r w:rsidRPr="006D1B23">
        <w:rPr>
          <w:rFonts w:ascii="Times New Roman" w:hAnsi="Times New Roman" w:cs="Times New Roman"/>
          <w:color w:val="000000" w:themeColor="text1"/>
          <w:sz w:val="28"/>
          <w:lang w:val="uk-UA"/>
        </w:rPr>
        <w:t>; за ред.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Т.А. Денисової. К.: Істина, 2008. </w:t>
      </w:r>
      <w:r w:rsidRPr="006D1B23">
        <w:rPr>
          <w:rFonts w:ascii="Times New Roman" w:hAnsi="Times New Roman" w:cs="Times New Roman"/>
          <w:color w:val="000000" w:themeColor="text1"/>
          <w:sz w:val="28"/>
          <w:lang w:val="uk-UA"/>
        </w:rPr>
        <w:t>400 с.</w:t>
      </w:r>
      <w:r w:rsidR="009C22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6D1B23" w:rsidRPr="009C2242" w:rsidRDefault="006D1B23" w:rsidP="009C224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C2242">
        <w:rPr>
          <w:rFonts w:ascii="Times New Roman" w:hAnsi="Times New Roman" w:cs="Times New Roman"/>
          <w:color w:val="000000" w:themeColor="text1"/>
          <w:sz w:val="28"/>
          <w:lang w:val="uk-UA"/>
        </w:rPr>
        <w:t>Виправно-трудовий кодекс Української РСР</w:t>
      </w:r>
      <w:r w:rsidR="002A46FD" w:rsidRPr="009C2242">
        <w:rPr>
          <w:rFonts w:ascii="Times New Roman" w:hAnsi="Times New Roman" w:cs="Times New Roman"/>
          <w:color w:val="000000" w:themeColor="text1"/>
          <w:sz w:val="28"/>
          <w:lang w:val="uk-UA"/>
        </w:rPr>
        <w:t>: Закон Верховної Ради Української Радянської Соціалістичної Республіки від 23.12.1970</w:t>
      </w:r>
      <w:r w:rsidR="009C2242" w:rsidRPr="009C22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A46FD" w:rsidRPr="009C2242">
        <w:rPr>
          <w:rFonts w:ascii="Times New Roman" w:hAnsi="Times New Roman" w:cs="Times New Roman"/>
          <w:color w:val="000000" w:themeColor="text1"/>
          <w:sz w:val="28"/>
          <w:lang w:val="uk-UA"/>
        </w:rPr>
        <w:t>№ 3325-VII</w:t>
      </w:r>
      <w:r w:rsidR="009C22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(втратив чинність)</w:t>
      </w:r>
      <w:r w:rsidR="002A46FD" w:rsidRPr="009C2242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9C22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C22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C2242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УРСР</w:t>
      </w:r>
      <w:r w:rsidRPr="009C2242">
        <w:rPr>
          <w:rFonts w:ascii="Times New Roman" w:hAnsi="Times New Roman" w:cs="Times New Roman"/>
          <w:color w:val="000000" w:themeColor="text1"/>
          <w:sz w:val="28"/>
          <w:lang w:val="uk-UA"/>
        </w:rPr>
        <w:t>. 1971. № 1. Ст. 6.</w:t>
      </w:r>
    </w:p>
    <w:p w:rsidR="00E0012D" w:rsidRDefault="006D1B23" w:rsidP="00E0012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D1B23">
        <w:rPr>
          <w:rFonts w:ascii="Times New Roman" w:hAnsi="Times New Roman" w:cs="Times New Roman"/>
          <w:color w:val="000000" w:themeColor="text1"/>
          <w:sz w:val="28"/>
          <w:lang w:val="uk-UA"/>
        </w:rPr>
        <w:t>Курс кримін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ально-виконавчого права України</w:t>
      </w:r>
      <w:r w:rsidRPr="006D1B23">
        <w:rPr>
          <w:rFonts w:ascii="Times New Roman" w:hAnsi="Times New Roman" w:cs="Times New Roman"/>
          <w:color w:val="000000" w:themeColor="text1"/>
          <w:sz w:val="28"/>
          <w:lang w:val="uk-UA"/>
        </w:rPr>
        <w:t>: [навчальний по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сібник] / за ред. О.М. Джужи. </w:t>
      </w:r>
      <w:r w:rsidR="009C2242">
        <w:rPr>
          <w:rFonts w:ascii="Times New Roman" w:hAnsi="Times New Roman" w:cs="Times New Roman"/>
          <w:color w:val="000000" w:themeColor="text1"/>
          <w:sz w:val="28"/>
          <w:lang w:val="uk-UA"/>
        </w:rPr>
        <w:t>К.</w:t>
      </w:r>
      <w:r w:rsidRPr="006D1B23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Юрінком Інтер, 2000. </w:t>
      </w:r>
      <w:r w:rsidRPr="006D1B23">
        <w:rPr>
          <w:rFonts w:ascii="Times New Roman" w:hAnsi="Times New Roman" w:cs="Times New Roman"/>
          <w:color w:val="000000" w:themeColor="text1"/>
          <w:sz w:val="28"/>
          <w:lang w:val="uk-UA"/>
        </w:rPr>
        <w:t>304 с.</w:t>
      </w:r>
    </w:p>
    <w:p w:rsidR="00E0012D" w:rsidRDefault="006D1B23" w:rsidP="00E0012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012D">
        <w:rPr>
          <w:rFonts w:ascii="Times New Roman" w:hAnsi="Times New Roman" w:cs="Times New Roman"/>
          <w:color w:val="000000" w:themeColor="text1"/>
          <w:sz w:val="28"/>
          <w:lang w:val="uk-UA"/>
        </w:rPr>
        <w:t>Права людини. Міжнародні договори України, декларації, докуме</w:t>
      </w:r>
      <w:r w:rsidR="00E0012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нти / упоряд. Ю.К. Качуренко. </w:t>
      </w:r>
      <w:r w:rsidR="009C2242">
        <w:rPr>
          <w:rFonts w:ascii="Times New Roman" w:hAnsi="Times New Roman" w:cs="Times New Roman"/>
          <w:color w:val="000000" w:themeColor="text1"/>
          <w:sz w:val="28"/>
          <w:lang w:val="uk-UA"/>
        </w:rPr>
        <w:t>К.</w:t>
      </w:r>
      <w:r w:rsidR="00E0012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Юрінформ, 1992. </w:t>
      </w:r>
      <w:r w:rsidRPr="00E0012D">
        <w:rPr>
          <w:rFonts w:ascii="Times New Roman" w:hAnsi="Times New Roman" w:cs="Times New Roman"/>
          <w:color w:val="000000" w:themeColor="text1"/>
          <w:sz w:val="28"/>
          <w:lang w:val="uk-UA"/>
        </w:rPr>
        <w:t>200 с.</w:t>
      </w:r>
    </w:p>
    <w:p w:rsidR="00A16491" w:rsidRDefault="006D1B23" w:rsidP="00A164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012D">
        <w:rPr>
          <w:rFonts w:ascii="Times New Roman" w:hAnsi="Times New Roman" w:cs="Times New Roman"/>
          <w:color w:val="000000" w:themeColor="text1"/>
          <w:sz w:val="28"/>
          <w:lang w:val="uk-UA"/>
        </w:rPr>
        <w:t>Кримінально-виконавчий кодекс України // Від</w:t>
      </w:r>
      <w:r w:rsidR="00E0012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омості Верховної Ради України. 2004. № 3-4. </w:t>
      </w:r>
      <w:r w:rsidRPr="00E0012D">
        <w:rPr>
          <w:rFonts w:ascii="Times New Roman" w:hAnsi="Times New Roman" w:cs="Times New Roman"/>
          <w:color w:val="000000" w:themeColor="text1"/>
          <w:sz w:val="28"/>
          <w:lang w:val="uk-UA"/>
        </w:rPr>
        <w:t>Ст. 21.</w:t>
      </w:r>
    </w:p>
    <w:p w:rsidR="00DC0D9B" w:rsidRDefault="00E0012D" w:rsidP="00A164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1649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Кримінальний кодекс України: Закон України від </w:t>
      </w:r>
      <w:r w:rsidR="00A16491" w:rsidRPr="00A16491">
        <w:rPr>
          <w:rFonts w:ascii="Times New Roman" w:hAnsi="Times New Roman" w:cs="Times New Roman"/>
          <w:color w:val="000000" w:themeColor="text1"/>
          <w:sz w:val="28"/>
          <w:lang w:val="uk-UA"/>
        </w:rPr>
        <w:t>11.07.2003 № 1129-IV</w:t>
      </w:r>
      <w:r w:rsidRPr="00A1649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6D1B23" w:rsidRPr="00A1649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</w:t>
      </w:r>
      <w:r w:rsidRPr="00A1649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ди України</w:t>
      </w:r>
      <w:r w:rsidRPr="00A1649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2001. № 25-26. </w:t>
      </w:r>
      <w:r w:rsidR="006D1B23" w:rsidRPr="00A16491">
        <w:rPr>
          <w:rFonts w:ascii="Times New Roman" w:hAnsi="Times New Roman" w:cs="Times New Roman"/>
          <w:color w:val="000000" w:themeColor="text1"/>
          <w:sz w:val="28"/>
          <w:lang w:val="uk-UA"/>
        </w:rPr>
        <w:t>Ст. 131.</w:t>
      </w:r>
    </w:p>
    <w:p w:rsidR="00A16491" w:rsidRDefault="008B3710" w:rsidP="00A164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Осауленко А.О. Історико-правові аспекти становлення поглядів на мету криміналь</w:t>
      </w:r>
      <w:r w:rsidR="00703E6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но-виконавчого законодавства України. </w:t>
      </w:r>
      <w:r w:rsidR="00703E69" w:rsidRPr="00703E69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Актуальні держави і права</w:t>
      </w:r>
      <w:r w:rsidR="00703E6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2014. </w:t>
      </w:r>
      <w:r w:rsidR="00DE1F9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№ 74. </w:t>
      </w:r>
      <w:r w:rsidR="00703E69">
        <w:rPr>
          <w:rFonts w:ascii="Times New Roman" w:hAnsi="Times New Roman" w:cs="Times New Roman"/>
          <w:color w:val="000000" w:themeColor="text1"/>
          <w:sz w:val="28"/>
          <w:lang w:val="uk-UA"/>
        </w:rPr>
        <w:t>С. 96-102.</w:t>
      </w:r>
    </w:p>
    <w:p w:rsidR="00DE1F95" w:rsidRDefault="00DA5204" w:rsidP="00A164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Царькова О.В. Ресоціалізація засуджених як один з важливих напрямків профілактики рецидивної злочинності. </w:t>
      </w:r>
      <w:r w:rsidR="007E2A30" w:rsidRPr="007E2A30">
        <w:rPr>
          <w:rFonts w:ascii="Times New Roman" w:hAnsi="Times New Roman" w:cs="Times New Roman"/>
          <w:i/>
          <w:color w:val="000000" w:themeColor="text1"/>
          <w:sz w:val="28"/>
        </w:rPr>
        <w:t>Вісник Харківського національного педагогічного університету імені Г. С. Сковороди</w:t>
      </w:r>
      <w:r w:rsidR="007E2A30">
        <w:rPr>
          <w:rFonts w:ascii="Times New Roman" w:hAnsi="Times New Roman" w:cs="Times New Roman"/>
          <w:color w:val="000000" w:themeColor="text1"/>
          <w:sz w:val="28"/>
        </w:rPr>
        <w:t xml:space="preserve">. 2012. Вип. 43 (2). </w:t>
      </w:r>
      <w:r w:rsidR="007E2A30" w:rsidRPr="007E2A30">
        <w:rPr>
          <w:rFonts w:ascii="Times New Roman" w:hAnsi="Times New Roman" w:cs="Times New Roman"/>
          <w:color w:val="000000" w:themeColor="text1"/>
          <w:sz w:val="28"/>
        </w:rPr>
        <w:t>С. 23</w:t>
      </w:r>
      <w:r w:rsidR="007E2A30">
        <w:rPr>
          <w:rFonts w:ascii="Times New Roman" w:hAnsi="Times New Roman" w:cs="Times New Roman"/>
          <w:color w:val="000000" w:themeColor="text1"/>
          <w:sz w:val="28"/>
        </w:rPr>
        <w:t>5</w:t>
      </w:r>
      <w:r w:rsidR="007E2A30"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="007E2A30" w:rsidRPr="007E2A30">
        <w:rPr>
          <w:rFonts w:ascii="Times New Roman" w:hAnsi="Times New Roman" w:cs="Times New Roman"/>
          <w:color w:val="000000" w:themeColor="text1"/>
          <w:sz w:val="28"/>
        </w:rPr>
        <w:t>242.</w:t>
      </w:r>
    </w:p>
    <w:p w:rsidR="007E2A30" w:rsidRDefault="00F456DF" w:rsidP="00A1649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Наливайко В.</w:t>
      </w:r>
      <w:r w:rsidR="007E2A30" w:rsidRPr="007E2A30">
        <w:rPr>
          <w:rFonts w:ascii="Times New Roman" w:hAnsi="Times New Roman" w:cs="Times New Roman"/>
          <w:color w:val="000000" w:themeColor="text1"/>
          <w:sz w:val="28"/>
          <w:lang w:val="uk-UA"/>
        </w:rPr>
        <w:t>С. Кримінологічні проблеми ресоціалізації осіб, звільнених з місць позбавлення волі : дис. … канд. юрид.</w:t>
      </w:r>
      <w:r w:rsidR="007E2A30" w:rsidRPr="007E2A30">
        <w:rPr>
          <w:lang w:val="uk-UA"/>
        </w:rPr>
        <w:t xml:space="preserve"> </w:t>
      </w:r>
      <w:r w:rsidR="007E2A30" w:rsidRPr="007E2A3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наук : 12.00.08 /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Наливайко Володимир Сидорович. Київ, 2000. </w:t>
      </w:r>
      <w:r w:rsidR="007E2A30" w:rsidRPr="007E2A30">
        <w:rPr>
          <w:rFonts w:ascii="Times New Roman" w:hAnsi="Times New Roman" w:cs="Times New Roman"/>
          <w:color w:val="000000" w:themeColor="text1"/>
          <w:sz w:val="28"/>
          <w:lang w:val="uk-UA"/>
        </w:rPr>
        <w:t>142 с.</w:t>
      </w:r>
    </w:p>
    <w:p w:rsidR="00D372E1" w:rsidRDefault="00F456DF" w:rsidP="00D372E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Жук Л.</w:t>
      </w:r>
      <w:r w:rsidRPr="00F456DF">
        <w:rPr>
          <w:rFonts w:ascii="Times New Roman" w:hAnsi="Times New Roman" w:cs="Times New Roman"/>
          <w:color w:val="000000" w:themeColor="text1"/>
          <w:sz w:val="28"/>
          <w:lang w:val="uk-UA"/>
        </w:rPr>
        <w:t>А. Теоретичні засади соціальної та трудової ресоціалізації засуджених та осіб, звільнених з місць позбавлення волі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F456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r w:rsidR="00E24A2B" w:rsidRPr="00E24A2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8" w:history="1"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http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www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pravnuk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info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/20131227151345/535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teoretichnizasadisocialno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%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D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1%97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tatrudovo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%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D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1%97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resocializaci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%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D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1%97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zasudzhenixtaosibzvilnenixzmiscpozbavlennyavoli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="00E24A2B" w:rsidRPr="00A1349C">
          <w:rPr>
            <w:rStyle w:val="a8"/>
            <w:rFonts w:ascii="Times New Roman" w:hAnsi="Times New Roman" w:cs="Times New Roman"/>
            <w:sz w:val="28"/>
            <w:lang w:val="en-US"/>
          </w:rPr>
          <w:t>html</w:t>
        </w:r>
      </w:hyperlink>
    </w:p>
    <w:p w:rsidR="00D372E1" w:rsidRDefault="0020326A" w:rsidP="00D372E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372E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Прісіч Ю.В. Засоби здійснення ресоціалізації засуджених осіб в Україні. </w:t>
      </w:r>
      <w:r w:rsidR="00D372E1" w:rsidRPr="00D372E1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="00D372E1" w:rsidRPr="00D372E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hyperlink r:id="rId9" w:history="1">
        <w:r w:rsidR="00D372E1" w:rsidRPr="00A1349C">
          <w:rPr>
            <w:rStyle w:val="a8"/>
            <w:rFonts w:ascii="Times New Roman" w:hAnsi="Times New Roman" w:cs="Times New Roman"/>
            <w:sz w:val="28"/>
            <w:lang w:val="uk-UA"/>
          </w:rPr>
          <w:t>http://www.kbuapa.kharkov.ua/e-book/conf/2016-3/doc/5/10.pdf</w:t>
        </w:r>
      </w:hyperlink>
    </w:p>
    <w:p w:rsidR="00F456DF" w:rsidRDefault="0020326A" w:rsidP="00D372E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372E1">
        <w:rPr>
          <w:rFonts w:ascii="Times New Roman" w:hAnsi="Times New Roman" w:cs="Times New Roman"/>
          <w:color w:val="000000" w:themeColor="text1"/>
          <w:sz w:val="28"/>
        </w:rPr>
        <w:t>Градецький А.В. Освіта як засіб виправлення засуджених</w:t>
      </w:r>
      <w:r w:rsidRPr="00D372E1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D372E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372E1">
        <w:rPr>
          <w:rFonts w:ascii="Times New Roman" w:hAnsi="Times New Roman" w:cs="Times New Roman"/>
          <w:i/>
          <w:color w:val="000000" w:themeColor="text1"/>
          <w:sz w:val="28"/>
        </w:rPr>
        <w:t>Держава та регіони</w:t>
      </w:r>
      <w:r w:rsidRPr="00D372E1">
        <w:rPr>
          <w:rFonts w:ascii="Times New Roman" w:hAnsi="Times New Roman" w:cs="Times New Roman"/>
          <w:color w:val="000000" w:themeColor="text1"/>
          <w:sz w:val="28"/>
        </w:rPr>
        <w:t>. Серія «Право». 2015. № 1. С. 51-55.</w:t>
      </w:r>
    </w:p>
    <w:p w:rsidR="00D372E1" w:rsidRDefault="00D372E1" w:rsidP="00D372E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372E1">
        <w:rPr>
          <w:rFonts w:ascii="Times New Roman" w:hAnsi="Times New Roman" w:cs="Times New Roman"/>
          <w:color w:val="000000" w:themeColor="text1"/>
          <w:sz w:val="28"/>
          <w:lang w:val="uk-UA"/>
        </w:rPr>
        <w:t>Богатирьова О.І. Особливості виправлення та ресоціалізації засуджених, що відбувають покарання, не пов’язані з позбавленням волі</w:t>
      </w:r>
      <w:r w:rsidR="001E3E69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D372E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1E3E69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Міжнародний юридичний вісник</w:t>
      </w:r>
      <w:r w:rsidRPr="00D372E1">
        <w:rPr>
          <w:rFonts w:ascii="Times New Roman" w:hAnsi="Times New Roman" w:cs="Times New Roman"/>
          <w:color w:val="000000" w:themeColor="text1"/>
          <w:sz w:val="28"/>
          <w:lang w:val="uk-UA"/>
        </w:rPr>
        <w:t>: зб. наук. праць Національного університету</w:t>
      </w:r>
      <w:r w:rsidR="001E3E6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державної податкової служби. 2015. Вип. 1(2). </w:t>
      </w:r>
      <w:r w:rsidRPr="00D372E1">
        <w:rPr>
          <w:rFonts w:ascii="Times New Roman" w:hAnsi="Times New Roman" w:cs="Times New Roman"/>
          <w:color w:val="000000" w:themeColor="text1"/>
          <w:sz w:val="28"/>
          <w:lang w:val="uk-UA"/>
        </w:rPr>
        <w:t>С. 59-63.</w:t>
      </w:r>
    </w:p>
    <w:p w:rsidR="001E3E69" w:rsidRDefault="001E3E69" w:rsidP="00D372E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E3E69">
        <w:rPr>
          <w:rFonts w:ascii="Times New Roman" w:hAnsi="Times New Roman" w:cs="Times New Roman"/>
          <w:color w:val="000000" w:themeColor="text1"/>
          <w:sz w:val="28"/>
          <w:lang w:val="uk-UA"/>
        </w:rPr>
        <w:t>Гуцуляк М. Я. Деякі аспекти виникнення та розвитку пок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арання у виді громадських робіт</w:t>
      </w:r>
      <w:r w:rsidRPr="001E3E69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. Наук. вісник Дніпропетр. держ. ун-ту внутр. справ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: зб. наук. праць. 2008. № 1 (37). С. 225-</w:t>
      </w:r>
      <w:r w:rsidRPr="001E3E69">
        <w:rPr>
          <w:rFonts w:ascii="Times New Roman" w:hAnsi="Times New Roman" w:cs="Times New Roman"/>
          <w:color w:val="000000" w:themeColor="text1"/>
          <w:sz w:val="28"/>
          <w:lang w:val="uk-UA"/>
        </w:rPr>
        <w:t>232.</w:t>
      </w:r>
    </w:p>
    <w:p w:rsidR="00B10343" w:rsidRDefault="001E3E69" w:rsidP="00B1034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E3E69">
        <w:rPr>
          <w:rFonts w:ascii="Times New Roman" w:hAnsi="Times New Roman" w:cs="Times New Roman"/>
          <w:color w:val="000000" w:themeColor="text1"/>
          <w:sz w:val="28"/>
        </w:rPr>
        <w:t>Державна пенітенціарна служба України. Офіційний веб-сайт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1E3E6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372E1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D372E1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10" w:history="1">
        <w:r w:rsidRPr="00A1349C">
          <w:rPr>
            <w:rStyle w:val="a8"/>
            <w:rFonts w:ascii="Times New Roman" w:hAnsi="Times New Roman" w:cs="Times New Roman"/>
            <w:sz w:val="28"/>
            <w:lang w:val="en-US"/>
          </w:rPr>
          <w:t>http://www.kvs.gov.ua</w:t>
        </w:r>
      </w:hyperlink>
    </w:p>
    <w:p w:rsidR="004E679E" w:rsidRDefault="00B10343" w:rsidP="004E679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10343">
        <w:rPr>
          <w:rFonts w:ascii="Times New Roman" w:hAnsi="Times New Roman" w:cs="Times New Roman"/>
          <w:color w:val="000000" w:themeColor="text1"/>
          <w:sz w:val="28"/>
          <w:lang w:val="uk-UA"/>
        </w:rPr>
        <w:t>Богатирьова О.І. Проблемні питання застосування засобів виправлення та ресоціаліза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ції до засуджених, які перебува</w:t>
      </w:r>
      <w:r w:rsidRPr="00B10343">
        <w:rPr>
          <w:rFonts w:ascii="Times New Roman" w:hAnsi="Times New Roman" w:cs="Times New Roman"/>
          <w:color w:val="000000" w:themeColor="text1"/>
          <w:sz w:val="28"/>
          <w:lang w:val="uk-UA"/>
        </w:rPr>
        <w:t>ють на обліку в кримінально-виконавчій інспекції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B1034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B10343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Збірник наукових пр</w:t>
      </w:r>
      <w:r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аць Ірпінської фінансово-юридич</w:t>
      </w:r>
      <w:r w:rsidRPr="00B10343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ної академії (економіка, право)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Вип. 2. 2013.</w:t>
      </w:r>
      <w:r w:rsidRPr="00B1034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С. 149-153.</w:t>
      </w:r>
    </w:p>
    <w:p w:rsidR="004E679E" w:rsidRDefault="004E679E" w:rsidP="004E679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E679E">
        <w:rPr>
          <w:rFonts w:ascii="Times New Roman" w:hAnsi="Times New Roman" w:cs="Times New Roman"/>
          <w:color w:val="000000" w:themeColor="text1"/>
          <w:sz w:val="28"/>
          <w:lang w:val="uk-UA"/>
        </w:rPr>
        <w:t>Ващенко Р.В. Організаційно-правові пита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ння ресоціалізації засуджених. </w:t>
      </w:r>
      <w:r w:rsidRPr="004E679E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Проблеми пенітенціарної теорії і практики: щорічний бюлетень Київського інституту внутрішніх справ</w:t>
      </w:r>
      <w:r w:rsidRPr="004E679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.: [редкол.: В.М.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Синьов (голов, ред.) та ін.]. К.: КІВС, «МП Леся». 2002. №7. </w:t>
      </w:r>
      <w:r w:rsidRPr="004E679E">
        <w:rPr>
          <w:rFonts w:ascii="Times New Roman" w:hAnsi="Times New Roman" w:cs="Times New Roman"/>
          <w:color w:val="000000" w:themeColor="text1"/>
          <w:sz w:val="28"/>
          <w:lang w:val="uk-UA"/>
        </w:rPr>
        <w:t>С. 29-37.</w:t>
      </w:r>
    </w:p>
    <w:p w:rsidR="001F544A" w:rsidRPr="001F544A" w:rsidRDefault="004E679E" w:rsidP="001F544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E679E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Хлистова Н.Б. Заохочення суспільно корисної мотивації: кримінально-правові та кримінологічні аспекти : дис. ...канд. юрид. нау</w:t>
      </w:r>
      <w:r w:rsidR="001F54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к: 12.00.08 / Н.Б. Хлистова. Київ, 2008. </w:t>
      </w:r>
      <w:r w:rsidRPr="004E679E">
        <w:rPr>
          <w:rFonts w:ascii="Times New Roman" w:hAnsi="Times New Roman" w:cs="Times New Roman"/>
          <w:color w:val="000000" w:themeColor="text1"/>
          <w:sz w:val="28"/>
          <w:lang w:val="uk-UA"/>
        </w:rPr>
        <w:t>250 с.</w:t>
      </w:r>
    </w:p>
    <w:p w:rsidR="00B10343" w:rsidRPr="001F544A" w:rsidRDefault="001F544A" w:rsidP="001F544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F544A">
        <w:rPr>
          <w:rFonts w:ascii="Times New Roman" w:hAnsi="Times New Roman" w:cs="Times New Roman"/>
          <w:color w:val="000000" w:themeColor="text1"/>
          <w:sz w:val="28"/>
          <w:lang w:val="uk-UA"/>
        </w:rPr>
        <w:t>Богатирьов І.Г., Царюк С.В. Кримінально-виконавчі засади виконання та відбування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кримінальних покарань у виправ</w:t>
      </w:r>
      <w:r w:rsidRPr="001F54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них колоніях максимального рівня безпеки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/ І.Г. Богатирьов, С.В. Царюк. Чернігів</w:t>
      </w:r>
      <w:r w:rsidRPr="001F544A">
        <w:rPr>
          <w:rFonts w:ascii="Times New Roman" w:hAnsi="Times New Roman" w:cs="Times New Roman"/>
          <w:color w:val="000000" w:themeColor="text1"/>
          <w:sz w:val="28"/>
          <w:lang w:val="uk-UA"/>
        </w:rPr>
        <w:t>: КП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«Видавництво «Чернігівські обе</w:t>
      </w:r>
      <w:r w:rsidRPr="001F544A">
        <w:rPr>
          <w:rFonts w:ascii="Times New Roman" w:hAnsi="Times New Roman" w:cs="Times New Roman"/>
          <w:color w:val="000000" w:themeColor="text1"/>
          <w:sz w:val="28"/>
          <w:lang w:val="uk-UA"/>
        </w:rPr>
        <w:t>реги», 2010.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1F544A">
        <w:rPr>
          <w:rFonts w:ascii="Times New Roman" w:hAnsi="Times New Roman" w:cs="Times New Roman"/>
          <w:color w:val="000000" w:themeColor="text1"/>
          <w:sz w:val="28"/>
          <w:lang w:val="uk-UA"/>
        </w:rPr>
        <w:t>210 с.</w:t>
      </w:r>
    </w:p>
    <w:p w:rsidR="001F544A" w:rsidRPr="001F544A" w:rsidRDefault="00A91FB9" w:rsidP="001F544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Коломієць Н.В. Щодо співвідношення термінів «виправлення», «ресоціалізація» та «заохочення». </w:t>
      </w:r>
      <w:r w:rsidRPr="00A91FB9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Актуальні проблеми  вітчизняної юриспруденції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 2016. № 5. С. </w:t>
      </w:r>
      <w:r w:rsidR="0007156E">
        <w:rPr>
          <w:rFonts w:ascii="Times New Roman" w:hAnsi="Times New Roman" w:cs="Times New Roman"/>
          <w:color w:val="000000" w:themeColor="text1"/>
          <w:sz w:val="28"/>
          <w:lang w:val="uk-UA"/>
        </w:rPr>
        <w:t>111-115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sectPr w:rsidR="001F544A" w:rsidRPr="001F544A" w:rsidSect="00DC0D9B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B65" w:rsidRDefault="000B2B65" w:rsidP="00DC0D9B">
      <w:pPr>
        <w:spacing w:after="0" w:line="240" w:lineRule="auto"/>
      </w:pPr>
      <w:r>
        <w:separator/>
      </w:r>
    </w:p>
  </w:endnote>
  <w:endnote w:type="continuationSeparator" w:id="0">
    <w:p w:rsidR="000B2B65" w:rsidRDefault="000B2B65" w:rsidP="00DC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B65" w:rsidRDefault="000B2B65" w:rsidP="00DC0D9B">
      <w:pPr>
        <w:spacing w:after="0" w:line="240" w:lineRule="auto"/>
      </w:pPr>
      <w:r>
        <w:separator/>
      </w:r>
    </w:p>
  </w:footnote>
  <w:footnote w:type="continuationSeparator" w:id="0">
    <w:p w:rsidR="000B2B65" w:rsidRDefault="000B2B65" w:rsidP="00DC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374919"/>
      <w:docPartObj>
        <w:docPartGallery w:val="Page Numbers (Top of Page)"/>
        <w:docPartUnique/>
      </w:docPartObj>
    </w:sdtPr>
    <w:sdtEndPr/>
    <w:sdtContent>
      <w:p w:rsidR="00DC0D9B" w:rsidRDefault="00DC0D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1AF">
          <w:rPr>
            <w:noProof/>
          </w:rPr>
          <w:t>4</w:t>
        </w:r>
        <w:r>
          <w:fldChar w:fldCharType="end"/>
        </w:r>
      </w:p>
    </w:sdtContent>
  </w:sdt>
  <w:p w:rsidR="00DC0D9B" w:rsidRDefault="00DC0D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499B"/>
    <w:multiLevelType w:val="hybridMultilevel"/>
    <w:tmpl w:val="FF0E5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9B"/>
    <w:rsid w:val="00021DDC"/>
    <w:rsid w:val="00037C13"/>
    <w:rsid w:val="00051C86"/>
    <w:rsid w:val="00070A1D"/>
    <w:rsid w:val="0007156E"/>
    <w:rsid w:val="00072F2D"/>
    <w:rsid w:val="000732CB"/>
    <w:rsid w:val="00083F99"/>
    <w:rsid w:val="000A0D66"/>
    <w:rsid w:val="000B2B65"/>
    <w:rsid w:val="000F0632"/>
    <w:rsid w:val="00130FC7"/>
    <w:rsid w:val="001802F8"/>
    <w:rsid w:val="001B6D0E"/>
    <w:rsid w:val="001E3E69"/>
    <w:rsid w:val="001F544A"/>
    <w:rsid w:val="0020326A"/>
    <w:rsid w:val="002544E9"/>
    <w:rsid w:val="00294786"/>
    <w:rsid w:val="002A46FD"/>
    <w:rsid w:val="00330D07"/>
    <w:rsid w:val="00364247"/>
    <w:rsid w:val="00431688"/>
    <w:rsid w:val="004B57F0"/>
    <w:rsid w:val="004D37F3"/>
    <w:rsid w:val="004E679E"/>
    <w:rsid w:val="005432B8"/>
    <w:rsid w:val="00567D13"/>
    <w:rsid w:val="00582707"/>
    <w:rsid w:val="00597FBB"/>
    <w:rsid w:val="005B6131"/>
    <w:rsid w:val="005C7D7C"/>
    <w:rsid w:val="005E1CC4"/>
    <w:rsid w:val="00647F03"/>
    <w:rsid w:val="006C5826"/>
    <w:rsid w:val="006D1B23"/>
    <w:rsid w:val="00700BB0"/>
    <w:rsid w:val="00703E69"/>
    <w:rsid w:val="0072208D"/>
    <w:rsid w:val="00732DC0"/>
    <w:rsid w:val="00737ED2"/>
    <w:rsid w:val="00743804"/>
    <w:rsid w:val="00755E0D"/>
    <w:rsid w:val="007B7C3B"/>
    <w:rsid w:val="007E2A30"/>
    <w:rsid w:val="007F7E04"/>
    <w:rsid w:val="00837B60"/>
    <w:rsid w:val="00864285"/>
    <w:rsid w:val="008B3710"/>
    <w:rsid w:val="008E18C8"/>
    <w:rsid w:val="00915DE0"/>
    <w:rsid w:val="009368ED"/>
    <w:rsid w:val="00940BE9"/>
    <w:rsid w:val="0098524A"/>
    <w:rsid w:val="009A3303"/>
    <w:rsid w:val="009C2242"/>
    <w:rsid w:val="009C470D"/>
    <w:rsid w:val="00A0417F"/>
    <w:rsid w:val="00A16491"/>
    <w:rsid w:val="00A353A6"/>
    <w:rsid w:val="00A71322"/>
    <w:rsid w:val="00A8735D"/>
    <w:rsid w:val="00A91FB9"/>
    <w:rsid w:val="00A95700"/>
    <w:rsid w:val="00AE5321"/>
    <w:rsid w:val="00AF2167"/>
    <w:rsid w:val="00B10343"/>
    <w:rsid w:val="00B63DFF"/>
    <w:rsid w:val="00BC200C"/>
    <w:rsid w:val="00BC5496"/>
    <w:rsid w:val="00BE14AB"/>
    <w:rsid w:val="00C10ED6"/>
    <w:rsid w:val="00C3205C"/>
    <w:rsid w:val="00C802E1"/>
    <w:rsid w:val="00C91A6D"/>
    <w:rsid w:val="00CF1C4C"/>
    <w:rsid w:val="00D244B9"/>
    <w:rsid w:val="00D35A30"/>
    <w:rsid w:val="00D372E1"/>
    <w:rsid w:val="00D87F94"/>
    <w:rsid w:val="00D90310"/>
    <w:rsid w:val="00DA5204"/>
    <w:rsid w:val="00DC0D9B"/>
    <w:rsid w:val="00DE1F95"/>
    <w:rsid w:val="00E0012D"/>
    <w:rsid w:val="00E24A2B"/>
    <w:rsid w:val="00E403FF"/>
    <w:rsid w:val="00E44F74"/>
    <w:rsid w:val="00E95885"/>
    <w:rsid w:val="00EB5237"/>
    <w:rsid w:val="00EF21AF"/>
    <w:rsid w:val="00F07552"/>
    <w:rsid w:val="00F2692D"/>
    <w:rsid w:val="00F42EB7"/>
    <w:rsid w:val="00F456DF"/>
    <w:rsid w:val="00FA6839"/>
    <w:rsid w:val="00FA6EFA"/>
    <w:rsid w:val="00FB7351"/>
    <w:rsid w:val="00FC5CA5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BE94"/>
  <w15:docId w15:val="{5FAD771B-D0BE-4118-85BC-654D513F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D9B"/>
  </w:style>
  <w:style w:type="paragraph" w:styleId="a5">
    <w:name w:val="footer"/>
    <w:basedOn w:val="a"/>
    <w:link w:val="a6"/>
    <w:uiPriority w:val="99"/>
    <w:unhideWhenUsed/>
    <w:rsid w:val="00DC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D9B"/>
  </w:style>
  <w:style w:type="paragraph" w:styleId="a7">
    <w:name w:val="List Paragraph"/>
    <w:basedOn w:val="a"/>
    <w:uiPriority w:val="34"/>
    <w:qFormat/>
    <w:rsid w:val="00A0417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4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uk.info/20131227151345/535teoretichnizasadisocialno%D1%97tatrudovo%D1%97resocializaci%D1%97zasudzhenixtaosibzvilnenixzmiscpozbavlennyavol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v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buapa.kharkov.ua/e-book/conf/2016-3/doc/5/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17EA-3C3E-46CE-836C-B9379B59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2018-12-16T18:12:00Z</dcterms:created>
  <dcterms:modified xsi:type="dcterms:W3CDTF">2018-12-16T18:13:00Z</dcterms:modified>
</cp:coreProperties>
</file>