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215" w:rsidRDefault="00000000">
      <w:pPr>
        <w:pBdr>
          <w:top w:val="nil"/>
          <w:left w:val="nil"/>
          <w:bottom w:val="nil"/>
          <w:right w:val="nil"/>
          <w:between w:val="nil"/>
        </w:pBdr>
        <w:tabs>
          <w:tab w:val="left" w:pos="851"/>
        </w:tabs>
        <w:spacing w:line="360" w:lineRule="auto"/>
        <w:ind w:left="1" w:firstLine="706"/>
        <w:jc w:val="center"/>
        <w:rPr>
          <w:color w:val="000000"/>
          <w:sz w:val="28"/>
          <w:szCs w:val="28"/>
        </w:rPr>
      </w:pPr>
      <w:bookmarkStart w:id="0" w:name="_gjdgxs" w:colFirst="0" w:colLast="0"/>
      <w:bookmarkEnd w:id="0"/>
      <w:r>
        <w:rPr>
          <w:b/>
          <w:color w:val="000000"/>
          <w:sz w:val="28"/>
          <w:szCs w:val="28"/>
        </w:rPr>
        <w:t>ЗМІСТ</w:t>
      </w:r>
    </w:p>
    <w:p w:rsidR="00020215" w:rsidRDefault="00000000">
      <w:pPr>
        <w:pBdr>
          <w:top w:val="nil"/>
          <w:left w:val="nil"/>
          <w:bottom w:val="nil"/>
          <w:right w:val="nil"/>
          <w:between w:val="nil"/>
        </w:pBdr>
        <w:spacing w:line="360" w:lineRule="auto"/>
        <w:ind w:firstLine="709"/>
        <w:jc w:val="both"/>
        <w:rPr>
          <w:color w:val="000000"/>
          <w:sz w:val="28"/>
          <w:szCs w:val="28"/>
        </w:rPr>
      </w:pPr>
      <w:r>
        <w:rPr>
          <w:b/>
          <w:color w:val="000000"/>
          <w:sz w:val="28"/>
          <w:szCs w:val="28"/>
        </w:rPr>
        <w:t>ВСТУП...............................................................................................................3</w:t>
      </w:r>
    </w:p>
    <w:p w:rsidR="00020215" w:rsidRDefault="00000000">
      <w:pPr>
        <w:pBdr>
          <w:top w:val="nil"/>
          <w:left w:val="nil"/>
          <w:bottom w:val="nil"/>
          <w:right w:val="nil"/>
          <w:between w:val="nil"/>
        </w:pBdr>
        <w:spacing w:line="360" w:lineRule="auto"/>
        <w:ind w:firstLine="709"/>
        <w:jc w:val="both"/>
        <w:rPr>
          <w:color w:val="000000"/>
          <w:sz w:val="28"/>
          <w:szCs w:val="28"/>
        </w:rPr>
      </w:pPr>
      <w:r>
        <w:rPr>
          <w:b/>
          <w:color w:val="000000"/>
          <w:sz w:val="28"/>
          <w:szCs w:val="28"/>
        </w:rPr>
        <w:t>РОЗДІЛ 1. ЗАГАЛЬНА ХАРАКТЕРИСТИКА ГОСПОДАРСЬКИХ ТОВАРИСТВ………………......................................................................................5</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1.1. Поняття та ознаки господарських товариств…………………………...5</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1.2. Види господарських товариств………………………………………....8</w:t>
      </w:r>
    </w:p>
    <w:p w:rsidR="00020215" w:rsidRDefault="00000000">
      <w:pPr>
        <w:pBdr>
          <w:top w:val="nil"/>
          <w:left w:val="nil"/>
          <w:bottom w:val="nil"/>
          <w:right w:val="nil"/>
          <w:between w:val="nil"/>
        </w:pBdr>
        <w:spacing w:line="360" w:lineRule="auto"/>
        <w:ind w:firstLine="709"/>
        <w:jc w:val="both"/>
        <w:rPr>
          <w:color w:val="000000"/>
          <w:sz w:val="28"/>
          <w:szCs w:val="28"/>
        </w:rPr>
      </w:pPr>
      <w:r>
        <w:rPr>
          <w:b/>
          <w:color w:val="000000"/>
          <w:sz w:val="28"/>
          <w:szCs w:val="28"/>
        </w:rPr>
        <w:t>РОЗДІЛ 2. ХАРАКТЕРИСТИКА ОКРЕМИХ ВИДІВ ГОСПОДАРСЬКИХ ТОВАРИСТВ……………………………………………..11</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2.1. Акціонерне товариство………………………………………..………..11</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2.2. Товариство з обмеженою відповідальністю……………………….….17</w:t>
      </w:r>
    </w:p>
    <w:p w:rsidR="00020215" w:rsidRDefault="00000000">
      <w:pPr>
        <w:pBdr>
          <w:top w:val="nil"/>
          <w:left w:val="nil"/>
          <w:bottom w:val="nil"/>
          <w:right w:val="nil"/>
          <w:between w:val="nil"/>
        </w:pBdr>
        <w:spacing w:line="360" w:lineRule="auto"/>
        <w:ind w:firstLine="709"/>
        <w:jc w:val="both"/>
        <w:rPr>
          <w:color w:val="000000"/>
          <w:sz w:val="28"/>
          <w:szCs w:val="28"/>
          <w:highlight w:val="white"/>
        </w:rPr>
      </w:pPr>
      <w:r>
        <w:rPr>
          <w:color w:val="000000"/>
          <w:sz w:val="28"/>
          <w:szCs w:val="28"/>
        </w:rPr>
        <w:t>2.3. Т</w:t>
      </w:r>
      <w:r>
        <w:rPr>
          <w:color w:val="000000"/>
          <w:sz w:val="28"/>
          <w:szCs w:val="28"/>
          <w:highlight w:val="white"/>
        </w:rPr>
        <w:t>овариства з додатковою відповідальністю…………………..………23</w:t>
      </w:r>
    </w:p>
    <w:p w:rsidR="00020215" w:rsidRDefault="00000000">
      <w:pPr>
        <w:pBdr>
          <w:top w:val="nil"/>
          <w:left w:val="nil"/>
          <w:bottom w:val="nil"/>
          <w:right w:val="nil"/>
          <w:between w:val="nil"/>
        </w:pBdr>
        <w:spacing w:line="360" w:lineRule="auto"/>
        <w:ind w:firstLine="709"/>
        <w:jc w:val="both"/>
        <w:rPr>
          <w:color w:val="000000"/>
          <w:sz w:val="28"/>
          <w:szCs w:val="28"/>
          <w:highlight w:val="white"/>
        </w:rPr>
      </w:pPr>
      <w:r>
        <w:rPr>
          <w:color w:val="000000"/>
          <w:sz w:val="28"/>
          <w:szCs w:val="28"/>
          <w:highlight w:val="white"/>
        </w:rPr>
        <w:t>2.4. Повне товариство……………………………………………………….26</w:t>
      </w:r>
    </w:p>
    <w:p w:rsidR="00020215" w:rsidRDefault="00000000">
      <w:pPr>
        <w:pBdr>
          <w:top w:val="nil"/>
          <w:left w:val="nil"/>
          <w:bottom w:val="nil"/>
          <w:right w:val="nil"/>
          <w:between w:val="nil"/>
        </w:pBdr>
        <w:spacing w:line="360" w:lineRule="auto"/>
        <w:ind w:firstLine="709"/>
        <w:jc w:val="both"/>
        <w:rPr>
          <w:color w:val="000000"/>
          <w:sz w:val="28"/>
          <w:szCs w:val="28"/>
          <w:highlight w:val="white"/>
        </w:rPr>
      </w:pPr>
      <w:r>
        <w:rPr>
          <w:color w:val="000000"/>
          <w:sz w:val="28"/>
          <w:szCs w:val="28"/>
          <w:highlight w:val="white"/>
        </w:rPr>
        <w:t>2.5. Командитне товариство………………………………………………...30</w:t>
      </w:r>
    </w:p>
    <w:p w:rsidR="00020215" w:rsidRDefault="00000000">
      <w:pPr>
        <w:pBdr>
          <w:top w:val="nil"/>
          <w:left w:val="nil"/>
          <w:bottom w:val="nil"/>
          <w:right w:val="nil"/>
          <w:between w:val="nil"/>
        </w:pBdr>
        <w:spacing w:line="360" w:lineRule="auto"/>
        <w:ind w:firstLine="709"/>
        <w:jc w:val="both"/>
        <w:rPr>
          <w:color w:val="000000"/>
          <w:sz w:val="28"/>
          <w:szCs w:val="28"/>
        </w:rPr>
      </w:pPr>
      <w:r>
        <w:rPr>
          <w:b/>
          <w:color w:val="000000"/>
          <w:sz w:val="28"/>
          <w:szCs w:val="28"/>
        </w:rPr>
        <w:t>РОЗДІЛ 3. ОСОБЛИВОСТІ ДІЯЛЬНОСТІ ГОСПОДАРСЬКИХ ТОВАРИСТВ……………………………………………………….………….….30</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3.1. Порядок утворення господарських товариств та установчі документи…………………………………………………………………………...34</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3.2. Припинення діяльності господарських товариств……………………37</w:t>
      </w:r>
    </w:p>
    <w:p w:rsidR="00020215" w:rsidRDefault="00000000">
      <w:pPr>
        <w:pBdr>
          <w:top w:val="nil"/>
          <w:left w:val="nil"/>
          <w:bottom w:val="nil"/>
          <w:right w:val="nil"/>
          <w:between w:val="nil"/>
        </w:pBdr>
        <w:spacing w:line="360" w:lineRule="auto"/>
        <w:ind w:firstLine="709"/>
        <w:jc w:val="both"/>
        <w:rPr>
          <w:color w:val="000000"/>
          <w:sz w:val="28"/>
          <w:szCs w:val="28"/>
        </w:rPr>
      </w:pPr>
      <w:r>
        <w:rPr>
          <w:b/>
          <w:color w:val="000000"/>
          <w:sz w:val="28"/>
          <w:szCs w:val="28"/>
        </w:rPr>
        <w:t>ВИСНОВКИ....................................................................................................41</w:t>
      </w:r>
    </w:p>
    <w:p w:rsidR="00020215" w:rsidRDefault="00000000">
      <w:pPr>
        <w:pBdr>
          <w:top w:val="nil"/>
          <w:left w:val="nil"/>
          <w:bottom w:val="nil"/>
          <w:right w:val="nil"/>
          <w:between w:val="nil"/>
        </w:pBdr>
        <w:spacing w:line="360" w:lineRule="auto"/>
        <w:ind w:firstLine="709"/>
        <w:jc w:val="both"/>
        <w:rPr>
          <w:color w:val="000000"/>
          <w:sz w:val="28"/>
          <w:szCs w:val="28"/>
        </w:rPr>
      </w:pPr>
      <w:r>
        <w:rPr>
          <w:b/>
          <w:color w:val="000000"/>
          <w:sz w:val="28"/>
          <w:szCs w:val="28"/>
        </w:rPr>
        <w:t>СПИСОК ВИКОРИСТАНИХ ДЖЕРЕЛ...................................................43</w:t>
      </w:r>
    </w:p>
    <w:p w:rsidR="00020215" w:rsidRDefault="00000000">
      <w:pPr>
        <w:pBdr>
          <w:top w:val="nil"/>
          <w:left w:val="nil"/>
          <w:bottom w:val="nil"/>
          <w:right w:val="nil"/>
          <w:between w:val="nil"/>
        </w:pBdr>
        <w:spacing w:line="720" w:lineRule="auto"/>
        <w:jc w:val="center"/>
        <w:rPr>
          <w:color w:val="000000"/>
          <w:sz w:val="28"/>
          <w:szCs w:val="28"/>
        </w:rPr>
      </w:pPr>
      <w:r>
        <w:br w:type="page"/>
      </w:r>
      <w:r>
        <w:rPr>
          <w:b/>
          <w:color w:val="000000"/>
          <w:sz w:val="28"/>
          <w:szCs w:val="28"/>
        </w:rPr>
        <w:lastRenderedPageBreak/>
        <w:t>ВСТУП</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Актуальність теми. Актуальність теми полягає у тому, що вона є однією із важливих тем як господарського, так і цивільного права. Стрімкий розвиток різних областей та сфер діяльності суспільства, тягне за собою і розвиток відповідних відносин.</w:t>
      </w:r>
    </w:p>
    <w:p w:rsidR="00E8524D" w:rsidRDefault="00E8524D">
      <w:pPr>
        <w:pBdr>
          <w:top w:val="nil"/>
          <w:left w:val="nil"/>
          <w:bottom w:val="nil"/>
          <w:right w:val="nil"/>
          <w:between w:val="nil"/>
        </w:pBdr>
        <w:spacing w:line="360" w:lineRule="auto"/>
        <w:ind w:left="1" w:firstLine="703"/>
        <w:jc w:val="both"/>
        <w:rPr>
          <w:color w:val="000000"/>
          <w:sz w:val="28"/>
          <w:szCs w:val="28"/>
        </w:rPr>
      </w:pPr>
      <w:r>
        <w:rPr>
          <w:color w:val="000000"/>
          <w:sz w:val="28"/>
          <w:szCs w:val="28"/>
        </w:rPr>
        <w:t>…</w:t>
      </w:r>
    </w:p>
    <w:p w:rsidR="00E8524D" w:rsidRDefault="00000000" w:rsidP="00E8524D">
      <w:pPr>
        <w:pBdr>
          <w:top w:val="nil"/>
          <w:left w:val="nil"/>
          <w:bottom w:val="nil"/>
          <w:right w:val="nil"/>
          <w:between w:val="nil"/>
        </w:pBdr>
        <w:spacing w:line="360" w:lineRule="auto"/>
        <w:ind w:left="1" w:firstLine="703"/>
        <w:jc w:val="both"/>
        <w:rPr>
          <w:color w:val="000000"/>
          <w:sz w:val="28"/>
          <w:szCs w:val="28"/>
        </w:rPr>
      </w:pPr>
      <w:r>
        <w:rPr>
          <w:color w:val="000000"/>
          <w:sz w:val="28"/>
          <w:szCs w:val="28"/>
        </w:rPr>
        <w:t xml:space="preserve">Метою роботи є </w:t>
      </w:r>
      <w:r w:rsidR="00E8524D">
        <w:rPr>
          <w:color w:val="000000"/>
          <w:sz w:val="28"/>
          <w:szCs w:val="28"/>
        </w:rPr>
        <w:t>…</w:t>
      </w:r>
    </w:p>
    <w:p w:rsidR="00020215" w:rsidRDefault="00000000" w:rsidP="00E8524D">
      <w:pPr>
        <w:pBdr>
          <w:top w:val="nil"/>
          <w:left w:val="nil"/>
          <w:bottom w:val="nil"/>
          <w:right w:val="nil"/>
          <w:between w:val="nil"/>
        </w:pBdr>
        <w:spacing w:line="360" w:lineRule="auto"/>
        <w:ind w:left="1" w:firstLine="703"/>
        <w:jc w:val="both"/>
        <w:rPr>
          <w:color w:val="000000"/>
          <w:sz w:val="28"/>
          <w:szCs w:val="28"/>
        </w:rPr>
      </w:pPr>
      <w:r>
        <w:rPr>
          <w:color w:val="000000"/>
          <w:sz w:val="28"/>
          <w:szCs w:val="28"/>
        </w:rPr>
        <w:t xml:space="preserve">Досягнення мети здійснювалось шляхом вирішення наступних завдань: </w:t>
      </w:r>
    </w:p>
    <w:p w:rsidR="00E8524D" w:rsidRDefault="00E8524D">
      <w:pPr>
        <w:pBdr>
          <w:top w:val="nil"/>
          <w:left w:val="nil"/>
          <w:bottom w:val="nil"/>
          <w:right w:val="nil"/>
          <w:between w:val="nil"/>
        </w:pBdr>
        <w:spacing w:line="360" w:lineRule="auto"/>
        <w:ind w:left="1" w:firstLine="703"/>
        <w:jc w:val="both"/>
        <w:rPr>
          <w:color w:val="000000"/>
          <w:sz w:val="28"/>
          <w:szCs w:val="28"/>
        </w:rPr>
      </w:pPr>
      <w:r>
        <w:rPr>
          <w:color w:val="000000"/>
          <w:sz w:val="28"/>
          <w:szCs w:val="28"/>
        </w:rPr>
        <w:t>…</w:t>
      </w:r>
    </w:p>
    <w:p w:rsidR="00E8524D" w:rsidRDefault="00000000" w:rsidP="00E8524D">
      <w:pPr>
        <w:pBdr>
          <w:top w:val="nil"/>
          <w:left w:val="nil"/>
          <w:bottom w:val="nil"/>
          <w:right w:val="nil"/>
          <w:between w:val="nil"/>
        </w:pBdr>
        <w:spacing w:line="360" w:lineRule="auto"/>
        <w:ind w:left="1" w:firstLine="703"/>
        <w:jc w:val="both"/>
        <w:rPr>
          <w:color w:val="000000"/>
          <w:sz w:val="28"/>
          <w:szCs w:val="28"/>
        </w:rPr>
      </w:pPr>
      <w:r>
        <w:rPr>
          <w:color w:val="000000"/>
          <w:sz w:val="28"/>
          <w:szCs w:val="28"/>
        </w:rPr>
        <w:t xml:space="preserve">Об’єктом дослідження є </w:t>
      </w:r>
      <w:r w:rsidR="00E8524D">
        <w:rPr>
          <w:color w:val="000000"/>
          <w:sz w:val="28"/>
          <w:szCs w:val="28"/>
        </w:rPr>
        <w:t>…</w:t>
      </w:r>
    </w:p>
    <w:p w:rsidR="00020215" w:rsidRDefault="00000000" w:rsidP="00E8524D">
      <w:pPr>
        <w:pBdr>
          <w:top w:val="nil"/>
          <w:left w:val="nil"/>
          <w:bottom w:val="nil"/>
          <w:right w:val="nil"/>
          <w:between w:val="nil"/>
        </w:pBdr>
        <w:spacing w:line="360" w:lineRule="auto"/>
        <w:ind w:left="1" w:firstLine="703"/>
        <w:jc w:val="both"/>
        <w:rPr>
          <w:color w:val="000000"/>
          <w:sz w:val="28"/>
          <w:szCs w:val="28"/>
        </w:rPr>
      </w:pPr>
      <w:r>
        <w:rPr>
          <w:color w:val="000000"/>
          <w:sz w:val="28"/>
          <w:szCs w:val="28"/>
          <w:highlight w:val="white"/>
        </w:rPr>
        <w:t xml:space="preserve">Предметом дослідження </w:t>
      </w:r>
      <w:r>
        <w:rPr>
          <w:color w:val="000000"/>
          <w:sz w:val="28"/>
          <w:szCs w:val="28"/>
        </w:rPr>
        <w:t xml:space="preserve">виступають </w:t>
      </w:r>
      <w:r w:rsidR="00E8524D">
        <w:rPr>
          <w:color w:val="000000"/>
          <w:sz w:val="28"/>
          <w:szCs w:val="28"/>
        </w:rPr>
        <w:t>…</w:t>
      </w:r>
    </w:p>
    <w:p w:rsidR="00020215" w:rsidRDefault="00000000" w:rsidP="00E8524D">
      <w:pPr>
        <w:pBdr>
          <w:top w:val="nil"/>
          <w:left w:val="nil"/>
          <w:bottom w:val="nil"/>
          <w:right w:val="nil"/>
          <w:between w:val="nil"/>
        </w:pBdr>
        <w:tabs>
          <w:tab w:val="left" w:pos="851"/>
        </w:tabs>
        <w:spacing w:line="360" w:lineRule="auto"/>
        <w:ind w:left="1" w:firstLine="703"/>
        <w:jc w:val="both"/>
        <w:rPr>
          <w:color w:val="000000"/>
          <w:sz w:val="28"/>
          <w:szCs w:val="28"/>
        </w:rPr>
      </w:pPr>
      <w:r>
        <w:rPr>
          <w:color w:val="000000"/>
          <w:sz w:val="28"/>
          <w:szCs w:val="28"/>
        </w:rPr>
        <w:t xml:space="preserve">Методологічною основою курсової роботи є </w:t>
      </w:r>
      <w:r w:rsidR="00E8524D">
        <w:rPr>
          <w:color w:val="000000"/>
          <w:sz w:val="28"/>
          <w:szCs w:val="28"/>
        </w:rPr>
        <w:t>…</w:t>
      </w:r>
    </w:p>
    <w:p w:rsidR="00020215" w:rsidRDefault="00000000">
      <w:pPr>
        <w:pBdr>
          <w:top w:val="nil"/>
          <w:left w:val="nil"/>
          <w:bottom w:val="nil"/>
          <w:right w:val="nil"/>
          <w:between w:val="nil"/>
        </w:pBdr>
        <w:spacing w:line="360" w:lineRule="auto"/>
        <w:ind w:left="1" w:firstLine="703"/>
        <w:jc w:val="both"/>
        <w:rPr>
          <w:color w:val="000000"/>
          <w:sz w:val="28"/>
          <w:szCs w:val="28"/>
        </w:rPr>
      </w:pPr>
      <w:bookmarkStart w:id="1" w:name="_30j0zll" w:colFirst="0" w:colLast="0"/>
      <w:bookmarkEnd w:id="1"/>
      <w:r>
        <w:rPr>
          <w:color w:val="000000"/>
          <w:sz w:val="28"/>
          <w:szCs w:val="28"/>
          <w:highlight w:val="white"/>
        </w:rPr>
        <w:t xml:space="preserve">Структура роботи </w:t>
      </w:r>
      <w:r>
        <w:rPr>
          <w:color w:val="000000"/>
          <w:sz w:val="28"/>
          <w:szCs w:val="28"/>
        </w:rPr>
        <w:t>зумовлена метою і завданнями дослідження і включає вступ, три розділи, дев’ять підрозділів, висновки та список використаних джерел.</w:t>
      </w:r>
    </w:p>
    <w:p w:rsidR="00020215" w:rsidRDefault="00000000">
      <w:pPr>
        <w:pBdr>
          <w:top w:val="nil"/>
          <w:left w:val="nil"/>
          <w:bottom w:val="nil"/>
          <w:right w:val="nil"/>
          <w:between w:val="nil"/>
        </w:pBdr>
        <w:spacing w:line="360" w:lineRule="auto"/>
        <w:jc w:val="center"/>
        <w:rPr>
          <w:color w:val="000000"/>
          <w:sz w:val="28"/>
          <w:szCs w:val="28"/>
        </w:rPr>
      </w:pPr>
      <w:r>
        <w:br w:type="page"/>
      </w:r>
      <w:r>
        <w:rPr>
          <w:b/>
          <w:color w:val="000000"/>
          <w:sz w:val="28"/>
          <w:szCs w:val="28"/>
        </w:rPr>
        <w:lastRenderedPageBreak/>
        <w:t>РОЗДІЛ 1. ЗАГАЛЬНА ХАРАКТЕРИСТИКА ГОСПОДАРСЬКИХ ТОВАРИСТВ</w:t>
      </w:r>
    </w:p>
    <w:p w:rsidR="00020215" w:rsidRDefault="00020215">
      <w:pPr>
        <w:pBdr>
          <w:top w:val="nil"/>
          <w:left w:val="nil"/>
          <w:bottom w:val="nil"/>
          <w:right w:val="nil"/>
          <w:between w:val="nil"/>
        </w:pBdr>
        <w:spacing w:line="360" w:lineRule="auto"/>
        <w:ind w:firstLine="709"/>
        <w:jc w:val="center"/>
        <w:rPr>
          <w:color w:val="000000"/>
          <w:sz w:val="28"/>
          <w:szCs w:val="28"/>
        </w:rPr>
      </w:pPr>
    </w:p>
    <w:p w:rsidR="00020215" w:rsidRDefault="00000000">
      <w:pPr>
        <w:pBdr>
          <w:top w:val="nil"/>
          <w:left w:val="nil"/>
          <w:bottom w:val="nil"/>
          <w:right w:val="nil"/>
          <w:between w:val="nil"/>
        </w:pBdr>
        <w:spacing w:line="720" w:lineRule="auto"/>
        <w:jc w:val="center"/>
        <w:rPr>
          <w:color w:val="000000"/>
          <w:sz w:val="28"/>
          <w:szCs w:val="28"/>
        </w:rPr>
      </w:pPr>
      <w:r>
        <w:rPr>
          <w:b/>
          <w:color w:val="000000"/>
          <w:sz w:val="28"/>
          <w:szCs w:val="28"/>
        </w:rPr>
        <w:t>1.1. Поняття та ознаки господарських товариств</w:t>
      </w:r>
    </w:p>
    <w:p w:rsidR="00020215" w:rsidRDefault="00000000">
      <w:pPr>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В існуючій системі суб’єктів господарювання своє місце посідають господарські товариства. Ця форма організації бізнесу заснована на колективній власності, має суттєві особливості щодо створення, діяльності та юридичного статусу.</w:t>
      </w:r>
    </w:p>
    <w:p w:rsidR="00E8524D" w:rsidRDefault="00E8524D">
      <w:pPr>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w:t>
      </w:r>
    </w:p>
    <w:p w:rsidR="00020215" w:rsidRDefault="00000000">
      <w:pPr>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Таким чином, господарські товариства - це підприємства, установи, організації, створені на засадах угоди між юридичними особами і громадянами шляхом об’єднання їх майна та підприємницької діяльності з метою одержання прибутку. Основною особливістю, за якою господарське товариство відрізняється від інших суб’єктів господарювання, є об’єднання на підставі угоди про майно та зусиль учасників для спільної господарської діяльності.</w:t>
      </w:r>
    </w:p>
    <w:p w:rsidR="00020215" w:rsidRDefault="00020215">
      <w:pPr>
        <w:pBdr>
          <w:top w:val="nil"/>
          <w:left w:val="nil"/>
          <w:bottom w:val="nil"/>
          <w:right w:val="nil"/>
          <w:between w:val="nil"/>
        </w:pBdr>
        <w:shd w:val="clear" w:color="auto" w:fill="FFFFFF"/>
        <w:spacing w:line="360" w:lineRule="auto"/>
        <w:ind w:firstLine="709"/>
        <w:jc w:val="both"/>
        <w:rPr>
          <w:color w:val="000000"/>
          <w:sz w:val="28"/>
          <w:szCs w:val="28"/>
        </w:rPr>
      </w:pPr>
    </w:p>
    <w:p w:rsidR="00020215" w:rsidRDefault="00000000">
      <w:pPr>
        <w:pBdr>
          <w:top w:val="nil"/>
          <w:left w:val="nil"/>
          <w:bottom w:val="nil"/>
          <w:right w:val="nil"/>
          <w:between w:val="nil"/>
        </w:pBdr>
        <w:shd w:val="clear" w:color="auto" w:fill="FFFFFF"/>
        <w:spacing w:line="720" w:lineRule="auto"/>
        <w:jc w:val="center"/>
        <w:rPr>
          <w:color w:val="000000"/>
          <w:sz w:val="28"/>
          <w:szCs w:val="28"/>
        </w:rPr>
      </w:pPr>
      <w:r>
        <w:rPr>
          <w:b/>
          <w:color w:val="000000"/>
          <w:sz w:val="28"/>
          <w:szCs w:val="28"/>
        </w:rPr>
        <w:t>1.2. Види господарських товариств</w:t>
      </w:r>
    </w:p>
    <w:p w:rsidR="00020215" w:rsidRDefault="00000000">
      <w:pPr>
        <w:pBdr>
          <w:top w:val="nil"/>
          <w:left w:val="nil"/>
          <w:bottom w:val="nil"/>
          <w:right w:val="nil"/>
          <w:between w:val="nil"/>
        </w:pBdr>
        <w:spacing w:line="360" w:lineRule="auto"/>
        <w:ind w:left="1" w:firstLine="706"/>
        <w:jc w:val="both"/>
        <w:rPr>
          <w:color w:val="000000"/>
          <w:sz w:val="28"/>
          <w:szCs w:val="28"/>
        </w:rPr>
      </w:pPr>
      <w:r>
        <w:rPr>
          <w:color w:val="000000"/>
          <w:sz w:val="28"/>
          <w:szCs w:val="28"/>
        </w:rPr>
        <w:t>Види господарських товариств названі у Господарському кодексі України, до господарських товариств належать:</w:t>
      </w:r>
    </w:p>
    <w:p w:rsidR="00E8524D" w:rsidRDefault="00E8524D">
      <w:pPr>
        <w:pBdr>
          <w:top w:val="nil"/>
          <w:left w:val="nil"/>
          <w:bottom w:val="nil"/>
          <w:right w:val="nil"/>
          <w:between w:val="nil"/>
        </w:pBdr>
        <w:spacing w:line="360" w:lineRule="auto"/>
        <w:ind w:left="1" w:firstLine="706"/>
        <w:jc w:val="both"/>
        <w:rPr>
          <w:color w:val="000000"/>
          <w:sz w:val="28"/>
          <w:szCs w:val="28"/>
        </w:rPr>
      </w:pPr>
      <w:r>
        <w:rPr>
          <w:color w:val="000000"/>
          <w:sz w:val="28"/>
          <w:szCs w:val="28"/>
        </w:rPr>
        <w:t>…</w:t>
      </w:r>
    </w:p>
    <w:p w:rsidR="00020215" w:rsidRDefault="00000000">
      <w:pPr>
        <w:pBdr>
          <w:top w:val="nil"/>
          <w:left w:val="nil"/>
          <w:bottom w:val="nil"/>
          <w:right w:val="nil"/>
          <w:between w:val="nil"/>
        </w:pBdr>
        <w:spacing w:line="360" w:lineRule="auto"/>
        <w:ind w:left="1" w:firstLine="706"/>
        <w:jc w:val="both"/>
        <w:rPr>
          <w:color w:val="000000"/>
          <w:sz w:val="28"/>
          <w:szCs w:val="28"/>
        </w:rPr>
      </w:pPr>
      <w:r>
        <w:rPr>
          <w:color w:val="000000"/>
          <w:sz w:val="28"/>
          <w:szCs w:val="28"/>
        </w:rPr>
        <w:t>Таким чином, до видів господарських товариств відносяться: акціонерні товариства; товариства з обмеженою відповідальністю; товариства з додатковою відповідальністю; повні товариства; командитні товариства. Діяльність окремих видів господарських товариств регулюються нормами Цивільного та Господарського кодексів України, а також галузевими законами та іншими нормативно-правовими актами.</w:t>
      </w:r>
    </w:p>
    <w:p w:rsidR="00020215" w:rsidRDefault="00000000">
      <w:pPr>
        <w:pBdr>
          <w:top w:val="nil"/>
          <w:left w:val="nil"/>
          <w:bottom w:val="nil"/>
          <w:right w:val="nil"/>
          <w:between w:val="nil"/>
        </w:pBdr>
        <w:spacing w:line="360" w:lineRule="auto"/>
        <w:jc w:val="center"/>
        <w:rPr>
          <w:color w:val="000000"/>
          <w:sz w:val="28"/>
          <w:szCs w:val="28"/>
        </w:rPr>
      </w:pPr>
      <w:r>
        <w:br w:type="page"/>
      </w:r>
      <w:r>
        <w:rPr>
          <w:b/>
          <w:color w:val="000000"/>
          <w:sz w:val="28"/>
          <w:szCs w:val="28"/>
        </w:rPr>
        <w:lastRenderedPageBreak/>
        <w:t>РОЗДІЛ 2. ХАРАКТЕРИСТИКА ОКРЕМИХ ВИДІВ ГОСПОДАРСЬКИХ ТОВАРИСТВ</w:t>
      </w:r>
    </w:p>
    <w:p w:rsidR="00020215" w:rsidRDefault="00020215">
      <w:pPr>
        <w:pBdr>
          <w:top w:val="nil"/>
          <w:left w:val="nil"/>
          <w:bottom w:val="nil"/>
          <w:right w:val="nil"/>
          <w:between w:val="nil"/>
        </w:pBdr>
        <w:spacing w:line="360" w:lineRule="auto"/>
        <w:jc w:val="center"/>
        <w:rPr>
          <w:color w:val="000000"/>
          <w:sz w:val="28"/>
          <w:szCs w:val="28"/>
        </w:rPr>
      </w:pPr>
    </w:p>
    <w:p w:rsidR="00020215" w:rsidRDefault="00000000">
      <w:pPr>
        <w:pBdr>
          <w:top w:val="nil"/>
          <w:left w:val="nil"/>
          <w:bottom w:val="nil"/>
          <w:right w:val="nil"/>
          <w:between w:val="nil"/>
        </w:pBdr>
        <w:spacing w:line="720" w:lineRule="auto"/>
        <w:jc w:val="center"/>
        <w:rPr>
          <w:color w:val="000000"/>
          <w:sz w:val="28"/>
          <w:szCs w:val="28"/>
        </w:rPr>
      </w:pPr>
      <w:r>
        <w:rPr>
          <w:b/>
          <w:color w:val="000000"/>
          <w:sz w:val="28"/>
          <w:szCs w:val="28"/>
        </w:rPr>
        <w:t>2.1. Акціонерне товариство</w:t>
      </w:r>
    </w:p>
    <w:p w:rsidR="00020215" w:rsidRDefault="00000000">
      <w:pPr>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Акціонерне товариство - господарське товариство, статутний капітал якого поділено на визначену кількість часток однакової номінальної вартості, корпоративні права за якими посвідчуються акціями. Акціонерне товариство не відповідає за зобов'язаннями акціонерів. До товариства та його органів не можуть застосовуватися будь-які санкції, що обмежують їх права, у разі вчинення акціонерами протиправних дій, крім випадків, визначених законом [9].</w:t>
      </w:r>
    </w:p>
    <w:p w:rsidR="00E8524D" w:rsidRDefault="00E8524D">
      <w:pPr>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w:t>
      </w:r>
    </w:p>
    <w:p w:rsidR="00020215" w:rsidRDefault="00000000">
      <w:pPr>
        <w:pBdr>
          <w:top w:val="nil"/>
          <w:left w:val="nil"/>
          <w:bottom w:val="nil"/>
          <w:right w:val="nil"/>
          <w:between w:val="nil"/>
        </w:pBdr>
        <w:shd w:val="clear" w:color="auto" w:fill="FFFFFF"/>
        <w:spacing w:line="360" w:lineRule="auto"/>
        <w:ind w:firstLine="709"/>
        <w:jc w:val="both"/>
        <w:rPr>
          <w:color w:val="000000"/>
          <w:sz w:val="28"/>
          <w:szCs w:val="28"/>
        </w:rPr>
      </w:pPr>
      <w:r>
        <w:rPr>
          <w:color w:val="000000"/>
          <w:sz w:val="28"/>
          <w:szCs w:val="28"/>
        </w:rPr>
        <w:t xml:space="preserve">Акція товариства посвідчує корпоративні права акціонера щодо цього акціонерного товариства. Усі акції товариства є іменними. Акції товариств існують виключно в бездокументарній формі. Акціонерне товариство може здійснювати розміщення акцій двох типів - простих та привілейованих. </w:t>
      </w:r>
    </w:p>
    <w:p w:rsidR="00020215" w:rsidRDefault="00000000">
      <w:pPr>
        <w:pBdr>
          <w:top w:val="nil"/>
          <w:left w:val="nil"/>
          <w:bottom w:val="nil"/>
          <w:right w:val="nil"/>
          <w:between w:val="nil"/>
        </w:pBdr>
        <w:shd w:val="clear" w:color="auto" w:fill="FFFFFF"/>
        <w:spacing w:line="360" w:lineRule="auto"/>
        <w:ind w:firstLine="720"/>
        <w:jc w:val="both"/>
        <w:rPr>
          <w:color w:val="000000"/>
          <w:sz w:val="28"/>
          <w:szCs w:val="28"/>
        </w:rPr>
      </w:pPr>
      <w:r>
        <w:rPr>
          <w:color w:val="000000"/>
          <w:sz w:val="28"/>
          <w:szCs w:val="28"/>
        </w:rPr>
        <w:t>Таким чином, акціонерним товариством є господарське товариство, яке має статутний фонд, поділений на визначену кількість акцій однакової номінальної вартості, і несе відповідальність за зобов’язаннями тільки майном товариства, а акціонери несуть ризик збитків, пов’язаних з діяльністю товариства, у межах вартості належних їм акцій.</w:t>
      </w:r>
    </w:p>
    <w:p w:rsidR="00020215" w:rsidRDefault="00020215">
      <w:pPr>
        <w:pBdr>
          <w:top w:val="nil"/>
          <w:left w:val="nil"/>
          <w:bottom w:val="nil"/>
          <w:right w:val="nil"/>
          <w:between w:val="nil"/>
        </w:pBdr>
        <w:spacing w:line="360" w:lineRule="auto"/>
        <w:ind w:firstLine="709"/>
        <w:jc w:val="both"/>
        <w:rPr>
          <w:color w:val="000000"/>
          <w:sz w:val="28"/>
          <w:szCs w:val="28"/>
        </w:rPr>
      </w:pPr>
    </w:p>
    <w:p w:rsidR="00020215" w:rsidRDefault="00000000">
      <w:pPr>
        <w:pBdr>
          <w:top w:val="nil"/>
          <w:left w:val="nil"/>
          <w:bottom w:val="nil"/>
          <w:right w:val="nil"/>
          <w:between w:val="nil"/>
        </w:pBdr>
        <w:spacing w:line="720" w:lineRule="auto"/>
        <w:jc w:val="center"/>
        <w:rPr>
          <w:color w:val="000000"/>
          <w:sz w:val="28"/>
          <w:szCs w:val="28"/>
        </w:rPr>
      </w:pPr>
      <w:r>
        <w:rPr>
          <w:b/>
          <w:color w:val="000000"/>
          <w:sz w:val="28"/>
          <w:szCs w:val="28"/>
        </w:rPr>
        <w:t>2.2. Товариство з обмеженою відповідальністю</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Товариством з обмеженою відповідальністю є товариство, що має статутний фонд поділений на частки, розмір яких визначається установчими документами, і несе відповідальність за своїми зобов’язаннями тільки своїм майном.</w:t>
      </w:r>
    </w:p>
    <w:p w:rsidR="00E8524D" w:rsidRDefault="00E8524D">
      <w:pPr>
        <w:widowControl w:val="0"/>
        <w:pBdr>
          <w:top w:val="nil"/>
          <w:left w:val="nil"/>
          <w:bottom w:val="nil"/>
          <w:right w:val="nil"/>
          <w:between w:val="nil"/>
        </w:pBdr>
        <w:spacing w:line="360" w:lineRule="auto"/>
        <w:ind w:firstLine="709"/>
        <w:jc w:val="both"/>
        <w:rPr>
          <w:color w:val="000000"/>
          <w:sz w:val="28"/>
          <w:szCs w:val="28"/>
        </w:rPr>
      </w:pPr>
      <w:bookmarkStart w:id="2" w:name="3j2qqm3" w:colFirst="0" w:colLast="0"/>
      <w:bookmarkEnd w:id="2"/>
      <w:r>
        <w:rPr>
          <w:color w:val="000000"/>
          <w:sz w:val="28"/>
          <w:szCs w:val="28"/>
        </w:rPr>
        <w:t>…</w:t>
      </w:r>
    </w:p>
    <w:p w:rsidR="00020215" w:rsidRDefault="00000000">
      <w:pPr>
        <w:widowControl w:val="0"/>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Таким чином, товариством з обмеженою відповідальністю є засноване одним або кількома особами товариство, статутний капітал якого поділений на частки, розмір яких встановлюється статутом. Учасники товариства з обмеженою відповідальністю не відповідають за його зобов'язаннями і несуть ризик збитків, пов'язаних з діяльністю товариства, у межах вартості своїх вкладів. Учасники товариства, які не повністю внесли вклади, несуть солідарну відповідальність за його зобов'язаннями у межах вартості невнесеної частини вкладу кожного з учасників. Саме товариство з обмеженою відповідальністю є однією з найбільш поширених організаційно-правових форм юридичних осіб.</w:t>
      </w:r>
    </w:p>
    <w:p w:rsidR="00020215" w:rsidRDefault="00020215">
      <w:pPr>
        <w:widowControl w:val="0"/>
        <w:pBdr>
          <w:top w:val="nil"/>
          <w:left w:val="nil"/>
          <w:bottom w:val="nil"/>
          <w:right w:val="nil"/>
          <w:between w:val="nil"/>
        </w:pBdr>
        <w:spacing w:line="360" w:lineRule="auto"/>
        <w:ind w:firstLine="709"/>
        <w:jc w:val="both"/>
        <w:rPr>
          <w:color w:val="000000"/>
          <w:sz w:val="28"/>
          <w:szCs w:val="28"/>
        </w:rPr>
      </w:pPr>
    </w:p>
    <w:p w:rsidR="00020215" w:rsidRDefault="00000000">
      <w:pPr>
        <w:pBdr>
          <w:top w:val="nil"/>
          <w:left w:val="nil"/>
          <w:bottom w:val="nil"/>
          <w:right w:val="nil"/>
          <w:between w:val="nil"/>
        </w:pBdr>
        <w:spacing w:line="720" w:lineRule="auto"/>
        <w:jc w:val="center"/>
        <w:rPr>
          <w:color w:val="000000"/>
          <w:sz w:val="28"/>
          <w:szCs w:val="28"/>
        </w:rPr>
      </w:pPr>
      <w:r>
        <w:rPr>
          <w:b/>
          <w:color w:val="000000"/>
          <w:sz w:val="28"/>
          <w:szCs w:val="28"/>
        </w:rPr>
        <w:t>2.3. Товариство з додатковою відповідальністю</w:t>
      </w:r>
    </w:p>
    <w:p w:rsidR="00020215" w:rsidRDefault="0000000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Згідно з нормами Господарського кодексу України, товариством з додатковою відповідальністю є господарське товариства, статутний фонд якого поділений на частки визначених установчими документами розмірів і яке несе відповідальність за своїми зобов’язаннями власним майном, а в разі його недостатності учасники цього 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 У разі визнання банкрутом одного з учасників його відповідальність за зобов’язаннями товариства розподіляється між іншими учасниками товариства </w:t>
      </w:r>
      <w:proofErr w:type="spellStart"/>
      <w:r>
        <w:rPr>
          <w:color w:val="000000"/>
          <w:sz w:val="28"/>
          <w:szCs w:val="28"/>
        </w:rPr>
        <w:t>пропорційно</w:t>
      </w:r>
      <w:proofErr w:type="spellEnd"/>
      <w:r>
        <w:rPr>
          <w:color w:val="000000"/>
          <w:sz w:val="28"/>
          <w:szCs w:val="28"/>
        </w:rPr>
        <w:t xml:space="preserve"> їх часткам у статутному капіталі товариства.</w:t>
      </w:r>
    </w:p>
    <w:p w:rsidR="00E8524D" w:rsidRDefault="00E8524D">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p>
    <w:p w:rsidR="00020215" w:rsidRDefault="0000000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Тобто, товариством з додатковою відповідальністю визнається товариство, статутний (складений) капітал якого поділений на частки визначених установчими документами розмірів. Учасники такого товариства відповідають за його боргами своїми внесками до статутного (складеного) капіталу, а при недостатності цих сум - додатково належним їм майном в однаковому для всіх учасників кратному розмірі до </w:t>
      </w:r>
      <w:proofErr w:type="spellStart"/>
      <w:r>
        <w:rPr>
          <w:color w:val="000000"/>
          <w:sz w:val="28"/>
          <w:szCs w:val="28"/>
        </w:rPr>
        <w:t>внеска</w:t>
      </w:r>
      <w:proofErr w:type="spellEnd"/>
      <w:r>
        <w:rPr>
          <w:color w:val="000000"/>
          <w:sz w:val="28"/>
          <w:szCs w:val="28"/>
        </w:rPr>
        <w:t xml:space="preserve"> кожного учасника. </w:t>
      </w:r>
    </w:p>
    <w:p w:rsidR="00020215" w:rsidRDefault="00020215">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020215" w:rsidRDefault="0000000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jc w:val="center"/>
        <w:rPr>
          <w:color w:val="000000"/>
          <w:sz w:val="28"/>
          <w:szCs w:val="28"/>
        </w:rPr>
      </w:pPr>
      <w:r>
        <w:rPr>
          <w:b/>
          <w:color w:val="000000"/>
          <w:sz w:val="28"/>
          <w:szCs w:val="28"/>
        </w:rPr>
        <w:lastRenderedPageBreak/>
        <w:t>2.4 Повне товариство</w:t>
      </w:r>
    </w:p>
    <w:p w:rsidR="00020215" w:rsidRDefault="0000000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Повним товариством є господарське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усім своїм майном.</w:t>
      </w:r>
    </w:p>
    <w:p w:rsidR="00E8524D" w:rsidRDefault="00E8524D">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w:t>
      </w:r>
    </w:p>
    <w:p w:rsidR="00020215" w:rsidRDefault="0000000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Таким чином, повним визнається таке товариство, всі учасники якого займаються спільною підприємницькою діяльністю і несуть солідарну відповідальність за зобов'язаннями товариства усім своїм майном. Особа може бути учасником тільки одного повного товариства.</w:t>
      </w:r>
    </w:p>
    <w:p w:rsidR="00020215" w:rsidRDefault="00020215">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020215" w:rsidRDefault="0000000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ind w:firstLine="709"/>
        <w:jc w:val="center"/>
        <w:rPr>
          <w:color w:val="000000"/>
          <w:sz w:val="28"/>
          <w:szCs w:val="28"/>
        </w:rPr>
      </w:pPr>
      <w:r>
        <w:rPr>
          <w:b/>
          <w:color w:val="000000"/>
          <w:sz w:val="28"/>
          <w:szCs w:val="28"/>
        </w:rPr>
        <w:t>2.5 Командитне товариство</w:t>
      </w:r>
    </w:p>
    <w:p w:rsidR="00020215" w:rsidRDefault="00000000">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Командитним товариством визнається товариство, в якому разом з одним або більше учасниками, які здійснюють від імені товариства підприємницьку діяльність і несуть відповідальність за зобов'язаннями товариства всім своїм майном, є один або більше учасників, відповідальність яких обмежується вкладом у майні товариства (вкладників), та які не беруть участі в діяльності товариства.</w:t>
      </w:r>
    </w:p>
    <w:p w:rsidR="00E8524D" w:rsidRDefault="00E8524D">
      <w:pPr>
        <w:pBdr>
          <w:top w:val="nil"/>
          <w:left w:val="nil"/>
          <w:bottom w:val="nil"/>
          <w:right w:val="nil"/>
          <w:between w:val="nil"/>
        </w:pBdr>
        <w:spacing w:line="360" w:lineRule="auto"/>
        <w:ind w:firstLine="709"/>
        <w:jc w:val="both"/>
        <w:rPr>
          <w:color w:val="000000"/>
          <w:sz w:val="28"/>
          <w:szCs w:val="28"/>
        </w:rPr>
      </w:pPr>
      <w:r>
        <w:rPr>
          <w:color w:val="000000"/>
          <w:sz w:val="28"/>
          <w:szCs w:val="28"/>
        </w:rPr>
        <w:t>…</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Таким чином, командитним товариством визнається товариство, в якому разом з одним або більше учасниками, які здійснюють від імені товариства підприємницьку діяльність і несуть відповідальність за зобов'язаннями товариства всім своїм майном, є один або більше учасників, відповідальність яких обмежується вкладом у майні товариства (вкладників), та які не беруть участі в діяльності товариства. </w:t>
      </w:r>
    </w:p>
    <w:p w:rsidR="00020215" w:rsidRDefault="00000000">
      <w:pPr>
        <w:pBdr>
          <w:top w:val="nil"/>
          <w:left w:val="nil"/>
          <w:bottom w:val="nil"/>
          <w:right w:val="nil"/>
          <w:between w:val="nil"/>
        </w:pBdr>
        <w:spacing w:line="360" w:lineRule="auto"/>
        <w:jc w:val="center"/>
        <w:rPr>
          <w:color w:val="000000"/>
          <w:sz w:val="28"/>
          <w:szCs w:val="28"/>
        </w:rPr>
      </w:pPr>
      <w:r>
        <w:br w:type="page"/>
      </w:r>
      <w:r>
        <w:rPr>
          <w:b/>
          <w:color w:val="000000"/>
          <w:sz w:val="28"/>
          <w:szCs w:val="28"/>
        </w:rPr>
        <w:lastRenderedPageBreak/>
        <w:t>РОЗДІЛ 3. ОСОБЛИВОСТІ ДІЯЛЬНОСТІ ГОСПОДАРСЬКИХ ТОВАРИСТ</w:t>
      </w:r>
    </w:p>
    <w:p w:rsidR="00020215" w:rsidRDefault="00020215">
      <w:pPr>
        <w:pBdr>
          <w:top w:val="nil"/>
          <w:left w:val="nil"/>
          <w:bottom w:val="nil"/>
          <w:right w:val="nil"/>
          <w:between w:val="nil"/>
        </w:pBdr>
        <w:spacing w:line="360" w:lineRule="auto"/>
        <w:jc w:val="center"/>
        <w:rPr>
          <w:color w:val="000000"/>
          <w:sz w:val="28"/>
          <w:szCs w:val="28"/>
        </w:rPr>
      </w:pPr>
    </w:p>
    <w:p w:rsidR="00020215" w:rsidRDefault="00000000">
      <w:pPr>
        <w:pBdr>
          <w:top w:val="nil"/>
          <w:left w:val="nil"/>
          <w:bottom w:val="nil"/>
          <w:right w:val="nil"/>
          <w:between w:val="nil"/>
        </w:pBdr>
        <w:spacing w:line="720" w:lineRule="auto"/>
        <w:jc w:val="center"/>
        <w:rPr>
          <w:color w:val="000000"/>
          <w:sz w:val="28"/>
          <w:szCs w:val="28"/>
        </w:rPr>
      </w:pPr>
      <w:r>
        <w:rPr>
          <w:b/>
          <w:color w:val="000000"/>
          <w:sz w:val="28"/>
          <w:szCs w:val="28"/>
        </w:rPr>
        <w:t>3.1. Порядок утворення господарських товариств та установчі документи</w:t>
      </w:r>
    </w:p>
    <w:p w:rsidR="00020215" w:rsidRDefault="00000000">
      <w:pPr>
        <w:pBdr>
          <w:top w:val="nil"/>
          <w:left w:val="nil"/>
          <w:bottom w:val="nil"/>
          <w:right w:val="nil"/>
          <w:between w:val="nil"/>
        </w:pBdr>
        <w:shd w:val="clear" w:color="auto" w:fill="FFFFFF"/>
        <w:spacing w:line="360" w:lineRule="auto"/>
        <w:ind w:left="1" w:firstLine="708"/>
        <w:jc w:val="both"/>
        <w:rPr>
          <w:color w:val="000000"/>
          <w:sz w:val="28"/>
          <w:szCs w:val="28"/>
        </w:rPr>
      </w:pPr>
      <w:r>
        <w:rPr>
          <w:color w:val="000000"/>
          <w:sz w:val="28"/>
          <w:szCs w:val="28"/>
        </w:rPr>
        <w:t>Підставою виникнення господарських товариств можна вважати те волевиявлення, яке спричинило створення юридичної особи. Відповідно, класифікація може бути проведена залежно від характеру такого волевиявлення.</w:t>
      </w:r>
    </w:p>
    <w:p w:rsidR="00E8524D" w:rsidRDefault="00E8524D">
      <w:pPr>
        <w:pBdr>
          <w:top w:val="nil"/>
          <w:left w:val="nil"/>
          <w:bottom w:val="nil"/>
          <w:right w:val="nil"/>
          <w:between w:val="nil"/>
        </w:pBdr>
        <w:shd w:val="clear" w:color="auto" w:fill="FFFFFF"/>
        <w:spacing w:line="360" w:lineRule="auto"/>
        <w:ind w:left="1" w:firstLine="708"/>
        <w:jc w:val="both"/>
        <w:rPr>
          <w:color w:val="000000"/>
          <w:sz w:val="28"/>
          <w:szCs w:val="28"/>
        </w:rPr>
      </w:pPr>
      <w:r>
        <w:rPr>
          <w:color w:val="000000"/>
          <w:sz w:val="28"/>
          <w:szCs w:val="28"/>
        </w:rPr>
        <w:t>…</w:t>
      </w:r>
    </w:p>
    <w:p w:rsidR="00020215" w:rsidRDefault="00000000">
      <w:pPr>
        <w:pBdr>
          <w:top w:val="nil"/>
          <w:left w:val="nil"/>
          <w:bottom w:val="nil"/>
          <w:right w:val="nil"/>
          <w:between w:val="nil"/>
        </w:pBdr>
        <w:shd w:val="clear" w:color="auto" w:fill="FFFFFF"/>
        <w:spacing w:line="360" w:lineRule="auto"/>
        <w:ind w:left="1" w:firstLine="708"/>
        <w:jc w:val="both"/>
        <w:rPr>
          <w:rFonts w:ascii="inherit" w:eastAsia="inherit" w:hAnsi="inherit" w:cs="inherit"/>
          <w:color w:val="000000"/>
          <w:sz w:val="28"/>
          <w:szCs w:val="28"/>
        </w:rPr>
      </w:pPr>
      <w:r>
        <w:rPr>
          <w:rFonts w:ascii="inherit" w:eastAsia="inherit" w:hAnsi="inherit" w:cs="inherit"/>
          <w:color w:val="000000"/>
          <w:sz w:val="28"/>
          <w:szCs w:val="28"/>
        </w:rPr>
        <w:t>Таким чином, установчі документи — це документи, на підставі яких утворюється і діє господарське товариство. Вони визначають індивідуальні особливості статусу конкретної юридичної особи в межах чинного законодавства. В установчих документах виражена воля засновників створити господарське товариство, наділити його статутним капіталом, а також визначені взаємини між учасниками, між учасниками і самим товариством тощо.</w:t>
      </w:r>
    </w:p>
    <w:p w:rsidR="00020215" w:rsidRDefault="00020215">
      <w:pPr>
        <w:pBdr>
          <w:top w:val="nil"/>
          <w:left w:val="nil"/>
          <w:bottom w:val="nil"/>
          <w:right w:val="nil"/>
          <w:between w:val="nil"/>
        </w:pBdr>
        <w:shd w:val="clear" w:color="auto" w:fill="FFFFFF"/>
        <w:spacing w:line="360" w:lineRule="auto"/>
        <w:ind w:firstLine="709"/>
        <w:jc w:val="both"/>
        <w:rPr>
          <w:color w:val="000000"/>
          <w:sz w:val="28"/>
          <w:szCs w:val="28"/>
        </w:rPr>
      </w:pPr>
    </w:p>
    <w:p w:rsidR="00020215" w:rsidRDefault="00000000">
      <w:pPr>
        <w:pBdr>
          <w:top w:val="nil"/>
          <w:left w:val="nil"/>
          <w:bottom w:val="nil"/>
          <w:right w:val="nil"/>
          <w:between w:val="nil"/>
        </w:pBdr>
        <w:shd w:val="clear" w:color="auto" w:fill="FFFFFF"/>
        <w:spacing w:line="720" w:lineRule="auto"/>
        <w:jc w:val="center"/>
        <w:rPr>
          <w:color w:val="000000"/>
          <w:sz w:val="28"/>
          <w:szCs w:val="28"/>
        </w:rPr>
      </w:pPr>
      <w:r>
        <w:rPr>
          <w:b/>
          <w:color w:val="000000"/>
          <w:sz w:val="28"/>
          <w:szCs w:val="28"/>
        </w:rPr>
        <w:t>3.2. Припинення діяльності товариств</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Припинення діяльності товариства відбувається шляхом його реорганізації (злиття, приєднання, поділу, виділення, перетворення) або ліквідації з дотриманням вимог антимонопольного законодавства. Реорганізація товариства відбувається за рішенням вищого органу товариства. Реорганізація товариства, що зловживає своїм монопольним становищем на ринку, може здійснюватися також шляхом його примусового поділу в порядку, передбаченому чинним законодавством. </w:t>
      </w:r>
    </w:p>
    <w:p w:rsidR="00E8524D" w:rsidRDefault="00E8524D">
      <w:pPr>
        <w:pBdr>
          <w:top w:val="nil"/>
          <w:left w:val="nil"/>
          <w:bottom w:val="nil"/>
          <w:right w:val="nil"/>
          <w:between w:val="nil"/>
        </w:pBdr>
        <w:spacing w:line="360" w:lineRule="auto"/>
        <w:ind w:firstLine="709"/>
        <w:jc w:val="both"/>
        <w:rPr>
          <w:color w:val="000000"/>
          <w:sz w:val="28"/>
          <w:szCs w:val="28"/>
        </w:rPr>
      </w:pPr>
      <w:r>
        <w:rPr>
          <w:color w:val="000000"/>
          <w:sz w:val="28"/>
          <w:szCs w:val="28"/>
        </w:rPr>
        <w:t>…</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Таким чином, припинення діяльності товариства відбувається або шляхом реорганізації, або шляхом ліквідації. До реорганізації належать: злиття, </w:t>
      </w:r>
      <w:r>
        <w:rPr>
          <w:color w:val="000000"/>
          <w:sz w:val="28"/>
          <w:szCs w:val="28"/>
        </w:rPr>
        <w:lastRenderedPageBreak/>
        <w:t>приєднання, поділ, виділення, перетворення. Реорганізація товариства відбувається за рішенням вищого органу товариства. Товариство може ліквідуватися після закінчення строку, на який створювалося, після досягнення мети, яка була поставлена перед його створенням; за рішенням вищого органу товариства чи на підставі рішення суду; при банкрутстві; з інших підстав, передбачених установчими документами.</w:t>
      </w:r>
    </w:p>
    <w:p w:rsidR="00E8524D" w:rsidRDefault="00E8524D" w:rsidP="00E8524D">
      <w:pPr>
        <w:pBdr>
          <w:top w:val="nil"/>
          <w:left w:val="nil"/>
          <w:bottom w:val="nil"/>
          <w:right w:val="nil"/>
          <w:between w:val="nil"/>
        </w:pBdr>
        <w:shd w:val="clear" w:color="auto" w:fill="FFFFFF"/>
        <w:spacing w:line="720" w:lineRule="auto"/>
      </w:pPr>
    </w:p>
    <w:p w:rsidR="00E8524D" w:rsidRDefault="00E8524D" w:rsidP="00E8524D">
      <w:pPr>
        <w:pBdr>
          <w:top w:val="nil"/>
          <w:left w:val="nil"/>
          <w:bottom w:val="nil"/>
          <w:right w:val="nil"/>
          <w:between w:val="nil"/>
        </w:pBdr>
        <w:shd w:val="clear" w:color="auto" w:fill="FFFFFF"/>
        <w:spacing w:line="720" w:lineRule="auto"/>
      </w:pPr>
    </w:p>
    <w:p w:rsidR="00020215" w:rsidRDefault="00000000" w:rsidP="00E8524D">
      <w:pPr>
        <w:pBdr>
          <w:top w:val="nil"/>
          <w:left w:val="nil"/>
          <w:bottom w:val="nil"/>
          <w:right w:val="nil"/>
          <w:between w:val="nil"/>
        </w:pBdr>
        <w:shd w:val="clear" w:color="auto" w:fill="FFFFFF"/>
        <w:spacing w:line="720" w:lineRule="auto"/>
        <w:jc w:val="center"/>
        <w:rPr>
          <w:color w:val="000000"/>
          <w:sz w:val="28"/>
          <w:szCs w:val="28"/>
        </w:rPr>
      </w:pPr>
      <w:r>
        <w:rPr>
          <w:b/>
          <w:color w:val="000000"/>
          <w:sz w:val="28"/>
          <w:szCs w:val="28"/>
        </w:rPr>
        <w:t>ВИСНОВКИ</w:t>
      </w:r>
    </w:p>
    <w:p w:rsidR="00020215" w:rsidRDefault="00000000" w:rsidP="00E8524D">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Підводячи підсумки, можна сказати, що мета і завдання, які ставились у роботі досягнуто, і зробити наступні висновки. Господарські товариства є юридичною особою, яка засновується на умовах засновницького договору, і діє на умовах установчих документів. </w:t>
      </w:r>
      <w:r w:rsidR="00E8524D">
        <w:rPr>
          <w:color w:val="000000"/>
          <w:sz w:val="28"/>
          <w:szCs w:val="28"/>
        </w:rPr>
        <w:t>…</w:t>
      </w:r>
    </w:p>
    <w:p w:rsidR="00E8524D" w:rsidRDefault="00E8524D" w:rsidP="00E8524D">
      <w:pPr>
        <w:pBdr>
          <w:top w:val="nil"/>
          <w:left w:val="nil"/>
          <w:bottom w:val="nil"/>
          <w:right w:val="nil"/>
          <w:between w:val="nil"/>
        </w:pBdr>
        <w:spacing w:line="360" w:lineRule="auto"/>
        <w:ind w:firstLine="709"/>
        <w:jc w:val="both"/>
        <w:rPr>
          <w:color w:val="000000"/>
          <w:sz w:val="28"/>
          <w:szCs w:val="28"/>
        </w:rPr>
      </w:pPr>
      <w:r>
        <w:rPr>
          <w:color w:val="000000"/>
          <w:sz w:val="28"/>
          <w:szCs w:val="28"/>
        </w:rPr>
        <w:t>…</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Отже господарське товариство є не просто колективним об’єднанням, яке має свою мету, а об’єднанням яке має свою дієздатність та правоздатність, і своїми діями може задовольнити потреби, які виникають на шляху діяльності товариств.</w:t>
      </w:r>
    </w:p>
    <w:p w:rsidR="00020215" w:rsidRDefault="00000000">
      <w:pPr>
        <w:pBdr>
          <w:top w:val="nil"/>
          <w:left w:val="nil"/>
          <w:bottom w:val="nil"/>
          <w:right w:val="nil"/>
          <w:between w:val="nil"/>
        </w:pBdr>
        <w:spacing w:line="720" w:lineRule="auto"/>
        <w:jc w:val="center"/>
        <w:rPr>
          <w:color w:val="000000"/>
          <w:sz w:val="28"/>
          <w:szCs w:val="28"/>
        </w:rPr>
      </w:pPr>
      <w:r>
        <w:br w:type="page"/>
      </w:r>
      <w:r>
        <w:rPr>
          <w:b/>
          <w:color w:val="000000"/>
          <w:sz w:val="28"/>
          <w:szCs w:val="28"/>
        </w:rPr>
        <w:lastRenderedPageBreak/>
        <w:t>СПИСОК ВИКОРИСТАНИХ ДЖЕРЕЛ</w:t>
      </w:r>
    </w:p>
    <w:p w:rsidR="00020215"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1. Господарський кодекс України від 16.01.2003 р. URL: http://zakon0.rada.gov.ua/laws/show/436-15</w:t>
      </w:r>
    </w:p>
    <w:p w:rsidR="00020215"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2. Цивільний Кодекс України № 435-ІV від 16.01.2003 р. URL:  http://zakon.rada.gov.ua/laws/show/435-15</w:t>
      </w:r>
    </w:p>
    <w:p w:rsidR="00020215"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3. Закон України «Про товариства з обмеженою та додатковою відповідальністю» № 2275-VIII від 06.02.2018 р. URL: http://zakon.rada.gov.ua/laws/show/2275-19</w:t>
      </w:r>
    </w:p>
    <w:p w:rsidR="00020215"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4. Законом України «Про господарські товариства» № 1576-ХІІ від 19.09.1991 р. URL: http://zakon.rada.gov.ua/laws/show/1576-12</w:t>
      </w:r>
    </w:p>
    <w:p w:rsidR="00020215" w:rsidRDefault="00000000">
      <w:pPr>
        <w:pBdr>
          <w:top w:val="nil"/>
          <w:left w:val="nil"/>
          <w:bottom w:val="nil"/>
          <w:right w:val="nil"/>
          <w:between w:val="nil"/>
        </w:pBdr>
        <w:spacing w:line="360" w:lineRule="auto"/>
        <w:ind w:left="-1" w:firstLine="709"/>
        <w:jc w:val="both"/>
        <w:rPr>
          <w:color w:val="000000"/>
          <w:sz w:val="28"/>
          <w:szCs w:val="28"/>
        </w:rPr>
      </w:pPr>
      <w:r>
        <w:rPr>
          <w:color w:val="000000"/>
          <w:sz w:val="28"/>
          <w:szCs w:val="28"/>
        </w:rPr>
        <w:t>5. Цивільний кодекс України: Науково-практичний коментар / за ред. Харитонова Є.О. Видання третє Х.: ТОВ «Одіссей», 2011. 1200 с.</w:t>
      </w:r>
    </w:p>
    <w:p w:rsidR="00020215" w:rsidRDefault="00000000">
      <w:pPr>
        <w:pBdr>
          <w:top w:val="nil"/>
          <w:left w:val="nil"/>
          <w:bottom w:val="nil"/>
          <w:right w:val="nil"/>
          <w:between w:val="nil"/>
        </w:pBdr>
        <w:spacing w:line="360" w:lineRule="auto"/>
        <w:ind w:left="-1" w:firstLine="709"/>
        <w:jc w:val="both"/>
        <w:rPr>
          <w:sz w:val="28"/>
          <w:szCs w:val="28"/>
        </w:rPr>
      </w:pPr>
      <w:r>
        <w:rPr>
          <w:color w:val="000000"/>
          <w:sz w:val="28"/>
          <w:szCs w:val="28"/>
        </w:rPr>
        <w:t>6. Закон України «Про державну реєстрацію юридичних осіб, фізичних осіб-підприємців та громадських формувань» від 15.05.03. №755-IV.</w:t>
      </w:r>
      <w:r>
        <w:rPr>
          <w:sz w:val="28"/>
          <w:szCs w:val="28"/>
        </w:rPr>
        <w:t xml:space="preserve"> </w:t>
      </w:r>
      <w:r>
        <w:rPr>
          <w:color w:val="000000"/>
          <w:sz w:val="28"/>
          <w:szCs w:val="28"/>
        </w:rPr>
        <w:t xml:space="preserve">URL: </w:t>
      </w:r>
      <w:hyperlink r:id="rId6">
        <w:r>
          <w:rPr>
            <w:sz w:val="28"/>
            <w:szCs w:val="28"/>
          </w:rPr>
          <w:t>http://zakon.rada.gov.ua/laws/show/755-15</w:t>
        </w:r>
      </w:hyperlink>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7. Господарський кодекс України: Науково-практичний коментар / О. І. Харитонова, Є.О. </w:t>
      </w:r>
      <w:proofErr w:type="spellStart"/>
      <w:r>
        <w:rPr>
          <w:color w:val="000000"/>
          <w:sz w:val="28"/>
          <w:szCs w:val="28"/>
        </w:rPr>
        <w:t>Харитонов</w:t>
      </w:r>
      <w:proofErr w:type="spellEnd"/>
      <w:r>
        <w:rPr>
          <w:color w:val="000000"/>
          <w:sz w:val="28"/>
          <w:szCs w:val="28"/>
        </w:rPr>
        <w:t>, В.М. Коссак; За ред. Харитонової. Х.: Одіссей, 2009. 832 с.</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8. Правові основи підприємницької діяльності /за редакцією </w:t>
      </w:r>
      <w:proofErr w:type="spellStart"/>
      <w:r>
        <w:rPr>
          <w:color w:val="000000"/>
          <w:sz w:val="28"/>
          <w:szCs w:val="28"/>
        </w:rPr>
        <w:t>Шакуна</w:t>
      </w:r>
      <w:proofErr w:type="spellEnd"/>
      <w:r>
        <w:rPr>
          <w:color w:val="000000"/>
          <w:sz w:val="28"/>
          <w:szCs w:val="28"/>
        </w:rPr>
        <w:t xml:space="preserve"> В.І., Мельника П.В. К.: Правові джерела.1997.780 с.</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9. Закон України «Про акціонерні товариства» від 17.09.2008 № 514-VI. URL: </w:t>
      </w:r>
      <w:hyperlink r:id="rId7">
        <w:r>
          <w:rPr>
            <w:color w:val="0000FF"/>
            <w:sz w:val="28"/>
            <w:szCs w:val="28"/>
          </w:rPr>
          <w:t>http://zakon.rada.gov.ua/laws/show/514-17</w:t>
        </w:r>
      </w:hyperlink>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10. Господарське право: підручник. Д. В. </w:t>
      </w:r>
      <w:proofErr w:type="spellStart"/>
      <w:r>
        <w:rPr>
          <w:color w:val="000000"/>
          <w:sz w:val="28"/>
          <w:szCs w:val="28"/>
        </w:rPr>
        <w:t>Задихайло</w:t>
      </w:r>
      <w:proofErr w:type="spellEnd"/>
      <w:r>
        <w:rPr>
          <w:color w:val="000000"/>
          <w:sz w:val="28"/>
          <w:szCs w:val="28"/>
        </w:rPr>
        <w:t xml:space="preserve">, В. М. </w:t>
      </w:r>
      <w:proofErr w:type="spellStart"/>
      <w:r>
        <w:rPr>
          <w:color w:val="000000"/>
          <w:sz w:val="28"/>
          <w:szCs w:val="28"/>
        </w:rPr>
        <w:t>Пашков</w:t>
      </w:r>
      <w:proofErr w:type="spellEnd"/>
      <w:r>
        <w:rPr>
          <w:color w:val="000000"/>
          <w:sz w:val="28"/>
          <w:szCs w:val="28"/>
        </w:rPr>
        <w:t xml:space="preserve">, Р. П. Бойчук та ін. / за </w:t>
      </w:r>
      <w:proofErr w:type="spellStart"/>
      <w:r>
        <w:rPr>
          <w:color w:val="000000"/>
          <w:sz w:val="28"/>
          <w:szCs w:val="28"/>
        </w:rPr>
        <w:t>заг</w:t>
      </w:r>
      <w:proofErr w:type="spellEnd"/>
      <w:r>
        <w:rPr>
          <w:color w:val="000000"/>
          <w:sz w:val="28"/>
          <w:szCs w:val="28"/>
        </w:rPr>
        <w:t xml:space="preserve">. ред. Д. В. </w:t>
      </w:r>
      <w:proofErr w:type="spellStart"/>
      <w:r>
        <w:rPr>
          <w:color w:val="000000"/>
          <w:sz w:val="28"/>
          <w:szCs w:val="28"/>
        </w:rPr>
        <w:t>Задихайла</w:t>
      </w:r>
      <w:proofErr w:type="spellEnd"/>
      <w:r>
        <w:rPr>
          <w:color w:val="000000"/>
          <w:sz w:val="28"/>
          <w:szCs w:val="28"/>
        </w:rPr>
        <w:t>. X.: Право, 2012. 696 с.</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11. Господарське право України. </w:t>
      </w:r>
      <w:proofErr w:type="spellStart"/>
      <w:r>
        <w:rPr>
          <w:color w:val="000000"/>
          <w:sz w:val="28"/>
          <w:szCs w:val="28"/>
        </w:rPr>
        <w:t>Навч</w:t>
      </w:r>
      <w:proofErr w:type="spellEnd"/>
      <w:r>
        <w:rPr>
          <w:color w:val="000000"/>
          <w:sz w:val="28"/>
          <w:szCs w:val="28"/>
        </w:rPr>
        <w:t xml:space="preserve">. </w:t>
      </w:r>
      <w:proofErr w:type="spellStart"/>
      <w:r>
        <w:rPr>
          <w:color w:val="000000"/>
          <w:sz w:val="28"/>
          <w:szCs w:val="28"/>
        </w:rPr>
        <w:t>посіб</w:t>
      </w:r>
      <w:proofErr w:type="spellEnd"/>
      <w:r>
        <w:rPr>
          <w:color w:val="000000"/>
          <w:sz w:val="28"/>
          <w:szCs w:val="28"/>
        </w:rPr>
        <w:t xml:space="preserve">. / за </w:t>
      </w:r>
      <w:proofErr w:type="spellStart"/>
      <w:r>
        <w:rPr>
          <w:color w:val="000000"/>
          <w:sz w:val="28"/>
          <w:szCs w:val="28"/>
        </w:rPr>
        <w:t>заг</w:t>
      </w:r>
      <w:proofErr w:type="spellEnd"/>
      <w:r>
        <w:rPr>
          <w:color w:val="000000"/>
          <w:sz w:val="28"/>
          <w:szCs w:val="28"/>
        </w:rPr>
        <w:t xml:space="preserve">. ред. С. В. </w:t>
      </w:r>
      <w:proofErr w:type="spellStart"/>
      <w:r>
        <w:rPr>
          <w:color w:val="000000"/>
          <w:sz w:val="28"/>
          <w:szCs w:val="28"/>
        </w:rPr>
        <w:t>Несинової</w:t>
      </w:r>
      <w:proofErr w:type="spellEnd"/>
      <w:r>
        <w:rPr>
          <w:color w:val="000000"/>
          <w:sz w:val="28"/>
          <w:szCs w:val="28"/>
        </w:rPr>
        <w:t>. К.: Центр учбової літератури, 2012. 564 с.</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12. Лебідь В.І. Господарське право: навчальний посібник. - 2-ге видання </w:t>
      </w:r>
      <w:proofErr w:type="spellStart"/>
      <w:r>
        <w:rPr>
          <w:color w:val="000000"/>
          <w:sz w:val="28"/>
          <w:szCs w:val="28"/>
        </w:rPr>
        <w:t>допов</w:t>
      </w:r>
      <w:proofErr w:type="spellEnd"/>
      <w:r>
        <w:rPr>
          <w:color w:val="000000"/>
          <w:sz w:val="28"/>
          <w:szCs w:val="28"/>
        </w:rPr>
        <w:t xml:space="preserve">. і пере роб. К.: </w:t>
      </w:r>
      <w:proofErr w:type="spellStart"/>
      <w:r>
        <w:rPr>
          <w:color w:val="000000"/>
          <w:sz w:val="28"/>
          <w:szCs w:val="28"/>
        </w:rPr>
        <w:t>Алерта</w:t>
      </w:r>
      <w:proofErr w:type="spellEnd"/>
      <w:r>
        <w:rPr>
          <w:color w:val="000000"/>
          <w:sz w:val="28"/>
          <w:szCs w:val="28"/>
        </w:rPr>
        <w:t>, 2014. 416 с.</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13. </w:t>
      </w:r>
      <w:proofErr w:type="spellStart"/>
      <w:r>
        <w:rPr>
          <w:color w:val="000000"/>
          <w:sz w:val="28"/>
          <w:szCs w:val="28"/>
        </w:rPr>
        <w:t>Мілаш</w:t>
      </w:r>
      <w:proofErr w:type="spellEnd"/>
      <w:r>
        <w:rPr>
          <w:color w:val="000000"/>
          <w:sz w:val="28"/>
          <w:szCs w:val="28"/>
        </w:rPr>
        <w:t xml:space="preserve"> В. С. Господарське право: </w:t>
      </w:r>
      <w:proofErr w:type="spellStart"/>
      <w:r>
        <w:rPr>
          <w:color w:val="000000"/>
          <w:sz w:val="28"/>
          <w:szCs w:val="28"/>
        </w:rPr>
        <w:t>навч</w:t>
      </w:r>
      <w:proofErr w:type="spellEnd"/>
      <w:r>
        <w:rPr>
          <w:color w:val="000000"/>
          <w:sz w:val="28"/>
          <w:szCs w:val="28"/>
        </w:rPr>
        <w:t xml:space="preserve">. </w:t>
      </w:r>
      <w:proofErr w:type="spellStart"/>
      <w:r>
        <w:rPr>
          <w:color w:val="000000"/>
          <w:sz w:val="28"/>
          <w:szCs w:val="28"/>
        </w:rPr>
        <w:t>посіб</w:t>
      </w:r>
      <w:proofErr w:type="spellEnd"/>
      <w:r>
        <w:rPr>
          <w:color w:val="000000"/>
          <w:sz w:val="28"/>
          <w:szCs w:val="28"/>
        </w:rPr>
        <w:t xml:space="preserve">. для підготовки до іспитів / В. С. </w:t>
      </w:r>
      <w:proofErr w:type="spellStart"/>
      <w:r>
        <w:rPr>
          <w:color w:val="000000"/>
          <w:sz w:val="28"/>
          <w:szCs w:val="28"/>
        </w:rPr>
        <w:t>Мілаш</w:t>
      </w:r>
      <w:proofErr w:type="spellEnd"/>
      <w:r>
        <w:rPr>
          <w:color w:val="000000"/>
          <w:sz w:val="28"/>
          <w:szCs w:val="28"/>
        </w:rPr>
        <w:t>. X.: Право, 2015. 328 с.</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14. Щербина, B.C. Господарське право: підручник. 5-те вид., перероб. і </w:t>
      </w:r>
      <w:proofErr w:type="spellStart"/>
      <w:r>
        <w:rPr>
          <w:color w:val="000000"/>
          <w:sz w:val="28"/>
          <w:szCs w:val="28"/>
        </w:rPr>
        <w:t>допов</w:t>
      </w:r>
      <w:proofErr w:type="spellEnd"/>
      <w:r>
        <w:rPr>
          <w:color w:val="000000"/>
          <w:sz w:val="28"/>
          <w:szCs w:val="28"/>
        </w:rPr>
        <w:t>. К.: Юрінком Інтер, 2012. 600 с.</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15. </w:t>
      </w:r>
      <w:proofErr w:type="spellStart"/>
      <w:r>
        <w:rPr>
          <w:color w:val="000000"/>
          <w:sz w:val="28"/>
          <w:szCs w:val="28"/>
        </w:rPr>
        <w:t>Вінник</w:t>
      </w:r>
      <w:proofErr w:type="spellEnd"/>
      <w:r>
        <w:rPr>
          <w:color w:val="000000"/>
          <w:sz w:val="28"/>
          <w:szCs w:val="28"/>
        </w:rPr>
        <w:t xml:space="preserve"> О.М. Господарське право: навчальний посібник.-2-е вид., змін. та </w:t>
      </w:r>
      <w:proofErr w:type="spellStart"/>
      <w:r>
        <w:rPr>
          <w:color w:val="000000"/>
          <w:sz w:val="28"/>
          <w:szCs w:val="28"/>
        </w:rPr>
        <w:t>доп</w:t>
      </w:r>
      <w:proofErr w:type="spellEnd"/>
      <w:r>
        <w:rPr>
          <w:color w:val="000000"/>
          <w:sz w:val="28"/>
          <w:szCs w:val="28"/>
        </w:rPr>
        <w:t>. К.: Всеукраїнська асоціація видавців «Правова єдність», 2008. 766 с.</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16. </w:t>
      </w:r>
      <w:proofErr w:type="spellStart"/>
      <w:r>
        <w:rPr>
          <w:color w:val="000000"/>
          <w:sz w:val="28"/>
          <w:szCs w:val="28"/>
        </w:rPr>
        <w:t>Вдocкoнaлення</w:t>
      </w:r>
      <w:proofErr w:type="spellEnd"/>
      <w:r>
        <w:rPr>
          <w:color w:val="000000"/>
          <w:sz w:val="28"/>
          <w:szCs w:val="28"/>
        </w:rPr>
        <w:t xml:space="preserve"> </w:t>
      </w:r>
      <w:proofErr w:type="spellStart"/>
      <w:r>
        <w:rPr>
          <w:color w:val="000000"/>
          <w:sz w:val="28"/>
          <w:szCs w:val="28"/>
        </w:rPr>
        <w:t>прaвoвoгo</w:t>
      </w:r>
      <w:proofErr w:type="spellEnd"/>
      <w:r>
        <w:rPr>
          <w:color w:val="000000"/>
          <w:sz w:val="28"/>
          <w:szCs w:val="28"/>
        </w:rPr>
        <w:t xml:space="preserve"> </w:t>
      </w:r>
      <w:proofErr w:type="spellStart"/>
      <w:r>
        <w:rPr>
          <w:color w:val="000000"/>
          <w:sz w:val="28"/>
          <w:szCs w:val="28"/>
        </w:rPr>
        <w:t>регулювaння</w:t>
      </w:r>
      <w:proofErr w:type="spellEnd"/>
      <w:r>
        <w:rPr>
          <w:color w:val="000000"/>
          <w:sz w:val="28"/>
          <w:szCs w:val="28"/>
        </w:rPr>
        <w:t xml:space="preserve"> </w:t>
      </w:r>
      <w:proofErr w:type="spellStart"/>
      <w:r>
        <w:rPr>
          <w:color w:val="000000"/>
          <w:sz w:val="28"/>
          <w:szCs w:val="28"/>
        </w:rPr>
        <w:t>кoрпoрaтивних</w:t>
      </w:r>
      <w:proofErr w:type="spellEnd"/>
      <w:r>
        <w:rPr>
          <w:color w:val="000000"/>
          <w:sz w:val="28"/>
          <w:szCs w:val="28"/>
        </w:rPr>
        <w:t xml:space="preserve"> </w:t>
      </w:r>
      <w:proofErr w:type="spellStart"/>
      <w:r>
        <w:rPr>
          <w:color w:val="000000"/>
          <w:sz w:val="28"/>
          <w:szCs w:val="28"/>
        </w:rPr>
        <w:t>вiднocин</w:t>
      </w:r>
      <w:proofErr w:type="spellEnd"/>
      <w:r>
        <w:rPr>
          <w:color w:val="000000"/>
          <w:sz w:val="28"/>
          <w:szCs w:val="28"/>
        </w:rPr>
        <w:t xml:space="preserve">: </w:t>
      </w:r>
      <w:proofErr w:type="spellStart"/>
      <w:r>
        <w:rPr>
          <w:color w:val="000000"/>
          <w:sz w:val="28"/>
          <w:szCs w:val="28"/>
        </w:rPr>
        <w:t>зб.нaук</w:t>
      </w:r>
      <w:proofErr w:type="spellEnd"/>
      <w:r>
        <w:rPr>
          <w:color w:val="000000"/>
          <w:sz w:val="28"/>
          <w:szCs w:val="28"/>
        </w:rPr>
        <w:t xml:space="preserve">. пр. / </w:t>
      </w:r>
      <w:proofErr w:type="spellStart"/>
      <w:r>
        <w:rPr>
          <w:color w:val="000000"/>
          <w:sz w:val="28"/>
          <w:szCs w:val="28"/>
        </w:rPr>
        <w:t>НAПрН</w:t>
      </w:r>
      <w:proofErr w:type="spellEnd"/>
      <w:r>
        <w:rPr>
          <w:color w:val="000000"/>
          <w:sz w:val="28"/>
          <w:szCs w:val="28"/>
        </w:rPr>
        <w:t xml:space="preserve"> </w:t>
      </w:r>
      <w:proofErr w:type="spellStart"/>
      <w:r>
        <w:rPr>
          <w:color w:val="000000"/>
          <w:sz w:val="28"/>
          <w:szCs w:val="28"/>
        </w:rPr>
        <w:t>Укрaїни</w:t>
      </w:r>
      <w:proofErr w:type="spellEnd"/>
      <w:r>
        <w:rPr>
          <w:color w:val="000000"/>
          <w:sz w:val="28"/>
          <w:szCs w:val="28"/>
        </w:rPr>
        <w:t xml:space="preserve">, НДI </w:t>
      </w:r>
      <w:proofErr w:type="spellStart"/>
      <w:r>
        <w:rPr>
          <w:color w:val="000000"/>
          <w:sz w:val="28"/>
          <w:szCs w:val="28"/>
        </w:rPr>
        <w:t>привaт</w:t>
      </w:r>
      <w:proofErr w:type="spellEnd"/>
      <w:r>
        <w:rPr>
          <w:color w:val="000000"/>
          <w:sz w:val="28"/>
          <w:szCs w:val="28"/>
        </w:rPr>
        <w:t xml:space="preserve">. </w:t>
      </w:r>
      <w:proofErr w:type="spellStart"/>
      <w:r>
        <w:rPr>
          <w:color w:val="000000"/>
          <w:sz w:val="28"/>
          <w:szCs w:val="28"/>
        </w:rPr>
        <w:t>прaвa</w:t>
      </w:r>
      <w:proofErr w:type="spellEnd"/>
      <w:r>
        <w:rPr>
          <w:color w:val="000000"/>
          <w:sz w:val="28"/>
          <w:szCs w:val="28"/>
        </w:rPr>
        <w:t xml:space="preserve"> i </w:t>
      </w:r>
      <w:proofErr w:type="spellStart"/>
      <w:r>
        <w:rPr>
          <w:color w:val="000000"/>
          <w:sz w:val="28"/>
          <w:szCs w:val="28"/>
        </w:rPr>
        <w:t>пiдприємництвa</w:t>
      </w:r>
      <w:proofErr w:type="spellEnd"/>
      <w:r>
        <w:rPr>
          <w:color w:val="000000"/>
          <w:sz w:val="28"/>
          <w:szCs w:val="28"/>
        </w:rPr>
        <w:t xml:space="preserve">; </w:t>
      </w:r>
      <w:proofErr w:type="spellStart"/>
      <w:r>
        <w:rPr>
          <w:color w:val="000000"/>
          <w:sz w:val="28"/>
          <w:szCs w:val="28"/>
        </w:rPr>
        <w:t>редкoл</w:t>
      </w:r>
      <w:proofErr w:type="spellEnd"/>
      <w:r>
        <w:rPr>
          <w:color w:val="000000"/>
          <w:sz w:val="28"/>
          <w:szCs w:val="28"/>
        </w:rPr>
        <w:t xml:space="preserve">.: O.Д. </w:t>
      </w:r>
      <w:proofErr w:type="spellStart"/>
      <w:r>
        <w:rPr>
          <w:color w:val="000000"/>
          <w:sz w:val="28"/>
          <w:szCs w:val="28"/>
        </w:rPr>
        <w:t>Крупчaн</w:t>
      </w:r>
      <w:proofErr w:type="spellEnd"/>
      <w:r>
        <w:rPr>
          <w:color w:val="000000"/>
          <w:sz w:val="28"/>
          <w:szCs w:val="28"/>
        </w:rPr>
        <w:t xml:space="preserve"> [</w:t>
      </w:r>
      <w:proofErr w:type="spellStart"/>
      <w:r>
        <w:rPr>
          <w:color w:val="000000"/>
          <w:sz w:val="28"/>
          <w:szCs w:val="28"/>
        </w:rPr>
        <w:t>тa</w:t>
      </w:r>
      <w:proofErr w:type="spellEnd"/>
      <w:r>
        <w:rPr>
          <w:color w:val="000000"/>
          <w:sz w:val="28"/>
          <w:szCs w:val="28"/>
        </w:rPr>
        <w:t xml:space="preserve"> </w:t>
      </w:r>
      <w:proofErr w:type="spellStart"/>
      <w:r>
        <w:rPr>
          <w:color w:val="000000"/>
          <w:sz w:val="28"/>
          <w:szCs w:val="28"/>
        </w:rPr>
        <w:t>iн</w:t>
      </w:r>
      <w:proofErr w:type="spellEnd"/>
      <w:r>
        <w:rPr>
          <w:color w:val="000000"/>
          <w:sz w:val="28"/>
          <w:szCs w:val="28"/>
        </w:rPr>
        <w:t xml:space="preserve">.] ; </w:t>
      </w:r>
      <w:proofErr w:type="spellStart"/>
      <w:r>
        <w:rPr>
          <w:color w:val="000000"/>
          <w:sz w:val="28"/>
          <w:szCs w:val="28"/>
        </w:rPr>
        <w:t>зa</w:t>
      </w:r>
      <w:proofErr w:type="spellEnd"/>
      <w:r>
        <w:rPr>
          <w:color w:val="000000"/>
          <w:sz w:val="28"/>
          <w:szCs w:val="28"/>
        </w:rPr>
        <w:t xml:space="preserve"> ред. д-</w:t>
      </w:r>
      <w:proofErr w:type="spellStart"/>
      <w:r>
        <w:rPr>
          <w:color w:val="000000"/>
          <w:sz w:val="28"/>
          <w:szCs w:val="28"/>
        </w:rPr>
        <w:t>рa</w:t>
      </w:r>
      <w:proofErr w:type="spellEnd"/>
      <w:r>
        <w:rPr>
          <w:color w:val="000000"/>
          <w:sz w:val="28"/>
          <w:szCs w:val="28"/>
        </w:rPr>
        <w:t xml:space="preserve"> </w:t>
      </w:r>
      <w:proofErr w:type="spellStart"/>
      <w:r>
        <w:rPr>
          <w:color w:val="000000"/>
          <w:sz w:val="28"/>
          <w:szCs w:val="28"/>
        </w:rPr>
        <w:t>юрид</w:t>
      </w:r>
      <w:proofErr w:type="spellEnd"/>
      <w:r>
        <w:rPr>
          <w:color w:val="000000"/>
          <w:sz w:val="28"/>
          <w:szCs w:val="28"/>
        </w:rPr>
        <w:t xml:space="preserve">. </w:t>
      </w:r>
      <w:proofErr w:type="spellStart"/>
      <w:r>
        <w:rPr>
          <w:color w:val="000000"/>
          <w:sz w:val="28"/>
          <w:szCs w:val="28"/>
        </w:rPr>
        <w:t>нaук</w:t>
      </w:r>
      <w:proofErr w:type="spellEnd"/>
      <w:r>
        <w:rPr>
          <w:color w:val="000000"/>
          <w:sz w:val="28"/>
          <w:szCs w:val="28"/>
        </w:rPr>
        <w:t xml:space="preserve">, </w:t>
      </w:r>
      <w:proofErr w:type="spellStart"/>
      <w:r>
        <w:rPr>
          <w:color w:val="000000"/>
          <w:sz w:val="28"/>
          <w:szCs w:val="28"/>
        </w:rPr>
        <w:t>aкaд</w:t>
      </w:r>
      <w:proofErr w:type="spellEnd"/>
      <w:r>
        <w:rPr>
          <w:color w:val="000000"/>
          <w:sz w:val="28"/>
          <w:szCs w:val="28"/>
        </w:rPr>
        <w:t xml:space="preserve">. </w:t>
      </w:r>
      <w:proofErr w:type="spellStart"/>
      <w:r>
        <w:rPr>
          <w:color w:val="000000"/>
          <w:sz w:val="28"/>
          <w:szCs w:val="28"/>
        </w:rPr>
        <w:t>НAПрН</w:t>
      </w:r>
      <w:proofErr w:type="spellEnd"/>
      <w:r>
        <w:rPr>
          <w:color w:val="000000"/>
          <w:sz w:val="28"/>
          <w:szCs w:val="28"/>
        </w:rPr>
        <w:t xml:space="preserve"> </w:t>
      </w:r>
      <w:proofErr w:type="spellStart"/>
      <w:r>
        <w:rPr>
          <w:color w:val="000000"/>
          <w:sz w:val="28"/>
          <w:szCs w:val="28"/>
        </w:rPr>
        <w:t>Укрaïни</w:t>
      </w:r>
      <w:proofErr w:type="spellEnd"/>
      <w:r>
        <w:rPr>
          <w:color w:val="000000"/>
          <w:sz w:val="28"/>
          <w:szCs w:val="28"/>
        </w:rPr>
        <w:t xml:space="preserve"> В. В. </w:t>
      </w:r>
      <w:proofErr w:type="spellStart"/>
      <w:r>
        <w:rPr>
          <w:color w:val="000000"/>
          <w:sz w:val="28"/>
          <w:szCs w:val="28"/>
        </w:rPr>
        <w:t>Луця</w:t>
      </w:r>
      <w:proofErr w:type="spellEnd"/>
      <w:r>
        <w:rPr>
          <w:color w:val="000000"/>
          <w:sz w:val="28"/>
          <w:szCs w:val="28"/>
        </w:rPr>
        <w:t xml:space="preserve">. К.: Ред. </w:t>
      </w:r>
      <w:proofErr w:type="spellStart"/>
      <w:r>
        <w:rPr>
          <w:color w:val="000000"/>
          <w:sz w:val="28"/>
          <w:szCs w:val="28"/>
        </w:rPr>
        <w:t>журн</w:t>
      </w:r>
      <w:proofErr w:type="spellEnd"/>
      <w:r>
        <w:rPr>
          <w:color w:val="000000"/>
          <w:sz w:val="28"/>
          <w:szCs w:val="28"/>
        </w:rPr>
        <w:t>. «</w:t>
      </w:r>
      <w:proofErr w:type="spellStart"/>
      <w:r>
        <w:rPr>
          <w:color w:val="000000"/>
          <w:sz w:val="28"/>
          <w:szCs w:val="28"/>
        </w:rPr>
        <w:t>Прaвo</w:t>
      </w:r>
      <w:proofErr w:type="spellEnd"/>
      <w:r>
        <w:rPr>
          <w:color w:val="000000"/>
          <w:sz w:val="28"/>
          <w:szCs w:val="28"/>
        </w:rPr>
        <w:t xml:space="preserve"> </w:t>
      </w:r>
      <w:proofErr w:type="spellStart"/>
      <w:r>
        <w:rPr>
          <w:color w:val="000000"/>
          <w:sz w:val="28"/>
          <w:szCs w:val="28"/>
        </w:rPr>
        <w:t>Укрaїни</w:t>
      </w:r>
      <w:proofErr w:type="spellEnd"/>
      <w:r>
        <w:rPr>
          <w:color w:val="000000"/>
          <w:sz w:val="28"/>
          <w:szCs w:val="28"/>
        </w:rPr>
        <w:t>», 2013. 168 c.</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17. </w:t>
      </w:r>
      <w:proofErr w:type="spellStart"/>
      <w:r>
        <w:rPr>
          <w:color w:val="000000"/>
          <w:sz w:val="28"/>
          <w:szCs w:val="28"/>
        </w:rPr>
        <w:t>Кiбенкo</w:t>
      </w:r>
      <w:proofErr w:type="spellEnd"/>
      <w:r>
        <w:rPr>
          <w:color w:val="000000"/>
          <w:sz w:val="28"/>
          <w:szCs w:val="28"/>
        </w:rPr>
        <w:t xml:space="preserve"> O., </w:t>
      </w:r>
      <w:proofErr w:type="spellStart"/>
      <w:r>
        <w:rPr>
          <w:color w:val="000000"/>
          <w:sz w:val="28"/>
          <w:szCs w:val="28"/>
        </w:rPr>
        <w:t>Зaлеcькa</w:t>
      </w:r>
      <w:proofErr w:type="spellEnd"/>
      <w:r>
        <w:rPr>
          <w:color w:val="000000"/>
          <w:sz w:val="28"/>
          <w:szCs w:val="28"/>
        </w:rPr>
        <w:t xml:space="preserve"> A. </w:t>
      </w:r>
      <w:proofErr w:type="spellStart"/>
      <w:r>
        <w:rPr>
          <w:color w:val="000000"/>
          <w:sz w:val="28"/>
          <w:szCs w:val="28"/>
        </w:rPr>
        <w:t>Вихiд</w:t>
      </w:r>
      <w:proofErr w:type="spellEnd"/>
      <w:r>
        <w:rPr>
          <w:color w:val="000000"/>
          <w:sz w:val="28"/>
          <w:szCs w:val="28"/>
        </w:rPr>
        <w:t xml:space="preserve"> </w:t>
      </w:r>
      <w:proofErr w:type="spellStart"/>
      <w:r>
        <w:rPr>
          <w:color w:val="000000"/>
          <w:sz w:val="28"/>
          <w:szCs w:val="28"/>
        </w:rPr>
        <w:t>учacникa</w:t>
      </w:r>
      <w:proofErr w:type="spellEnd"/>
      <w:r>
        <w:rPr>
          <w:color w:val="000000"/>
          <w:sz w:val="28"/>
          <w:szCs w:val="28"/>
        </w:rPr>
        <w:t xml:space="preserve"> </w:t>
      </w:r>
      <w:proofErr w:type="spellStart"/>
      <w:r>
        <w:rPr>
          <w:color w:val="000000"/>
          <w:sz w:val="28"/>
          <w:szCs w:val="28"/>
        </w:rPr>
        <w:t>iз</w:t>
      </w:r>
      <w:proofErr w:type="spellEnd"/>
      <w:r>
        <w:rPr>
          <w:color w:val="000000"/>
          <w:sz w:val="28"/>
          <w:szCs w:val="28"/>
        </w:rPr>
        <w:t xml:space="preserve"> </w:t>
      </w:r>
      <w:proofErr w:type="spellStart"/>
      <w:r>
        <w:rPr>
          <w:color w:val="000000"/>
          <w:sz w:val="28"/>
          <w:szCs w:val="28"/>
        </w:rPr>
        <w:t>тoвaриcтвa</w:t>
      </w:r>
      <w:proofErr w:type="spellEnd"/>
      <w:r>
        <w:rPr>
          <w:color w:val="000000"/>
          <w:sz w:val="28"/>
          <w:szCs w:val="28"/>
        </w:rPr>
        <w:t xml:space="preserve"> з обмеженою </w:t>
      </w:r>
      <w:proofErr w:type="spellStart"/>
      <w:r>
        <w:rPr>
          <w:color w:val="000000"/>
          <w:sz w:val="28"/>
          <w:szCs w:val="28"/>
        </w:rPr>
        <w:t>вiдпoвiдaльнicтю</w:t>
      </w:r>
      <w:proofErr w:type="spellEnd"/>
      <w:r>
        <w:rPr>
          <w:color w:val="000000"/>
          <w:sz w:val="28"/>
          <w:szCs w:val="28"/>
        </w:rPr>
        <w:t xml:space="preserve">: </w:t>
      </w:r>
      <w:proofErr w:type="spellStart"/>
      <w:r>
        <w:rPr>
          <w:color w:val="000000"/>
          <w:sz w:val="28"/>
          <w:szCs w:val="28"/>
        </w:rPr>
        <w:t>прoблемнi</w:t>
      </w:r>
      <w:proofErr w:type="spellEnd"/>
      <w:r>
        <w:rPr>
          <w:color w:val="000000"/>
          <w:sz w:val="28"/>
          <w:szCs w:val="28"/>
        </w:rPr>
        <w:t xml:space="preserve"> </w:t>
      </w:r>
      <w:proofErr w:type="spellStart"/>
      <w:r>
        <w:rPr>
          <w:color w:val="000000"/>
          <w:sz w:val="28"/>
          <w:szCs w:val="28"/>
        </w:rPr>
        <w:t>питaння</w:t>
      </w:r>
      <w:proofErr w:type="spellEnd"/>
      <w:r>
        <w:rPr>
          <w:color w:val="000000"/>
          <w:sz w:val="28"/>
          <w:szCs w:val="28"/>
        </w:rPr>
        <w:t xml:space="preserve"> </w:t>
      </w:r>
      <w:proofErr w:type="spellStart"/>
      <w:r>
        <w:rPr>
          <w:color w:val="000000"/>
          <w:sz w:val="28"/>
          <w:szCs w:val="28"/>
        </w:rPr>
        <w:t>тa</w:t>
      </w:r>
      <w:proofErr w:type="spellEnd"/>
      <w:r>
        <w:rPr>
          <w:color w:val="000000"/>
          <w:sz w:val="28"/>
          <w:szCs w:val="28"/>
        </w:rPr>
        <w:t xml:space="preserve"> </w:t>
      </w:r>
      <w:proofErr w:type="spellStart"/>
      <w:r>
        <w:rPr>
          <w:color w:val="000000"/>
          <w:sz w:val="28"/>
          <w:szCs w:val="28"/>
        </w:rPr>
        <w:t>прaктичнi</w:t>
      </w:r>
      <w:proofErr w:type="spellEnd"/>
      <w:r>
        <w:rPr>
          <w:color w:val="000000"/>
          <w:sz w:val="28"/>
          <w:szCs w:val="28"/>
        </w:rPr>
        <w:t xml:space="preserve"> </w:t>
      </w:r>
      <w:proofErr w:type="spellStart"/>
      <w:r>
        <w:rPr>
          <w:color w:val="000000"/>
          <w:sz w:val="28"/>
          <w:szCs w:val="28"/>
        </w:rPr>
        <w:t>рекoмендaцiї</w:t>
      </w:r>
      <w:proofErr w:type="spellEnd"/>
      <w:r>
        <w:rPr>
          <w:color w:val="000000"/>
          <w:sz w:val="28"/>
          <w:szCs w:val="28"/>
        </w:rPr>
        <w:t xml:space="preserve"> / O. </w:t>
      </w:r>
      <w:proofErr w:type="spellStart"/>
      <w:r>
        <w:rPr>
          <w:color w:val="000000"/>
          <w:sz w:val="28"/>
          <w:szCs w:val="28"/>
        </w:rPr>
        <w:t>Кiбенкo</w:t>
      </w:r>
      <w:proofErr w:type="spellEnd"/>
      <w:r>
        <w:rPr>
          <w:color w:val="000000"/>
          <w:sz w:val="28"/>
          <w:szCs w:val="28"/>
        </w:rPr>
        <w:t xml:space="preserve">, A. </w:t>
      </w:r>
      <w:proofErr w:type="spellStart"/>
      <w:r>
        <w:rPr>
          <w:color w:val="000000"/>
          <w:sz w:val="28"/>
          <w:szCs w:val="28"/>
        </w:rPr>
        <w:t>Зaлеcькa</w:t>
      </w:r>
      <w:proofErr w:type="spellEnd"/>
      <w:r>
        <w:rPr>
          <w:color w:val="000000"/>
          <w:sz w:val="28"/>
          <w:szCs w:val="28"/>
        </w:rPr>
        <w:t xml:space="preserve"> // </w:t>
      </w:r>
      <w:proofErr w:type="spellStart"/>
      <w:r>
        <w:rPr>
          <w:color w:val="000000"/>
          <w:sz w:val="28"/>
          <w:szCs w:val="28"/>
        </w:rPr>
        <w:t>Укрaїнcьке</w:t>
      </w:r>
      <w:proofErr w:type="spellEnd"/>
      <w:r>
        <w:rPr>
          <w:color w:val="000000"/>
          <w:sz w:val="28"/>
          <w:szCs w:val="28"/>
        </w:rPr>
        <w:t xml:space="preserve"> </w:t>
      </w:r>
      <w:proofErr w:type="spellStart"/>
      <w:r>
        <w:rPr>
          <w:color w:val="000000"/>
          <w:sz w:val="28"/>
          <w:szCs w:val="28"/>
        </w:rPr>
        <w:t>кoмерцiйне</w:t>
      </w:r>
      <w:proofErr w:type="spellEnd"/>
      <w:r>
        <w:rPr>
          <w:color w:val="000000"/>
          <w:sz w:val="28"/>
          <w:szCs w:val="28"/>
        </w:rPr>
        <w:t xml:space="preserve"> </w:t>
      </w:r>
      <w:proofErr w:type="spellStart"/>
      <w:r>
        <w:rPr>
          <w:color w:val="000000"/>
          <w:sz w:val="28"/>
          <w:szCs w:val="28"/>
        </w:rPr>
        <w:t>прaвo</w:t>
      </w:r>
      <w:proofErr w:type="spellEnd"/>
      <w:r>
        <w:rPr>
          <w:color w:val="000000"/>
          <w:sz w:val="28"/>
          <w:szCs w:val="28"/>
        </w:rPr>
        <w:t xml:space="preserve">. </w:t>
      </w:r>
      <w:proofErr w:type="spellStart"/>
      <w:r>
        <w:rPr>
          <w:color w:val="000000"/>
          <w:sz w:val="28"/>
          <w:szCs w:val="28"/>
        </w:rPr>
        <w:t>Нaукoвo-прaктичний</w:t>
      </w:r>
      <w:proofErr w:type="spellEnd"/>
      <w:r>
        <w:rPr>
          <w:color w:val="000000"/>
          <w:sz w:val="28"/>
          <w:szCs w:val="28"/>
        </w:rPr>
        <w:t xml:space="preserve"> </w:t>
      </w:r>
      <w:proofErr w:type="spellStart"/>
      <w:r>
        <w:rPr>
          <w:color w:val="000000"/>
          <w:sz w:val="28"/>
          <w:szCs w:val="28"/>
        </w:rPr>
        <w:t>журнaл</w:t>
      </w:r>
      <w:proofErr w:type="spellEnd"/>
      <w:r>
        <w:rPr>
          <w:color w:val="000000"/>
          <w:sz w:val="28"/>
          <w:szCs w:val="28"/>
        </w:rPr>
        <w:t>. № 12. 2012. C. 20-29.</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18. </w:t>
      </w:r>
      <w:proofErr w:type="spellStart"/>
      <w:r>
        <w:rPr>
          <w:color w:val="000000"/>
          <w:sz w:val="28"/>
          <w:szCs w:val="28"/>
        </w:rPr>
        <w:t>Мицa</w:t>
      </w:r>
      <w:proofErr w:type="spellEnd"/>
      <w:r>
        <w:rPr>
          <w:color w:val="000000"/>
          <w:sz w:val="28"/>
          <w:szCs w:val="28"/>
        </w:rPr>
        <w:t xml:space="preserve"> Ю. </w:t>
      </w:r>
      <w:proofErr w:type="spellStart"/>
      <w:r>
        <w:rPr>
          <w:color w:val="000000"/>
          <w:sz w:val="28"/>
          <w:szCs w:val="28"/>
        </w:rPr>
        <w:t>Реoргaнiзaцiя</w:t>
      </w:r>
      <w:proofErr w:type="spellEnd"/>
      <w:r>
        <w:rPr>
          <w:color w:val="000000"/>
          <w:sz w:val="28"/>
          <w:szCs w:val="28"/>
        </w:rPr>
        <w:t xml:space="preserve"> </w:t>
      </w:r>
      <w:proofErr w:type="spellStart"/>
      <w:r>
        <w:rPr>
          <w:color w:val="000000"/>
          <w:sz w:val="28"/>
          <w:szCs w:val="28"/>
        </w:rPr>
        <w:t>тoвaриcтв</w:t>
      </w:r>
      <w:proofErr w:type="spellEnd"/>
      <w:r>
        <w:rPr>
          <w:color w:val="000000"/>
          <w:sz w:val="28"/>
          <w:szCs w:val="28"/>
        </w:rPr>
        <w:t xml:space="preserve"> з </w:t>
      </w:r>
      <w:proofErr w:type="spellStart"/>
      <w:r>
        <w:rPr>
          <w:color w:val="000000"/>
          <w:sz w:val="28"/>
          <w:szCs w:val="28"/>
        </w:rPr>
        <w:t>oбмеженoю</w:t>
      </w:r>
      <w:proofErr w:type="spellEnd"/>
      <w:r>
        <w:rPr>
          <w:color w:val="000000"/>
          <w:sz w:val="28"/>
          <w:szCs w:val="28"/>
        </w:rPr>
        <w:t xml:space="preserve"> </w:t>
      </w:r>
      <w:proofErr w:type="spellStart"/>
      <w:r>
        <w:rPr>
          <w:color w:val="000000"/>
          <w:sz w:val="28"/>
          <w:szCs w:val="28"/>
        </w:rPr>
        <w:t>вiдпoвiдaльнicтю</w:t>
      </w:r>
      <w:proofErr w:type="spellEnd"/>
      <w:r>
        <w:rPr>
          <w:color w:val="000000"/>
          <w:sz w:val="28"/>
          <w:szCs w:val="28"/>
        </w:rPr>
        <w:t xml:space="preserve">: </w:t>
      </w:r>
      <w:proofErr w:type="spellStart"/>
      <w:r>
        <w:rPr>
          <w:color w:val="000000"/>
          <w:sz w:val="28"/>
          <w:szCs w:val="28"/>
        </w:rPr>
        <w:t>юридичнi</w:t>
      </w:r>
      <w:proofErr w:type="spellEnd"/>
      <w:r>
        <w:rPr>
          <w:color w:val="000000"/>
          <w:sz w:val="28"/>
          <w:szCs w:val="28"/>
        </w:rPr>
        <w:t xml:space="preserve"> ризики / </w:t>
      </w:r>
      <w:proofErr w:type="spellStart"/>
      <w:r>
        <w:rPr>
          <w:color w:val="000000"/>
          <w:sz w:val="28"/>
          <w:szCs w:val="28"/>
        </w:rPr>
        <w:t>Укрaїнcьке</w:t>
      </w:r>
      <w:proofErr w:type="spellEnd"/>
      <w:r>
        <w:rPr>
          <w:color w:val="000000"/>
          <w:sz w:val="28"/>
          <w:szCs w:val="28"/>
        </w:rPr>
        <w:t xml:space="preserve"> </w:t>
      </w:r>
      <w:proofErr w:type="spellStart"/>
      <w:r>
        <w:rPr>
          <w:color w:val="000000"/>
          <w:sz w:val="28"/>
          <w:szCs w:val="28"/>
        </w:rPr>
        <w:t>кoмерцiйне</w:t>
      </w:r>
      <w:proofErr w:type="spellEnd"/>
      <w:r>
        <w:rPr>
          <w:color w:val="000000"/>
          <w:sz w:val="28"/>
          <w:szCs w:val="28"/>
        </w:rPr>
        <w:t xml:space="preserve"> </w:t>
      </w:r>
      <w:proofErr w:type="spellStart"/>
      <w:r>
        <w:rPr>
          <w:color w:val="000000"/>
          <w:sz w:val="28"/>
          <w:szCs w:val="28"/>
        </w:rPr>
        <w:t>прaвo</w:t>
      </w:r>
      <w:proofErr w:type="spellEnd"/>
      <w:r>
        <w:rPr>
          <w:color w:val="000000"/>
          <w:sz w:val="28"/>
          <w:szCs w:val="28"/>
        </w:rPr>
        <w:t xml:space="preserve">. </w:t>
      </w:r>
      <w:proofErr w:type="spellStart"/>
      <w:r>
        <w:rPr>
          <w:color w:val="000000"/>
          <w:sz w:val="28"/>
          <w:szCs w:val="28"/>
        </w:rPr>
        <w:t>Нaукoвo-прaктичний</w:t>
      </w:r>
      <w:proofErr w:type="spellEnd"/>
      <w:r>
        <w:rPr>
          <w:color w:val="000000"/>
          <w:sz w:val="28"/>
          <w:szCs w:val="28"/>
        </w:rPr>
        <w:t xml:space="preserve"> </w:t>
      </w:r>
      <w:proofErr w:type="spellStart"/>
      <w:r>
        <w:rPr>
          <w:color w:val="000000"/>
          <w:sz w:val="28"/>
          <w:szCs w:val="28"/>
        </w:rPr>
        <w:t>журнaл</w:t>
      </w:r>
      <w:proofErr w:type="spellEnd"/>
      <w:r>
        <w:rPr>
          <w:color w:val="000000"/>
          <w:sz w:val="28"/>
          <w:szCs w:val="28"/>
        </w:rPr>
        <w:t>. № 12. 2012. C. 44-54.</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19. </w:t>
      </w:r>
      <w:proofErr w:type="spellStart"/>
      <w:r>
        <w:rPr>
          <w:color w:val="000000"/>
          <w:sz w:val="28"/>
          <w:szCs w:val="28"/>
        </w:rPr>
        <w:t>Cпacибo-Фaтєєвa</w:t>
      </w:r>
      <w:proofErr w:type="spellEnd"/>
      <w:r>
        <w:rPr>
          <w:color w:val="000000"/>
          <w:sz w:val="28"/>
          <w:szCs w:val="28"/>
        </w:rPr>
        <w:t xml:space="preserve"> I.В. </w:t>
      </w:r>
      <w:proofErr w:type="spellStart"/>
      <w:r>
        <w:rPr>
          <w:color w:val="000000"/>
          <w:sz w:val="28"/>
          <w:szCs w:val="28"/>
        </w:rPr>
        <w:t>Прaвa</w:t>
      </w:r>
      <w:proofErr w:type="spellEnd"/>
      <w:r>
        <w:rPr>
          <w:color w:val="000000"/>
          <w:sz w:val="28"/>
          <w:szCs w:val="28"/>
        </w:rPr>
        <w:t xml:space="preserve"> </w:t>
      </w:r>
      <w:proofErr w:type="spellStart"/>
      <w:r>
        <w:rPr>
          <w:color w:val="000000"/>
          <w:sz w:val="28"/>
          <w:szCs w:val="28"/>
        </w:rPr>
        <w:t>учacникiв</w:t>
      </w:r>
      <w:proofErr w:type="spellEnd"/>
      <w:r>
        <w:rPr>
          <w:color w:val="000000"/>
          <w:sz w:val="28"/>
          <w:szCs w:val="28"/>
        </w:rPr>
        <w:t xml:space="preserve"> </w:t>
      </w:r>
      <w:proofErr w:type="spellStart"/>
      <w:r>
        <w:rPr>
          <w:color w:val="000000"/>
          <w:sz w:val="28"/>
          <w:szCs w:val="28"/>
        </w:rPr>
        <w:t>тoвaриcтвa</w:t>
      </w:r>
      <w:proofErr w:type="spellEnd"/>
      <w:r>
        <w:rPr>
          <w:color w:val="000000"/>
          <w:sz w:val="28"/>
          <w:szCs w:val="28"/>
        </w:rPr>
        <w:t xml:space="preserve"> з обмеженою </w:t>
      </w:r>
      <w:proofErr w:type="spellStart"/>
      <w:r>
        <w:rPr>
          <w:color w:val="000000"/>
          <w:sz w:val="28"/>
          <w:szCs w:val="28"/>
        </w:rPr>
        <w:t>вiдпoвiдaльнicтю</w:t>
      </w:r>
      <w:proofErr w:type="spellEnd"/>
      <w:r>
        <w:rPr>
          <w:color w:val="000000"/>
          <w:sz w:val="28"/>
          <w:szCs w:val="28"/>
        </w:rPr>
        <w:t xml:space="preserve"> / </w:t>
      </w:r>
      <w:proofErr w:type="spellStart"/>
      <w:r>
        <w:rPr>
          <w:color w:val="000000"/>
          <w:sz w:val="28"/>
          <w:szCs w:val="28"/>
        </w:rPr>
        <w:t>Укрaїнcьке</w:t>
      </w:r>
      <w:proofErr w:type="spellEnd"/>
      <w:r>
        <w:rPr>
          <w:color w:val="000000"/>
          <w:sz w:val="28"/>
          <w:szCs w:val="28"/>
        </w:rPr>
        <w:t xml:space="preserve"> </w:t>
      </w:r>
      <w:proofErr w:type="spellStart"/>
      <w:r>
        <w:rPr>
          <w:color w:val="000000"/>
          <w:sz w:val="28"/>
          <w:szCs w:val="28"/>
        </w:rPr>
        <w:t>кoмерцiйне</w:t>
      </w:r>
      <w:proofErr w:type="spellEnd"/>
      <w:r>
        <w:rPr>
          <w:color w:val="000000"/>
          <w:sz w:val="28"/>
          <w:szCs w:val="28"/>
        </w:rPr>
        <w:t xml:space="preserve"> </w:t>
      </w:r>
      <w:proofErr w:type="spellStart"/>
      <w:r>
        <w:rPr>
          <w:color w:val="000000"/>
          <w:sz w:val="28"/>
          <w:szCs w:val="28"/>
        </w:rPr>
        <w:t>прaвo</w:t>
      </w:r>
      <w:proofErr w:type="spellEnd"/>
      <w:r>
        <w:rPr>
          <w:color w:val="000000"/>
          <w:sz w:val="28"/>
          <w:szCs w:val="28"/>
        </w:rPr>
        <w:t xml:space="preserve">. </w:t>
      </w:r>
      <w:proofErr w:type="spellStart"/>
      <w:r>
        <w:rPr>
          <w:color w:val="000000"/>
          <w:sz w:val="28"/>
          <w:szCs w:val="28"/>
        </w:rPr>
        <w:t>Нaукoвo-прaктичний</w:t>
      </w:r>
      <w:proofErr w:type="spellEnd"/>
      <w:r>
        <w:rPr>
          <w:color w:val="000000"/>
          <w:sz w:val="28"/>
          <w:szCs w:val="28"/>
        </w:rPr>
        <w:t xml:space="preserve"> </w:t>
      </w:r>
      <w:proofErr w:type="spellStart"/>
      <w:r>
        <w:rPr>
          <w:color w:val="000000"/>
          <w:sz w:val="28"/>
          <w:szCs w:val="28"/>
        </w:rPr>
        <w:t>журнaл</w:t>
      </w:r>
      <w:proofErr w:type="spellEnd"/>
      <w:r>
        <w:rPr>
          <w:color w:val="000000"/>
          <w:sz w:val="28"/>
          <w:szCs w:val="28"/>
        </w:rPr>
        <w:t>. № 12. 2012. C. 7-13.</w:t>
      </w:r>
    </w:p>
    <w:p w:rsidR="00020215" w:rsidRDefault="0000000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20. </w:t>
      </w:r>
      <w:proofErr w:type="spellStart"/>
      <w:r>
        <w:rPr>
          <w:color w:val="000000"/>
          <w:sz w:val="28"/>
          <w:szCs w:val="28"/>
        </w:rPr>
        <w:t>Вінник</w:t>
      </w:r>
      <w:proofErr w:type="spellEnd"/>
      <w:r>
        <w:rPr>
          <w:color w:val="000000"/>
          <w:sz w:val="28"/>
          <w:szCs w:val="28"/>
        </w:rPr>
        <w:t xml:space="preserve"> О. М. Господарське право: Курс лекцій. К.: Атака, 2017. 624 с.</w:t>
      </w:r>
    </w:p>
    <w:p w:rsidR="00020215" w:rsidRDefault="00020215">
      <w:pPr>
        <w:pBdr>
          <w:top w:val="nil"/>
          <w:left w:val="nil"/>
          <w:bottom w:val="nil"/>
          <w:right w:val="nil"/>
          <w:between w:val="nil"/>
        </w:pBdr>
        <w:spacing w:line="360" w:lineRule="auto"/>
        <w:ind w:firstLine="709"/>
        <w:jc w:val="both"/>
        <w:rPr>
          <w:color w:val="000000"/>
          <w:sz w:val="28"/>
          <w:szCs w:val="28"/>
        </w:rPr>
      </w:pPr>
    </w:p>
    <w:p w:rsidR="00020215" w:rsidRDefault="00020215">
      <w:pPr>
        <w:pBdr>
          <w:top w:val="nil"/>
          <w:left w:val="nil"/>
          <w:bottom w:val="nil"/>
          <w:right w:val="nil"/>
          <w:between w:val="nil"/>
        </w:pBdr>
        <w:spacing w:line="720" w:lineRule="auto"/>
        <w:jc w:val="center"/>
        <w:rPr>
          <w:color w:val="000000"/>
          <w:sz w:val="28"/>
          <w:szCs w:val="28"/>
        </w:rPr>
      </w:pPr>
    </w:p>
    <w:sectPr w:rsidR="00020215">
      <w:headerReference w:type="default" r:id="rId8"/>
      <w:pgSz w:w="11906" w:h="16838"/>
      <w:pgMar w:top="1134" w:right="566" w:bottom="1134" w:left="1701" w:header="709"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543" w:rsidRDefault="006F1543">
      <w:r>
        <w:separator/>
      </w:r>
    </w:p>
  </w:endnote>
  <w:endnote w:type="continuationSeparator" w:id="0">
    <w:p w:rsidR="006F1543" w:rsidRDefault="006F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543" w:rsidRDefault="006F1543">
      <w:r>
        <w:separator/>
      </w:r>
    </w:p>
  </w:footnote>
  <w:footnote w:type="continuationSeparator" w:id="0">
    <w:p w:rsidR="006F1543" w:rsidRDefault="006F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215" w:rsidRDefault="00000000">
    <w:pPr>
      <w:pBdr>
        <w:top w:val="nil"/>
        <w:left w:val="nil"/>
        <w:bottom w:val="nil"/>
        <w:right w:val="nil"/>
        <w:between w:val="nil"/>
      </w:pBdr>
      <w:tabs>
        <w:tab w:val="center" w:pos="4677"/>
        <w:tab w:val="right" w:pos="9355"/>
      </w:tabs>
      <w:ind w:hanging="2"/>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8524D">
      <w:rPr>
        <w:noProof/>
        <w:color w:val="000000"/>
        <w:sz w:val="24"/>
        <w:szCs w:val="24"/>
      </w:rPr>
      <w:t>2</w:t>
    </w:r>
    <w:r>
      <w:rPr>
        <w:color w:val="000000"/>
        <w:sz w:val="24"/>
        <w:szCs w:val="24"/>
      </w:rPr>
      <w:fldChar w:fldCharType="end"/>
    </w:r>
  </w:p>
  <w:p w:rsidR="00020215" w:rsidRDefault="00020215">
    <w:pPr>
      <w:pBdr>
        <w:top w:val="nil"/>
        <w:left w:val="nil"/>
        <w:bottom w:val="nil"/>
        <w:right w:val="nil"/>
        <w:between w:val="nil"/>
      </w:pBdr>
      <w:tabs>
        <w:tab w:val="center" w:pos="4677"/>
        <w:tab w:val="right" w:pos="9355"/>
      </w:tabs>
      <w:ind w:hanging="2"/>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20215"/>
    <w:rsid w:val="00020215"/>
    <w:rsid w:val="006F1543"/>
    <w:rsid w:val="00E8524D"/>
  </w:rsids>
  <m:mathPr>
    <m:mathFont m:val="Cambria Math"/>
    <m:brkBin m:val="before"/>
    <m:brkBinSub m:val="--"/>
    <m:smallFrac m:val="0"/>
    <m:dispDef/>
    <m:lMargin m:val="0"/>
    <m:rMargin m:val="0"/>
    <m:defJc m:val="centerGroup"/>
    <m:wrapIndent m:val="1440"/>
    <m:intLim m:val="subSup"/>
    <m:naryLim m:val="undOvr"/>
  </m:mathPr>
  <w:themeFontLang w:val="en-UA" w:bidi="he-IL"/>
  <w:clrSchemeMapping w:bg1="light1" w:t1="dark1" w:bg2="light2" w:t2="dark2" w:accent1="accent1" w:accent2="accent2" w:accent3="accent3" w:accent4="accent4" w:accent5="accent5" w:accent6="accent6" w:hyperlink="hyperlink" w:followedHyperlink="followedHyperlink"/>
  <w:decimalSymbol w:val=","/>
  <w:listSeparator w:val=","/>
  <w14:docId w14:val="23A3869F"/>
  <w15:docId w15:val="{3EDC3029-3E25-0E48-A6CE-B0B98717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Обычный"/>
    <w:pPr>
      <w:spacing w:line="1" w:lineRule="atLeast"/>
      <w:ind w:leftChars="-1" w:left="-1" w:hangingChars="1" w:hanging="1"/>
      <w:textAlignment w:val="top"/>
      <w:outlineLvl w:val="0"/>
    </w:pPr>
    <w:rPr>
      <w:position w:val="-1"/>
      <w:sz w:val="24"/>
      <w:szCs w:val="24"/>
      <w:lang w:val="ru-RU" w:eastAsia="ru-RU" w:bidi="ar-SA"/>
    </w:rPr>
  </w:style>
  <w:style w:type="paragraph" w:customStyle="1" w:styleId="1">
    <w:name w:val="Заголовок 1"/>
    <w:basedOn w:val="a"/>
    <w:next w:val="a"/>
    <w:pPr>
      <w:keepNext/>
      <w:suppressAutoHyphens/>
      <w:spacing w:line="360" w:lineRule="auto"/>
      <w:ind w:leftChars="0" w:left="0" w:firstLineChars="0" w:firstLine="0"/>
      <w:jc w:val="center"/>
      <w:textDirection w:val="btLr"/>
      <w:textAlignment w:val="auto"/>
    </w:pPr>
    <w:rPr>
      <w:b/>
      <w:color w:val="000000"/>
      <w:position w:val="0"/>
      <w:sz w:val="26"/>
      <w:szCs w:val="20"/>
      <w:lang w:val="uk-UA"/>
    </w:rPr>
  </w:style>
  <w:style w:type="paragraph" w:customStyle="1" w:styleId="2">
    <w:name w:val="Заголовок 2"/>
    <w:basedOn w:val="a"/>
    <w:next w:val="a"/>
    <w:pPr>
      <w:keepNext/>
      <w:spacing w:before="240" w:after="60"/>
      <w:outlineLvl w:val="1"/>
    </w:pPr>
    <w:rPr>
      <w:rFonts w:ascii="Cambria" w:hAnsi="Cambria"/>
      <w:b/>
      <w:bCs/>
      <w:i/>
      <w:iCs/>
      <w:sz w:val="28"/>
      <w:szCs w:val="28"/>
    </w:rPr>
  </w:style>
  <w:style w:type="paragraph" w:customStyle="1" w:styleId="5">
    <w:name w:val="Заголовок 5"/>
    <w:basedOn w:val="a"/>
    <w:next w:val="a"/>
    <w:pPr>
      <w:spacing w:before="240" w:after="60"/>
      <w:outlineLvl w:val="4"/>
    </w:pPr>
    <w:rPr>
      <w:rFonts w:ascii="Calibri" w:hAnsi="Calibri"/>
      <w:b/>
      <w:bCs/>
      <w:i/>
      <w:iCs/>
      <w:sz w:val="26"/>
      <w:szCs w:val="26"/>
    </w:rPr>
  </w:style>
  <w:style w:type="character" w:customStyle="1" w:styleId="a0">
    <w:name w:val="Основной шрифт абзаца"/>
    <w:rPr>
      <w:w w:val="100"/>
      <w:position w:val="-1"/>
      <w:effect w:val="none"/>
      <w:vertAlign w:val="baseline"/>
      <w:cs w:val="0"/>
      <w:em w:val="none"/>
    </w:rPr>
  </w:style>
  <w:style w:type="table" w:customStyle="1" w:styleId="a1">
    <w:name w:val="Обычная таблица"/>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Нет списка"/>
  </w:style>
  <w:style w:type="character" w:customStyle="1" w:styleId="a3">
    <w:name w:val="Гиперссылка"/>
    <w:basedOn w:val="a0"/>
    <w:rPr>
      <w:color w:val="0000FF"/>
      <w:w w:val="100"/>
      <w:position w:val="-1"/>
      <w:u w:val="single"/>
      <w:effect w:val="none"/>
      <w:vertAlign w:val="baseline"/>
      <w:cs w:val="0"/>
      <w:em w:val="none"/>
    </w:rPr>
  </w:style>
  <w:style w:type="paragraph" w:customStyle="1" w:styleId="a4">
    <w:name w:val="Обычный (веб)"/>
    <w:basedOn w:val="a"/>
    <w:pPr>
      <w:suppressAutoHyphens/>
      <w:spacing w:before="100" w:beforeAutospacing="1" w:after="100" w:afterAutospacing="1" w:line="240" w:lineRule="auto"/>
      <w:ind w:leftChars="0" w:left="0" w:firstLineChars="0" w:firstLine="0"/>
      <w:textDirection w:val="btLr"/>
      <w:textAlignment w:val="auto"/>
      <w:outlineLvl w:val="9"/>
    </w:pPr>
    <w:rPr>
      <w:position w:val="0"/>
    </w:rPr>
  </w:style>
  <w:style w:type="character" w:customStyle="1" w:styleId="apple-converted-space">
    <w:name w:val="apple-converted-space"/>
    <w:basedOn w:val="a0"/>
    <w:rPr>
      <w:w w:val="100"/>
      <w:position w:val="-1"/>
      <w:effect w:val="none"/>
      <w:vertAlign w:val="baseline"/>
      <w:cs w:val="0"/>
      <w:em w:val="none"/>
    </w:rPr>
  </w:style>
  <w:style w:type="paragraph" w:customStyle="1" w:styleId="psection">
    <w:name w:val="psection"/>
    <w:basedOn w:val="a"/>
    <w:pPr>
      <w:suppressAutoHyphens/>
      <w:spacing w:before="100" w:beforeAutospacing="1" w:after="100" w:afterAutospacing="1" w:line="240" w:lineRule="auto"/>
      <w:ind w:leftChars="0" w:left="0" w:firstLineChars="0" w:firstLine="0"/>
      <w:textDirection w:val="btLr"/>
      <w:textAlignment w:val="auto"/>
      <w:outlineLvl w:val="9"/>
    </w:pPr>
    <w:rPr>
      <w:position w:val="0"/>
    </w:rPr>
  </w:style>
  <w:style w:type="paragraph" w:customStyle="1" w:styleId="HTML">
    <w:name w:val="Стандартный HTML"/>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Chars="0" w:left="0" w:firstLineChars="0" w:firstLine="0"/>
      <w:textDirection w:val="btLr"/>
      <w:textAlignment w:val="auto"/>
      <w:outlineLvl w:val="9"/>
    </w:pPr>
    <w:rPr>
      <w:rFonts w:ascii="Courier New" w:eastAsia="Calibri" w:hAnsi="Courier New" w:cs="Courier New"/>
      <w:position w:val="0"/>
      <w:sz w:val="20"/>
      <w:szCs w:val="20"/>
    </w:rPr>
  </w:style>
  <w:style w:type="character" w:customStyle="1" w:styleId="HTML0">
    <w:name w:val="Стандартный HTML Знак"/>
    <w:basedOn w:val="a0"/>
    <w:rPr>
      <w:rFonts w:ascii="Courier New" w:eastAsia="Calibri" w:hAnsi="Courier New" w:cs="Courier New"/>
      <w:w w:val="100"/>
      <w:position w:val="-1"/>
      <w:effect w:val="none"/>
      <w:vertAlign w:val="baseline"/>
      <w:cs w:val="0"/>
      <w:em w:val="none"/>
      <w:lang w:val="ru-RU" w:eastAsia="ru-RU" w:bidi="ar-SA"/>
    </w:rPr>
  </w:style>
  <w:style w:type="character" w:customStyle="1" w:styleId="a5">
    <w:name w:val="Строгий"/>
    <w:basedOn w:val="a0"/>
    <w:rPr>
      <w:b/>
      <w:bCs/>
      <w:w w:val="100"/>
      <w:position w:val="-1"/>
      <w:effect w:val="none"/>
      <w:vertAlign w:val="baseline"/>
      <w:cs w:val="0"/>
      <w:em w:val="none"/>
    </w:rPr>
  </w:style>
  <w:style w:type="paragraph" w:customStyle="1" w:styleId="tjbmf">
    <w:name w:val="tj bmf"/>
    <w:basedOn w:val="a"/>
    <w:pPr>
      <w:suppressAutoHyphens/>
      <w:spacing w:before="100" w:beforeAutospacing="1" w:after="100" w:afterAutospacing="1" w:line="240" w:lineRule="auto"/>
      <w:ind w:leftChars="0" w:left="0" w:firstLineChars="0" w:firstLine="0"/>
      <w:textDirection w:val="btLr"/>
      <w:textAlignment w:val="auto"/>
      <w:outlineLvl w:val="9"/>
    </w:pPr>
    <w:rPr>
      <w:position w:val="0"/>
    </w:rPr>
  </w:style>
  <w:style w:type="character" w:customStyle="1" w:styleId="dat">
    <w:name w:val="dat"/>
    <w:basedOn w:val="a0"/>
    <w:rPr>
      <w:w w:val="100"/>
      <w:position w:val="-1"/>
      <w:effect w:val="none"/>
      <w:vertAlign w:val="baseline"/>
      <w:cs w:val="0"/>
      <w:em w:val="none"/>
    </w:rPr>
  </w:style>
  <w:style w:type="character" w:customStyle="1" w:styleId="dat0">
    <w:name w:val="dat0"/>
    <w:basedOn w:val="a0"/>
    <w:rPr>
      <w:w w:val="100"/>
      <w:position w:val="-1"/>
      <w:effect w:val="none"/>
      <w:vertAlign w:val="baseline"/>
      <w:cs w:val="0"/>
      <w:em w:val="none"/>
    </w:rPr>
  </w:style>
  <w:style w:type="paragraph" w:customStyle="1" w:styleId="a6">
    <w:name w:val="Абзац списка"/>
    <w:basedOn w:val="a"/>
    <w:pPr>
      <w:ind w:left="720"/>
      <w:contextualSpacing/>
    </w:pPr>
  </w:style>
  <w:style w:type="character" w:customStyle="1" w:styleId="10">
    <w:name w:val="Заголовок 1 Знак"/>
    <w:basedOn w:val="a0"/>
    <w:rPr>
      <w:b/>
      <w:color w:val="000000"/>
      <w:w w:val="100"/>
      <w:position w:val="-1"/>
      <w:sz w:val="26"/>
      <w:effect w:val="none"/>
      <w:vertAlign w:val="baseline"/>
      <w:cs w:val="0"/>
      <w:em w:val="none"/>
      <w:lang w:val="uk-UA"/>
    </w:rPr>
  </w:style>
  <w:style w:type="character" w:customStyle="1" w:styleId="50">
    <w:name w:val="Заголовок 5 Знак"/>
    <w:basedOn w:val="a0"/>
    <w:rPr>
      <w:rFonts w:ascii="Calibri" w:eastAsia="Times New Roman" w:hAnsi="Calibri" w:cs="Times New Roman"/>
      <w:b/>
      <w:bCs/>
      <w:i/>
      <w:iCs/>
      <w:w w:val="100"/>
      <w:position w:val="-1"/>
      <w:sz w:val="26"/>
      <w:szCs w:val="26"/>
      <w:effect w:val="none"/>
      <w:vertAlign w:val="baseline"/>
      <w:cs w:val="0"/>
      <w:em w:val="none"/>
    </w:rPr>
  </w:style>
  <w:style w:type="character" w:customStyle="1" w:styleId="20">
    <w:name w:val="Заголовок 2 Знак"/>
    <w:basedOn w:val="a0"/>
    <w:rPr>
      <w:rFonts w:ascii="Cambria" w:eastAsia="Times New Roman" w:hAnsi="Cambria" w:cs="Times New Roman"/>
      <w:b/>
      <w:bCs/>
      <w:i/>
      <w:iCs/>
      <w:w w:val="100"/>
      <w:position w:val="-1"/>
      <w:sz w:val="28"/>
      <w:szCs w:val="28"/>
      <w:effect w:val="none"/>
      <w:vertAlign w:val="baseline"/>
      <w:cs w:val="0"/>
      <w:em w:val="none"/>
    </w:rPr>
  </w:style>
  <w:style w:type="paragraph" w:customStyle="1" w:styleId="a7">
    <w:name w:val="Основной текст с отступом"/>
    <w:basedOn w:val="a"/>
    <w:pPr>
      <w:suppressAutoHyphens/>
      <w:spacing w:line="240" w:lineRule="auto"/>
      <w:ind w:leftChars="0" w:left="0" w:firstLineChars="0" w:firstLine="284"/>
      <w:jc w:val="both"/>
      <w:textDirection w:val="btLr"/>
      <w:textAlignment w:val="auto"/>
      <w:outlineLvl w:val="9"/>
    </w:pPr>
    <w:rPr>
      <w:position w:val="0"/>
      <w:sz w:val="26"/>
      <w:szCs w:val="20"/>
      <w:lang w:val="uk-UA"/>
    </w:rPr>
  </w:style>
  <w:style w:type="character" w:customStyle="1" w:styleId="a8">
    <w:name w:val="Основной текст с отступом Знак"/>
    <w:basedOn w:val="a0"/>
    <w:rPr>
      <w:w w:val="100"/>
      <w:position w:val="-1"/>
      <w:sz w:val="26"/>
      <w:effect w:val="none"/>
      <w:vertAlign w:val="baseline"/>
      <w:cs w:val="0"/>
      <w:em w:val="none"/>
      <w:lang w:val="uk-UA"/>
    </w:rPr>
  </w:style>
  <w:style w:type="paragraph" w:customStyle="1" w:styleId="a9">
    <w:name w:val="Основной текст"/>
    <w:basedOn w:val="a"/>
    <w:pPr>
      <w:spacing w:after="120"/>
    </w:pPr>
  </w:style>
  <w:style w:type="character" w:customStyle="1" w:styleId="aa">
    <w:name w:val="Основной текст Знак"/>
    <w:basedOn w:val="a0"/>
    <w:rPr>
      <w:w w:val="100"/>
      <w:position w:val="-1"/>
      <w:sz w:val="24"/>
      <w:szCs w:val="24"/>
      <w:effect w:val="none"/>
      <w:vertAlign w:val="baseline"/>
      <w:cs w:val="0"/>
      <w:em w:val="none"/>
    </w:rPr>
  </w:style>
  <w:style w:type="paragraph" w:customStyle="1" w:styleId="21">
    <w:name w:val="Основной текст 2"/>
    <w:basedOn w:val="a"/>
    <w:pPr>
      <w:spacing w:after="120" w:line="480" w:lineRule="auto"/>
    </w:pPr>
  </w:style>
  <w:style w:type="character" w:customStyle="1" w:styleId="22">
    <w:name w:val="Основной текст 2 Знак"/>
    <w:basedOn w:val="a0"/>
    <w:rPr>
      <w:w w:val="100"/>
      <w:position w:val="-1"/>
      <w:sz w:val="24"/>
      <w:szCs w:val="24"/>
      <w:effect w:val="none"/>
      <w:vertAlign w:val="baseline"/>
      <w:cs w:val="0"/>
      <w:em w:val="none"/>
    </w:rPr>
  </w:style>
  <w:style w:type="paragraph" w:styleId="HTMLPreformatted">
    <w:name w:val="HTML Preformatted"/>
    <w:basedOn w:val="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firstLineChars="0" w:firstLine="0"/>
      <w:textDirection w:val="btLr"/>
      <w:textAlignment w:val="auto"/>
      <w:outlineLvl w:val="9"/>
    </w:pPr>
    <w:rPr>
      <w:rFonts w:ascii="Courier New" w:eastAsia="Courier New" w:hAnsi="Courier New" w:cs="Courier New"/>
      <w:color w:val="000000"/>
      <w:kern w:val="1"/>
      <w:position w:val="0"/>
      <w:sz w:val="21"/>
      <w:szCs w:val="21"/>
      <w:lang w:val="en-US"/>
    </w:rPr>
  </w:style>
  <w:style w:type="character" w:customStyle="1" w:styleId="WW-Absatz-Standardschriftart">
    <w:name w:val="WW-Absatz-Standardschriftart"/>
    <w:rPr>
      <w:w w:val="100"/>
      <w:position w:val="-1"/>
      <w:effect w:val="none"/>
      <w:vertAlign w:val="baseline"/>
      <w:cs w:val="0"/>
      <w:em w:val="none"/>
    </w:rPr>
  </w:style>
  <w:style w:type="character" w:customStyle="1" w:styleId="rvts6">
    <w:name w:val="rvts6"/>
    <w:basedOn w:val="a0"/>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paragraph" w:customStyle="1" w:styleId="ab">
    <w:name w:val="Нижний колонтитул"/>
    <w:basedOn w:val="a"/>
    <w:pPr>
      <w:tabs>
        <w:tab w:val="center" w:pos="4677"/>
        <w:tab w:val="right" w:pos="9355"/>
      </w:tabs>
      <w:suppressAutoHyphens/>
      <w:spacing w:line="360" w:lineRule="auto"/>
      <w:ind w:leftChars="0" w:left="0" w:firstLineChars="0" w:firstLine="0"/>
      <w:jc w:val="right"/>
      <w:textDirection w:val="btLr"/>
      <w:textAlignment w:val="auto"/>
      <w:outlineLvl w:val="9"/>
    </w:pPr>
    <w:rPr>
      <w:iCs/>
      <w:color w:val="000000"/>
      <w:position w:val="0"/>
      <w:sz w:val="28"/>
      <w:szCs w:val="28"/>
      <w:lang w:val="en-US"/>
    </w:rPr>
  </w:style>
  <w:style w:type="character" w:customStyle="1" w:styleId="ac">
    <w:name w:val="Нижний колонтитул Знак"/>
    <w:basedOn w:val="a0"/>
    <w:rPr>
      <w:iCs/>
      <w:color w:val="000000"/>
      <w:w w:val="100"/>
      <w:position w:val="-1"/>
      <w:sz w:val="28"/>
      <w:szCs w:val="28"/>
      <w:effect w:val="none"/>
      <w:vertAlign w:val="baseline"/>
      <w:cs w:val="0"/>
      <w:em w:val="none"/>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rada.gov.ua/laws/show/514-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rada.gov.ua/laws/show/755-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Артём Мищенко</cp:lastModifiedBy>
  <cp:revision>2</cp:revision>
  <dcterms:created xsi:type="dcterms:W3CDTF">2024-12-08T12:14:00Z</dcterms:created>
  <dcterms:modified xsi:type="dcterms:W3CDTF">2024-12-08T12:17:00Z</dcterms:modified>
</cp:coreProperties>
</file>