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5AA" w:rsidRPr="00A66B50" w:rsidRDefault="00A66B50" w:rsidP="00A66B50">
      <w:pPr>
        <w:spacing w:after="240" w:line="360" w:lineRule="auto"/>
        <w:jc w:val="center"/>
        <w:rPr>
          <w:b/>
          <w:lang w:val="uk-UA"/>
        </w:rPr>
      </w:pPr>
      <w:r w:rsidRPr="00A66B50">
        <w:rPr>
          <w:b/>
          <w:sz w:val="28"/>
          <w:lang w:val="uk-UA"/>
        </w:rPr>
        <w:t>Захист права власності</w:t>
      </w:r>
    </w:p>
    <w:p w:rsidR="00A66B50" w:rsidRDefault="00A66B50">
      <w:pPr>
        <w:spacing w:after="200" w:line="276" w:lineRule="auto"/>
        <w:rPr>
          <w:b/>
          <w:sz w:val="28"/>
          <w:szCs w:val="28"/>
          <w:lang w:val="uk-UA"/>
        </w:rPr>
      </w:pPr>
      <w:r>
        <w:rPr>
          <w:b/>
          <w:sz w:val="28"/>
          <w:szCs w:val="28"/>
          <w:lang w:val="uk-UA"/>
        </w:rPr>
        <w:br w:type="page"/>
      </w:r>
    </w:p>
    <w:p w:rsidR="002825AA" w:rsidRPr="002825AA" w:rsidRDefault="002825AA" w:rsidP="002825AA">
      <w:pPr>
        <w:spacing w:line="360" w:lineRule="auto"/>
        <w:jc w:val="center"/>
        <w:rPr>
          <w:b/>
          <w:sz w:val="28"/>
          <w:szCs w:val="28"/>
          <w:lang w:val="uk-UA"/>
        </w:rPr>
      </w:pPr>
      <w:r w:rsidRPr="002825AA">
        <w:rPr>
          <w:b/>
          <w:sz w:val="28"/>
          <w:szCs w:val="28"/>
          <w:lang w:val="uk-UA"/>
        </w:rPr>
        <w:lastRenderedPageBreak/>
        <w:t>ЗМІСТ</w:t>
      </w:r>
    </w:p>
    <w:p w:rsidR="002825AA" w:rsidRDefault="002825AA" w:rsidP="002825AA">
      <w:pPr>
        <w:spacing w:line="360" w:lineRule="auto"/>
        <w:ind w:firstLine="709"/>
        <w:jc w:val="both"/>
        <w:rPr>
          <w:sz w:val="28"/>
          <w:szCs w:val="28"/>
          <w:lang w:val="uk-UA"/>
        </w:rPr>
      </w:pPr>
      <w:r w:rsidRPr="002825AA">
        <w:rPr>
          <w:sz w:val="28"/>
          <w:szCs w:val="28"/>
        </w:rPr>
        <w:t>ВСТУ</w:t>
      </w:r>
      <w:r w:rsidRPr="002825AA">
        <w:rPr>
          <w:sz w:val="28"/>
          <w:szCs w:val="28"/>
          <w:lang w:val="uk-UA"/>
        </w:rPr>
        <w:t>П</w:t>
      </w:r>
      <w:r>
        <w:rPr>
          <w:sz w:val="28"/>
          <w:szCs w:val="28"/>
          <w:lang w:val="uk-UA"/>
        </w:rPr>
        <w:t xml:space="preserve">…………………………………………………………………………3 </w:t>
      </w:r>
    </w:p>
    <w:p w:rsidR="002825AA" w:rsidRPr="002825AA" w:rsidRDefault="002825AA" w:rsidP="002825AA">
      <w:pPr>
        <w:spacing w:line="360" w:lineRule="auto"/>
        <w:ind w:firstLine="709"/>
        <w:jc w:val="both"/>
        <w:rPr>
          <w:sz w:val="28"/>
          <w:szCs w:val="28"/>
          <w:lang w:val="uk-UA"/>
        </w:rPr>
      </w:pPr>
      <w:r>
        <w:rPr>
          <w:sz w:val="28"/>
          <w:szCs w:val="28"/>
        </w:rPr>
        <w:t xml:space="preserve">РОЗДІЛ </w:t>
      </w:r>
      <w:r>
        <w:rPr>
          <w:sz w:val="28"/>
          <w:szCs w:val="28"/>
          <w:lang w:val="uk-UA"/>
        </w:rPr>
        <w:t>І.</w:t>
      </w:r>
      <w:r w:rsidRPr="002825AA">
        <w:rPr>
          <w:sz w:val="28"/>
          <w:szCs w:val="28"/>
        </w:rPr>
        <w:t xml:space="preserve"> ЗАГАЛЬНІ ПОЛОЖЕННЯ ЩОДО ЗАХИСТУ ПРАВА ВЛАСНОСТІ</w:t>
      </w:r>
      <w:r>
        <w:rPr>
          <w:sz w:val="28"/>
          <w:szCs w:val="28"/>
          <w:lang w:val="uk-UA"/>
        </w:rPr>
        <w:t>…………………………………………………………………………5</w:t>
      </w:r>
    </w:p>
    <w:p w:rsidR="002825AA" w:rsidRPr="002825AA" w:rsidRDefault="002825AA" w:rsidP="002825AA">
      <w:pPr>
        <w:spacing w:line="360" w:lineRule="auto"/>
        <w:ind w:firstLine="709"/>
        <w:jc w:val="both"/>
        <w:rPr>
          <w:sz w:val="28"/>
          <w:szCs w:val="28"/>
          <w:lang w:val="uk-UA"/>
        </w:rPr>
      </w:pPr>
      <w:r w:rsidRPr="002825AA">
        <w:rPr>
          <w:sz w:val="28"/>
          <w:szCs w:val="28"/>
        </w:rPr>
        <w:t>1.1</w:t>
      </w:r>
      <w:r>
        <w:rPr>
          <w:sz w:val="28"/>
          <w:szCs w:val="28"/>
          <w:lang w:val="uk-UA"/>
        </w:rPr>
        <w:t>.</w:t>
      </w:r>
      <w:r w:rsidRPr="002825AA">
        <w:rPr>
          <w:sz w:val="28"/>
          <w:szCs w:val="28"/>
        </w:rPr>
        <w:t xml:space="preserve"> Поняття права власн</w:t>
      </w:r>
      <w:r>
        <w:rPr>
          <w:sz w:val="28"/>
          <w:szCs w:val="28"/>
        </w:rPr>
        <w:t>ості за законодавством України</w:t>
      </w:r>
      <w:r w:rsidR="00E81410">
        <w:rPr>
          <w:sz w:val="28"/>
          <w:szCs w:val="28"/>
          <w:lang w:val="uk-UA"/>
        </w:rPr>
        <w:t>…………...</w:t>
      </w:r>
      <w:r>
        <w:rPr>
          <w:sz w:val="28"/>
          <w:szCs w:val="28"/>
          <w:lang w:val="uk-UA"/>
        </w:rPr>
        <w:t>…….5</w:t>
      </w:r>
    </w:p>
    <w:p w:rsidR="002825AA" w:rsidRPr="002825AA" w:rsidRDefault="002825AA" w:rsidP="002825AA">
      <w:pPr>
        <w:spacing w:line="360" w:lineRule="auto"/>
        <w:ind w:firstLine="709"/>
        <w:jc w:val="both"/>
        <w:rPr>
          <w:sz w:val="28"/>
          <w:szCs w:val="28"/>
          <w:lang w:val="uk-UA"/>
        </w:rPr>
      </w:pPr>
      <w:r w:rsidRPr="002825AA">
        <w:rPr>
          <w:sz w:val="28"/>
          <w:szCs w:val="28"/>
        </w:rPr>
        <w:t>1.2</w:t>
      </w:r>
      <w:r>
        <w:rPr>
          <w:sz w:val="28"/>
          <w:szCs w:val="28"/>
          <w:lang w:val="uk-UA"/>
        </w:rPr>
        <w:t>.</w:t>
      </w:r>
      <w:r w:rsidRPr="002825AA">
        <w:rPr>
          <w:sz w:val="28"/>
          <w:szCs w:val="28"/>
        </w:rPr>
        <w:t xml:space="preserve"> Сутність та значення захисту права власності</w:t>
      </w:r>
      <w:r w:rsidR="00CD7E19">
        <w:rPr>
          <w:sz w:val="28"/>
          <w:szCs w:val="28"/>
          <w:lang w:val="uk-UA"/>
        </w:rPr>
        <w:t>………………………..13</w:t>
      </w:r>
    </w:p>
    <w:p w:rsidR="002825AA" w:rsidRPr="002825AA" w:rsidRDefault="002825AA" w:rsidP="002825AA">
      <w:pPr>
        <w:spacing w:line="360" w:lineRule="auto"/>
        <w:ind w:firstLine="709"/>
        <w:jc w:val="both"/>
        <w:rPr>
          <w:sz w:val="28"/>
          <w:szCs w:val="28"/>
          <w:lang w:val="uk-UA"/>
        </w:rPr>
      </w:pPr>
      <w:r>
        <w:rPr>
          <w:sz w:val="28"/>
          <w:szCs w:val="28"/>
        </w:rPr>
        <w:t xml:space="preserve">РОЗДІЛ </w:t>
      </w:r>
      <w:r>
        <w:rPr>
          <w:sz w:val="28"/>
          <w:szCs w:val="28"/>
          <w:lang w:val="uk-UA"/>
        </w:rPr>
        <w:t>ІІ.</w:t>
      </w:r>
      <w:r w:rsidRPr="002825AA">
        <w:rPr>
          <w:sz w:val="28"/>
          <w:szCs w:val="28"/>
        </w:rPr>
        <w:t xml:space="preserve"> ОСНОВНІ </w:t>
      </w:r>
      <w:r>
        <w:rPr>
          <w:sz w:val="28"/>
          <w:szCs w:val="28"/>
        </w:rPr>
        <w:t>ЗАСОБИ ЗАХИСТУ ПРАВА ВЛАСНОСТІ</w:t>
      </w:r>
      <w:r w:rsidR="00CD7E19">
        <w:rPr>
          <w:sz w:val="28"/>
          <w:szCs w:val="28"/>
          <w:lang w:val="uk-UA"/>
        </w:rPr>
        <w:t>……..17</w:t>
      </w:r>
    </w:p>
    <w:p w:rsidR="002825AA" w:rsidRPr="002825AA" w:rsidRDefault="002825AA" w:rsidP="002825AA">
      <w:pPr>
        <w:spacing w:line="360" w:lineRule="auto"/>
        <w:ind w:firstLine="709"/>
        <w:jc w:val="both"/>
        <w:rPr>
          <w:sz w:val="28"/>
          <w:szCs w:val="28"/>
          <w:lang w:val="uk-UA"/>
        </w:rPr>
      </w:pPr>
      <w:r w:rsidRPr="002825AA">
        <w:rPr>
          <w:sz w:val="28"/>
          <w:szCs w:val="28"/>
        </w:rPr>
        <w:t>2.1</w:t>
      </w:r>
      <w:r>
        <w:rPr>
          <w:sz w:val="28"/>
          <w:szCs w:val="28"/>
          <w:lang w:val="uk-UA"/>
        </w:rPr>
        <w:t>.</w:t>
      </w:r>
      <w:r w:rsidRPr="002825AA">
        <w:rPr>
          <w:sz w:val="28"/>
          <w:szCs w:val="28"/>
        </w:rPr>
        <w:t xml:space="preserve"> Витребування майна </w:t>
      </w:r>
      <w:r>
        <w:rPr>
          <w:sz w:val="28"/>
          <w:szCs w:val="28"/>
        </w:rPr>
        <w:t>з чужого незаконного володіння…</w:t>
      </w:r>
      <w:r w:rsidR="00CD7E19">
        <w:rPr>
          <w:sz w:val="28"/>
          <w:szCs w:val="28"/>
          <w:lang w:val="uk-UA"/>
        </w:rPr>
        <w:t>………...…17</w:t>
      </w:r>
    </w:p>
    <w:p w:rsidR="002825AA" w:rsidRPr="002825AA" w:rsidRDefault="002825AA" w:rsidP="002825AA">
      <w:pPr>
        <w:spacing w:line="360" w:lineRule="auto"/>
        <w:ind w:firstLine="709"/>
        <w:jc w:val="both"/>
        <w:rPr>
          <w:sz w:val="28"/>
          <w:szCs w:val="28"/>
          <w:lang w:val="uk-UA"/>
        </w:rPr>
      </w:pPr>
      <w:r w:rsidRPr="002825AA">
        <w:rPr>
          <w:sz w:val="28"/>
          <w:szCs w:val="28"/>
        </w:rPr>
        <w:t>2.2</w:t>
      </w:r>
      <w:r>
        <w:rPr>
          <w:sz w:val="28"/>
          <w:szCs w:val="28"/>
          <w:lang w:val="uk-UA"/>
        </w:rPr>
        <w:t>.</w:t>
      </w:r>
      <w:r w:rsidRPr="002825AA">
        <w:rPr>
          <w:sz w:val="28"/>
          <w:szCs w:val="28"/>
        </w:rPr>
        <w:t xml:space="preserve"> Захист права власності від порушень, не пов’яз</w:t>
      </w:r>
      <w:r>
        <w:rPr>
          <w:sz w:val="28"/>
          <w:szCs w:val="28"/>
        </w:rPr>
        <w:t>аних із позбавленням володіння…</w:t>
      </w:r>
      <w:r w:rsidR="00CD7E19">
        <w:rPr>
          <w:sz w:val="28"/>
          <w:szCs w:val="28"/>
          <w:lang w:val="uk-UA"/>
        </w:rPr>
        <w:t>…………………………………………………………………………21</w:t>
      </w:r>
    </w:p>
    <w:p w:rsidR="002825AA" w:rsidRPr="002825AA" w:rsidRDefault="002825AA" w:rsidP="002825AA">
      <w:pPr>
        <w:spacing w:line="360" w:lineRule="auto"/>
        <w:ind w:firstLine="709"/>
        <w:jc w:val="both"/>
        <w:rPr>
          <w:sz w:val="28"/>
          <w:szCs w:val="28"/>
          <w:lang w:val="uk-UA"/>
        </w:rPr>
      </w:pPr>
      <w:r>
        <w:rPr>
          <w:sz w:val="28"/>
          <w:szCs w:val="28"/>
        </w:rPr>
        <w:t>2.3. Визнання права власності</w:t>
      </w:r>
      <w:r w:rsidR="00D233A1">
        <w:rPr>
          <w:sz w:val="28"/>
          <w:szCs w:val="28"/>
          <w:lang w:val="uk-UA"/>
        </w:rPr>
        <w:t>………………………………………………24</w:t>
      </w:r>
    </w:p>
    <w:p w:rsidR="002825AA" w:rsidRPr="002825AA" w:rsidRDefault="002825AA" w:rsidP="002825AA">
      <w:pPr>
        <w:spacing w:line="360" w:lineRule="auto"/>
        <w:ind w:firstLine="709"/>
        <w:jc w:val="both"/>
        <w:rPr>
          <w:sz w:val="28"/>
          <w:szCs w:val="28"/>
          <w:lang w:val="uk-UA"/>
        </w:rPr>
      </w:pPr>
      <w:r>
        <w:rPr>
          <w:sz w:val="28"/>
          <w:szCs w:val="28"/>
        </w:rPr>
        <w:t>ВИСНОВКИ</w:t>
      </w:r>
      <w:r w:rsidR="00D233A1">
        <w:rPr>
          <w:sz w:val="28"/>
          <w:szCs w:val="28"/>
          <w:lang w:val="uk-UA"/>
        </w:rPr>
        <w:t>………………………………………………………………….29</w:t>
      </w:r>
    </w:p>
    <w:p w:rsidR="002825AA" w:rsidRPr="002825AA" w:rsidRDefault="002825AA" w:rsidP="002825AA">
      <w:pPr>
        <w:spacing w:line="360" w:lineRule="auto"/>
        <w:ind w:firstLine="709"/>
        <w:jc w:val="both"/>
        <w:rPr>
          <w:sz w:val="28"/>
          <w:szCs w:val="28"/>
          <w:lang w:val="uk-UA"/>
        </w:rPr>
      </w:pPr>
      <w:r w:rsidRPr="002825AA">
        <w:rPr>
          <w:sz w:val="28"/>
          <w:szCs w:val="28"/>
        </w:rPr>
        <w:t>СПИСОК ВИКОРИСТАНИХ ДЖЕРЕЛ</w:t>
      </w:r>
      <w:r w:rsidR="00D233A1">
        <w:rPr>
          <w:sz w:val="28"/>
          <w:szCs w:val="28"/>
          <w:lang w:val="uk-UA"/>
        </w:rPr>
        <w:t>…………………………………...34</w:t>
      </w:r>
    </w:p>
    <w:p w:rsidR="002825AA" w:rsidRDefault="002825AA">
      <w:pPr>
        <w:rPr>
          <w:sz w:val="28"/>
          <w:szCs w:val="28"/>
        </w:rPr>
      </w:pPr>
      <w:r>
        <w:rPr>
          <w:sz w:val="28"/>
          <w:szCs w:val="28"/>
        </w:rPr>
        <w:br w:type="page"/>
      </w:r>
    </w:p>
    <w:p w:rsidR="002825AA" w:rsidRPr="002825AA" w:rsidRDefault="002825AA" w:rsidP="00E81410">
      <w:pPr>
        <w:spacing w:after="240" w:line="360" w:lineRule="auto"/>
        <w:ind w:firstLine="709"/>
        <w:jc w:val="center"/>
        <w:rPr>
          <w:b/>
          <w:sz w:val="28"/>
          <w:szCs w:val="28"/>
          <w:lang w:val="uk-UA"/>
        </w:rPr>
      </w:pPr>
      <w:r w:rsidRPr="002825AA">
        <w:rPr>
          <w:b/>
          <w:sz w:val="28"/>
          <w:szCs w:val="28"/>
        </w:rPr>
        <w:lastRenderedPageBreak/>
        <w:t>ВСТУ</w:t>
      </w:r>
      <w:r w:rsidRPr="002825AA">
        <w:rPr>
          <w:b/>
          <w:sz w:val="28"/>
          <w:szCs w:val="28"/>
          <w:lang w:val="uk-UA"/>
        </w:rPr>
        <w:t>П</w:t>
      </w:r>
    </w:p>
    <w:p w:rsidR="001D6EE3" w:rsidRPr="00BF382C" w:rsidRDefault="002825AA" w:rsidP="00BF382C">
      <w:pPr>
        <w:spacing w:line="360" w:lineRule="auto"/>
        <w:ind w:firstLine="709"/>
        <w:jc w:val="both"/>
        <w:rPr>
          <w:rFonts w:eastAsia="Calibri"/>
          <w:sz w:val="28"/>
          <w:szCs w:val="28"/>
          <w:lang w:val="uk-UA"/>
        </w:rPr>
      </w:pPr>
      <w:r w:rsidRPr="003F67F8">
        <w:rPr>
          <w:rFonts w:eastAsia="Calibri"/>
          <w:b/>
          <w:sz w:val="28"/>
          <w:szCs w:val="28"/>
          <w:lang w:val="uk-UA"/>
        </w:rPr>
        <w:t>Актуальність теми дослідження</w:t>
      </w:r>
      <w:r w:rsidRPr="003F67F8">
        <w:rPr>
          <w:rFonts w:eastAsia="Calibri"/>
          <w:sz w:val="28"/>
          <w:szCs w:val="28"/>
          <w:lang w:val="uk-UA"/>
        </w:rPr>
        <w:t xml:space="preserve">. </w:t>
      </w:r>
      <w:r w:rsidR="00CD7E19">
        <w:rPr>
          <w:rFonts w:eastAsia="Calibri"/>
          <w:sz w:val="28"/>
          <w:szCs w:val="28"/>
          <w:lang w:val="uk-UA"/>
        </w:rPr>
        <w:t>Зміни соціально-економічного характеру, що постійно супроводжують суспільство</w:t>
      </w:r>
      <w:r w:rsidR="001D6EE3" w:rsidRPr="00CD7E19">
        <w:rPr>
          <w:rFonts w:eastAsia="Calibri"/>
          <w:sz w:val="28"/>
          <w:szCs w:val="28"/>
          <w:lang w:val="uk-UA"/>
        </w:rPr>
        <w:t xml:space="preserve">, вплинули </w:t>
      </w:r>
      <w:r w:rsidR="00CD7E19">
        <w:rPr>
          <w:rFonts w:eastAsia="Calibri"/>
          <w:sz w:val="28"/>
          <w:szCs w:val="28"/>
          <w:lang w:val="uk-UA"/>
        </w:rPr>
        <w:t xml:space="preserve">й </w:t>
      </w:r>
      <w:r w:rsidR="001D6EE3" w:rsidRPr="00CD7E19">
        <w:rPr>
          <w:rFonts w:eastAsia="Calibri"/>
          <w:sz w:val="28"/>
          <w:szCs w:val="28"/>
          <w:lang w:val="uk-UA"/>
        </w:rPr>
        <w:t xml:space="preserve">на правову систему України. </w:t>
      </w:r>
      <w:r w:rsidR="00CD7E19">
        <w:rPr>
          <w:rFonts w:eastAsia="Calibri"/>
          <w:sz w:val="28"/>
          <w:szCs w:val="28"/>
          <w:lang w:val="uk-UA"/>
        </w:rPr>
        <w:t>Так, і</w:t>
      </w:r>
      <w:r w:rsidR="001D6EE3" w:rsidRPr="00BF382C">
        <w:rPr>
          <w:rFonts w:eastAsia="Calibri"/>
          <w:sz w:val="28"/>
          <w:szCs w:val="28"/>
          <w:lang w:val="uk-UA"/>
        </w:rPr>
        <w:t xml:space="preserve">з прийняттям Конституції України законодавець закріпив багатоманітність форм </w:t>
      </w:r>
      <w:r w:rsidR="00BF382C">
        <w:rPr>
          <w:rFonts w:eastAsia="Calibri"/>
          <w:sz w:val="28"/>
          <w:szCs w:val="28"/>
          <w:lang w:val="uk-UA"/>
        </w:rPr>
        <w:t>…</w:t>
      </w:r>
    </w:p>
    <w:p w:rsidR="008D2B45" w:rsidRPr="00C61187" w:rsidRDefault="008D2B45" w:rsidP="001D6EE3">
      <w:pPr>
        <w:spacing w:line="360" w:lineRule="auto"/>
        <w:ind w:firstLine="709"/>
        <w:jc w:val="both"/>
        <w:rPr>
          <w:rFonts w:eastAsia="Calibri"/>
          <w:sz w:val="28"/>
          <w:szCs w:val="28"/>
          <w:lang w:val="uk-UA"/>
        </w:rPr>
      </w:pPr>
      <w:r>
        <w:rPr>
          <w:rFonts w:eastAsia="Calibri"/>
          <w:sz w:val="28"/>
          <w:szCs w:val="28"/>
          <w:lang w:val="uk-UA"/>
        </w:rPr>
        <w:t xml:space="preserve">Проблеми розуміння сутності </w:t>
      </w:r>
      <w:r w:rsidRPr="008D2B45">
        <w:rPr>
          <w:rFonts w:eastAsia="Calibri"/>
          <w:sz w:val="28"/>
          <w:szCs w:val="28"/>
          <w:lang w:val="uk-UA"/>
        </w:rPr>
        <w:t>власності та права власн</w:t>
      </w:r>
      <w:r>
        <w:rPr>
          <w:rFonts w:eastAsia="Calibri"/>
          <w:sz w:val="28"/>
          <w:szCs w:val="28"/>
          <w:lang w:val="uk-UA"/>
        </w:rPr>
        <w:t xml:space="preserve">ості, а також їх співвідношення стали предметом </w:t>
      </w:r>
      <w:r w:rsidRPr="008D2B45">
        <w:rPr>
          <w:rFonts w:eastAsia="Calibri"/>
          <w:sz w:val="28"/>
          <w:szCs w:val="28"/>
          <w:lang w:val="uk-UA"/>
        </w:rPr>
        <w:t>дослід</w:t>
      </w:r>
      <w:r>
        <w:rPr>
          <w:rFonts w:eastAsia="Calibri"/>
          <w:sz w:val="28"/>
          <w:szCs w:val="28"/>
          <w:lang w:val="uk-UA"/>
        </w:rPr>
        <w:t>ж</w:t>
      </w:r>
      <w:r w:rsidR="00AD01D8">
        <w:rPr>
          <w:rFonts w:eastAsia="Calibri"/>
          <w:sz w:val="28"/>
          <w:szCs w:val="28"/>
          <w:lang w:val="uk-UA"/>
        </w:rPr>
        <w:t>ення таких науков</w:t>
      </w:r>
      <w:r>
        <w:rPr>
          <w:rFonts w:eastAsia="Calibri"/>
          <w:sz w:val="28"/>
          <w:szCs w:val="28"/>
          <w:lang w:val="uk-UA"/>
        </w:rPr>
        <w:t xml:space="preserve">ців, як: </w:t>
      </w:r>
      <w:r w:rsidR="00C61187">
        <w:rPr>
          <w:rFonts w:eastAsia="Calibri"/>
          <w:sz w:val="28"/>
          <w:szCs w:val="28"/>
          <w:lang w:val="uk-UA"/>
        </w:rPr>
        <w:t xml:space="preserve">Й. Баур, </w:t>
      </w:r>
      <w:r w:rsidR="0060078E">
        <w:rPr>
          <w:rFonts w:eastAsia="Calibri"/>
          <w:sz w:val="28"/>
          <w:szCs w:val="28"/>
          <w:lang w:val="uk-UA"/>
        </w:rPr>
        <w:t>А.В. Венедиктов</w:t>
      </w:r>
      <w:r w:rsidR="0060078E" w:rsidRPr="0060078E">
        <w:rPr>
          <w:rFonts w:eastAsia="Calibri"/>
          <w:sz w:val="28"/>
          <w:szCs w:val="28"/>
          <w:lang w:val="uk-UA"/>
        </w:rPr>
        <w:t>,</w:t>
      </w:r>
      <w:r w:rsidR="0060078E">
        <w:rPr>
          <w:rFonts w:eastAsia="Calibri"/>
          <w:sz w:val="28"/>
          <w:szCs w:val="28"/>
          <w:lang w:val="uk-UA"/>
        </w:rPr>
        <w:t xml:space="preserve"> </w:t>
      </w:r>
      <w:r w:rsidR="00C61187">
        <w:rPr>
          <w:rFonts w:eastAsia="Calibri"/>
          <w:sz w:val="28"/>
          <w:szCs w:val="28"/>
          <w:lang w:val="uk-UA"/>
        </w:rPr>
        <w:t>О. Б. Гупаловська</w:t>
      </w:r>
      <w:r w:rsidR="00C61187" w:rsidRPr="00C61187">
        <w:rPr>
          <w:rFonts w:eastAsia="Calibri"/>
          <w:sz w:val="28"/>
          <w:szCs w:val="28"/>
          <w:lang w:val="uk-UA"/>
        </w:rPr>
        <w:t xml:space="preserve">, </w:t>
      </w:r>
      <w:r>
        <w:rPr>
          <w:rFonts w:eastAsia="Calibri"/>
          <w:sz w:val="28"/>
          <w:szCs w:val="28"/>
          <w:lang w:val="uk-UA"/>
        </w:rPr>
        <w:t>О.В</w:t>
      </w:r>
      <w:r w:rsidR="00BF382C">
        <w:rPr>
          <w:rFonts w:eastAsia="Calibri"/>
          <w:sz w:val="28"/>
          <w:szCs w:val="28"/>
          <w:lang w:val="uk-UA"/>
        </w:rPr>
        <w:t>….</w:t>
      </w:r>
    </w:p>
    <w:p w:rsidR="002825AA" w:rsidRPr="00175713" w:rsidRDefault="002825AA" w:rsidP="008D2B45">
      <w:pPr>
        <w:spacing w:line="360" w:lineRule="auto"/>
        <w:ind w:firstLine="709"/>
        <w:jc w:val="both"/>
        <w:rPr>
          <w:rFonts w:eastAsia="Calibri"/>
          <w:sz w:val="28"/>
          <w:szCs w:val="28"/>
          <w:lang w:val="uk-UA"/>
        </w:rPr>
      </w:pPr>
      <w:r w:rsidRPr="003F67F8">
        <w:rPr>
          <w:rFonts w:eastAsia="Calibri"/>
          <w:b/>
          <w:sz w:val="28"/>
          <w:szCs w:val="28"/>
          <w:lang w:val="uk-UA"/>
        </w:rPr>
        <w:t xml:space="preserve">Мета та завдання роботи. </w:t>
      </w:r>
      <w:r w:rsidR="00DA7122">
        <w:rPr>
          <w:rFonts w:eastAsia="Calibri"/>
          <w:sz w:val="28"/>
          <w:szCs w:val="28"/>
          <w:lang w:val="uk-UA"/>
        </w:rPr>
        <w:t xml:space="preserve">Метою </w:t>
      </w:r>
      <w:r w:rsidR="00BF382C">
        <w:rPr>
          <w:rFonts w:eastAsia="Calibri"/>
          <w:sz w:val="28"/>
          <w:szCs w:val="28"/>
          <w:lang w:val="uk-UA"/>
        </w:rPr>
        <w:t>….</w:t>
      </w:r>
    </w:p>
    <w:p w:rsidR="00284437" w:rsidRDefault="002825AA" w:rsidP="00284437">
      <w:pPr>
        <w:spacing w:line="360" w:lineRule="auto"/>
        <w:ind w:firstLine="709"/>
        <w:jc w:val="both"/>
        <w:rPr>
          <w:rFonts w:eastAsia="Calibri"/>
          <w:sz w:val="28"/>
          <w:szCs w:val="28"/>
          <w:lang w:val="uk-UA"/>
        </w:rPr>
      </w:pPr>
      <w:r w:rsidRPr="003F67F8">
        <w:rPr>
          <w:rFonts w:eastAsia="Calibri"/>
          <w:sz w:val="28"/>
          <w:szCs w:val="28"/>
          <w:lang w:val="uk-UA"/>
        </w:rPr>
        <w:t>Для досягнення даної мети поставлені наступні завдання:</w:t>
      </w:r>
    </w:p>
    <w:p w:rsidR="00284437" w:rsidRPr="00A744D5" w:rsidRDefault="00BF382C" w:rsidP="00284437">
      <w:pPr>
        <w:spacing w:line="360" w:lineRule="auto"/>
        <w:ind w:firstLine="709"/>
        <w:jc w:val="both"/>
        <w:rPr>
          <w:rFonts w:eastAsia="Calibri"/>
          <w:sz w:val="28"/>
          <w:szCs w:val="28"/>
          <w:lang w:val="uk-UA"/>
        </w:rPr>
      </w:pPr>
      <w:r>
        <w:rPr>
          <w:rFonts w:eastAsia="Calibri"/>
          <w:sz w:val="28"/>
          <w:szCs w:val="28"/>
          <w:lang w:val="uk-UA"/>
        </w:rPr>
        <w:t>….</w:t>
      </w:r>
    </w:p>
    <w:p w:rsidR="002825AA" w:rsidRPr="003F67F8" w:rsidRDefault="002825AA" w:rsidP="002825AA">
      <w:pPr>
        <w:spacing w:line="360" w:lineRule="auto"/>
        <w:ind w:firstLine="709"/>
        <w:jc w:val="both"/>
        <w:rPr>
          <w:rFonts w:eastAsia="Calibri"/>
          <w:b/>
          <w:sz w:val="28"/>
          <w:szCs w:val="28"/>
          <w:lang w:val="uk-UA"/>
        </w:rPr>
      </w:pPr>
      <w:r w:rsidRPr="003F67F8">
        <w:rPr>
          <w:rFonts w:eastAsia="Calibri"/>
          <w:i/>
          <w:sz w:val="28"/>
          <w:szCs w:val="28"/>
          <w:lang w:val="uk-UA"/>
        </w:rPr>
        <w:t>Об'єктом дослідження</w:t>
      </w:r>
      <w:r w:rsidRPr="003F67F8">
        <w:rPr>
          <w:rFonts w:eastAsia="Calibri"/>
          <w:sz w:val="28"/>
          <w:szCs w:val="28"/>
          <w:lang w:val="uk-UA"/>
        </w:rPr>
        <w:t xml:space="preserve"> є </w:t>
      </w:r>
      <w:r w:rsidR="00BF382C">
        <w:rPr>
          <w:rFonts w:eastAsia="Calibri"/>
          <w:sz w:val="28"/>
          <w:szCs w:val="28"/>
          <w:lang w:val="uk-UA"/>
        </w:rPr>
        <w:t>…</w:t>
      </w:r>
    </w:p>
    <w:p w:rsidR="002825AA" w:rsidRPr="003F67F8" w:rsidRDefault="002825AA" w:rsidP="00284437">
      <w:pPr>
        <w:spacing w:line="360" w:lineRule="auto"/>
        <w:ind w:firstLine="709"/>
        <w:jc w:val="both"/>
        <w:rPr>
          <w:rFonts w:eastAsia="Calibri"/>
          <w:b/>
          <w:sz w:val="28"/>
          <w:szCs w:val="28"/>
          <w:lang w:val="uk-UA"/>
        </w:rPr>
      </w:pPr>
      <w:r w:rsidRPr="003F67F8">
        <w:rPr>
          <w:rFonts w:eastAsia="Calibri"/>
          <w:i/>
          <w:sz w:val="28"/>
          <w:szCs w:val="28"/>
          <w:lang w:val="uk-UA"/>
        </w:rPr>
        <w:t>Предметом дослідженн</w:t>
      </w:r>
      <w:r w:rsidRPr="003F67F8">
        <w:rPr>
          <w:rFonts w:eastAsia="Calibri"/>
          <w:sz w:val="28"/>
          <w:szCs w:val="28"/>
          <w:lang w:val="uk-UA"/>
        </w:rPr>
        <w:t xml:space="preserve">я </w:t>
      </w:r>
      <w:r w:rsidR="00BF382C">
        <w:rPr>
          <w:rFonts w:eastAsia="Calibri"/>
          <w:sz w:val="28"/>
          <w:szCs w:val="28"/>
          <w:lang w:val="uk-UA"/>
        </w:rPr>
        <w:t>….</w:t>
      </w:r>
    </w:p>
    <w:p w:rsidR="002825AA" w:rsidRDefault="002825AA" w:rsidP="00284437">
      <w:pPr>
        <w:spacing w:line="360" w:lineRule="auto"/>
        <w:ind w:firstLine="709"/>
        <w:jc w:val="both"/>
        <w:rPr>
          <w:sz w:val="28"/>
          <w:szCs w:val="28"/>
          <w:lang w:val="uk-UA"/>
        </w:rPr>
      </w:pPr>
      <w:r w:rsidRPr="003F67F8">
        <w:rPr>
          <w:b/>
          <w:sz w:val="28"/>
          <w:szCs w:val="28"/>
          <w:lang w:val="uk-UA"/>
        </w:rPr>
        <w:t>Методи дослідження.</w:t>
      </w:r>
      <w:r w:rsidRPr="003F67F8">
        <w:rPr>
          <w:sz w:val="28"/>
          <w:szCs w:val="28"/>
          <w:lang w:val="uk-UA"/>
        </w:rPr>
        <w:t xml:space="preserve"> При </w:t>
      </w:r>
      <w:r w:rsidR="00BF382C">
        <w:rPr>
          <w:sz w:val="28"/>
          <w:szCs w:val="28"/>
          <w:lang w:val="uk-UA"/>
        </w:rPr>
        <w:t>….</w:t>
      </w:r>
    </w:p>
    <w:p w:rsidR="002825AA" w:rsidRPr="00AB10A3" w:rsidRDefault="002825AA" w:rsidP="002825AA">
      <w:pPr>
        <w:spacing w:line="360" w:lineRule="auto"/>
        <w:ind w:firstLine="709"/>
        <w:jc w:val="both"/>
        <w:rPr>
          <w:sz w:val="28"/>
          <w:szCs w:val="28"/>
          <w:lang w:val="uk-UA"/>
        </w:rPr>
      </w:pPr>
      <w:r w:rsidRPr="003F67F8">
        <w:rPr>
          <w:rFonts w:eastAsia="Calibri"/>
          <w:b/>
          <w:sz w:val="28"/>
          <w:szCs w:val="28"/>
          <w:lang w:val="uk-UA"/>
        </w:rPr>
        <w:t xml:space="preserve">Структура роботи </w:t>
      </w:r>
      <w:r w:rsidRPr="003F67F8">
        <w:rPr>
          <w:rFonts w:eastAsia="Calibri"/>
          <w:sz w:val="28"/>
          <w:szCs w:val="28"/>
          <w:lang w:val="uk-UA"/>
        </w:rPr>
        <w:t xml:space="preserve">зумовлена метою і завданнями дослідження, складається зі вступу, </w:t>
      </w:r>
      <w:r w:rsidR="00DA7122">
        <w:rPr>
          <w:rFonts w:eastAsia="Calibri"/>
          <w:sz w:val="28"/>
          <w:szCs w:val="28"/>
          <w:lang w:val="uk-UA"/>
        </w:rPr>
        <w:t>двох</w:t>
      </w:r>
      <w:r w:rsidRPr="003F67F8">
        <w:rPr>
          <w:rFonts w:eastAsia="Calibri"/>
          <w:sz w:val="28"/>
          <w:szCs w:val="28"/>
          <w:lang w:val="uk-UA"/>
        </w:rPr>
        <w:t xml:space="preserve"> розділів, висновків</w:t>
      </w:r>
      <w:r w:rsidR="00A76BDC">
        <w:rPr>
          <w:rFonts w:eastAsia="Calibri"/>
          <w:sz w:val="28"/>
          <w:szCs w:val="28"/>
          <w:lang w:val="uk-UA"/>
        </w:rPr>
        <w:t>, списку використаних джерел (42 найменування</w:t>
      </w:r>
      <w:r w:rsidRPr="003F67F8">
        <w:rPr>
          <w:rFonts w:eastAsia="Calibri"/>
          <w:sz w:val="28"/>
          <w:szCs w:val="28"/>
          <w:lang w:val="uk-UA"/>
        </w:rPr>
        <w:t xml:space="preserve">). Загальний обсяг роботи – </w:t>
      </w:r>
      <w:r w:rsidR="00D233A1">
        <w:rPr>
          <w:rFonts w:eastAsia="Calibri"/>
          <w:sz w:val="28"/>
          <w:szCs w:val="28"/>
          <w:lang w:val="uk-UA"/>
        </w:rPr>
        <w:t>3</w:t>
      </w:r>
      <w:r w:rsidR="00A76BDC">
        <w:rPr>
          <w:rFonts w:eastAsia="Calibri"/>
          <w:sz w:val="28"/>
          <w:szCs w:val="28"/>
          <w:lang w:val="uk-UA"/>
        </w:rPr>
        <w:t>8</w:t>
      </w:r>
      <w:r w:rsidRPr="003F67F8">
        <w:rPr>
          <w:rFonts w:eastAsia="Calibri"/>
          <w:sz w:val="28"/>
          <w:szCs w:val="28"/>
          <w:lang w:val="uk-UA"/>
        </w:rPr>
        <w:t xml:space="preserve"> сторін</w:t>
      </w:r>
      <w:r w:rsidR="00D233A1">
        <w:rPr>
          <w:rFonts w:eastAsia="Calibri"/>
          <w:sz w:val="28"/>
          <w:szCs w:val="28"/>
          <w:lang w:val="uk-UA"/>
        </w:rPr>
        <w:t>ок</w:t>
      </w:r>
      <w:r w:rsidRPr="003F67F8">
        <w:rPr>
          <w:rFonts w:eastAsia="Calibri"/>
          <w:sz w:val="28"/>
          <w:szCs w:val="28"/>
          <w:lang w:val="uk-UA"/>
        </w:rPr>
        <w:t>.</w:t>
      </w:r>
    </w:p>
    <w:p w:rsidR="002825AA" w:rsidRPr="002825AA" w:rsidRDefault="002825AA" w:rsidP="001D6EE3">
      <w:pPr>
        <w:spacing w:after="240" w:line="360" w:lineRule="auto"/>
        <w:jc w:val="center"/>
        <w:rPr>
          <w:b/>
          <w:sz w:val="28"/>
          <w:szCs w:val="28"/>
          <w:lang w:val="uk-UA"/>
        </w:rPr>
      </w:pPr>
      <w:r w:rsidRPr="002825AA">
        <w:rPr>
          <w:b/>
          <w:sz w:val="28"/>
          <w:szCs w:val="28"/>
        </w:rPr>
        <w:t xml:space="preserve">РОЗДІЛ </w:t>
      </w:r>
      <w:r w:rsidRPr="002825AA">
        <w:rPr>
          <w:b/>
          <w:sz w:val="28"/>
          <w:szCs w:val="28"/>
          <w:lang w:val="uk-UA"/>
        </w:rPr>
        <w:t>І.</w:t>
      </w:r>
      <w:r w:rsidRPr="002825AA">
        <w:rPr>
          <w:b/>
          <w:sz w:val="28"/>
          <w:szCs w:val="28"/>
        </w:rPr>
        <w:t xml:space="preserve"> ЗАГАЛЬНІ ПОЛОЖЕННЯ ЩОДО ЗАХИСТУ ПРАВА ВЛАСНОСТІ</w:t>
      </w:r>
    </w:p>
    <w:p w:rsidR="002825AA" w:rsidRDefault="002825AA" w:rsidP="001D6EE3">
      <w:pPr>
        <w:spacing w:after="240" w:line="360" w:lineRule="auto"/>
        <w:ind w:firstLine="709"/>
        <w:jc w:val="center"/>
        <w:rPr>
          <w:sz w:val="28"/>
          <w:szCs w:val="28"/>
          <w:lang w:val="uk-UA"/>
        </w:rPr>
      </w:pPr>
      <w:r w:rsidRPr="002825AA">
        <w:rPr>
          <w:b/>
          <w:sz w:val="28"/>
          <w:szCs w:val="28"/>
        </w:rPr>
        <w:t>1.1</w:t>
      </w:r>
      <w:r w:rsidRPr="002825AA">
        <w:rPr>
          <w:b/>
          <w:sz w:val="28"/>
          <w:szCs w:val="28"/>
          <w:lang w:val="uk-UA"/>
        </w:rPr>
        <w:t>.</w:t>
      </w:r>
      <w:r w:rsidRPr="002825AA">
        <w:rPr>
          <w:b/>
          <w:sz w:val="28"/>
          <w:szCs w:val="28"/>
        </w:rPr>
        <w:t xml:space="preserve"> Поняття права власності за законодавством України</w:t>
      </w:r>
    </w:p>
    <w:p w:rsidR="00AD01D8" w:rsidRPr="00AD01D8" w:rsidRDefault="00BF382C" w:rsidP="00AD01D8">
      <w:pPr>
        <w:spacing w:line="360" w:lineRule="auto"/>
        <w:ind w:firstLine="709"/>
        <w:jc w:val="both"/>
        <w:rPr>
          <w:sz w:val="28"/>
          <w:szCs w:val="28"/>
          <w:lang w:val="uk-UA"/>
        </w:rPr>
      </w:pPr>
      <w:r>
        <w:rPr>
          <w:sz w:val="28"/>
          <w:szCs w:val="28"/>
          <w:lang w:val="uk-UA"/>
        </w:rPr>
        <w:t>….</w:t>
      </w:r>
    </w:p>
    <w:p w:rsidR="00AD01D8" w:rsidRDefault="00AD01D8" w:rsidP="00AD01D8">
      <w:pPr>
        <w:spacing w:line="360" w:lineRule="auto"/>
        <w:ind w:firstLine="709"/>
        <w:jc w:val="both"/>
        <w:rPr>
          <w:sz w:val="28"/>
          <w:szCs w:val="28"/>
          <w:lang w:val="uk-UA"/>
        </w:rPr>
      </w:pPr>
      <w:r>
        <w:rPr>
          <w:sz w:val="28"/>
          <w:szCs w:val="28"/>
          <w:lang w:val="uk-UA"/>
        </w:rPr>
        <w:t xml:space="preserve">Крім того, в теорії цивільного права </w:t>
      </w:r>
      <w:r w:rsidR="00190D3C">
        <w:rPr>
          <w:sz w:val="28"/>
          <w:szCs w:val="28"/>
          <w:lang w:val="uk-UA"/>
        </w:rPr>
        <w:t xml:space="preserve">виділяють окремі підходи до визначення поняття </w:t>
      </w:r>
      <w:r w:rsidR="00190D3C" w:rsidRPr="00190D3C">
        <w:rPr>
          <w:sz w:val="28"/>
          <w:szCs w:val="28"/>
          <w:lang w:val="uk-UA"/>
        </w:rPr>
        <w:t>та природи</w:t>
      </w:r>
      <w:r w:rsidR="00190D3C">
        <w:rPr>
          <w:sz w:val="28"/>
          <w:szCs w:val="28"/>
          <w:lang w:val="uk-UA"/>
        </w:rPr>
        <w:t xml:space="preserve"> власності.</w:t>
      </w:r>
    </w:p>
    <w:p w:rsidR="00190D3C" w:rsidRDefault="00190D3C" w:rsidP="00AD01D8">
      <w:pPr>
        <w:spacing w:line="360" w:lineRule="auto"/>
        <w:ind w:firstLine="709"/>
        <w:jc w:val="both"/>
        <w:rPr>
          <w:sz w:val="28"/>
          <w:szCs w:val="28"/>
          <w:lang w:val="uk-UA"/>
        </w:rPr>
      </w:pPr>
      <w:r>
        <w:rPr>
          <w:sz w:val="28"/>
          <w:szCs w:val="28"/>
          <w:lang w:val="uk-UA"/>
        </w:rPr>
        <w:t>Так, з</w:t>
      </w:r>
      <w:r w:rsidRPr="00190D3C">
        <w:rPr>
          <w:sz w:val="28"/>
          <w:szCs w:val="28"/>
        </w:rPr>
        <w:t xml:space="preserve">начний інтерес для </w:t>
      </w:r>
      <w:r>
        <w:rPr>
          <w:sz w:val="28"/>
          <w:szCs w:val="28"/>
          <w:lang w:val="uk-UA"/>
        </w:rPr>
        <w:t>вивчення поняття права власності</w:t>
      </w:r>
      <w:r w:rsidRPr="00190D3C">
        <w:rPr>
          <w:sz w:val="28"/>
          <w:szCs w:val="28"/>
        </w:rPr>
        <w:t xml:space="preserve"> </w:t>
      </w:r>
      <w:r>
        <w:rPr>
          <w:sz w:val="28"/>
          <w:szCs w:val="28"/>
          <w:lang w:val="uk-UA"/>
        </w:rPr>
        <w:t>становлять</w:t>
      </w:r>
      <w:r w:rsidRPr="00190D3C">
        <w:rPr>
          <w:sz w:val="28"/>
          <w:szCs w:val="28"/>
        </w:rPr>
        <w:t xml:space="preserve"> основні ідеї школи природного права. Її основоположники пояснювали сутність держави та права, а також права власності, виходячи з розуміння сутності природного права та суспільного договору. Представники школи природного права походження власності пов’язували з умовами первісного договору. </w:t>
      </w:r>
      <w:r w:rsidRPr="00190D3C">
        <w:rPr>
          <w:sz w:val="28"/>
          <w:szCs w:val="28"/>
        </w:rPr>
        <w:lastRenderedPageBreak/>
        <w:t>Наслідком такого договору стало виникнення суспільної влади та держави, яким люди зобов'язалися підкорятися. Згідно з цим договором люди погодилися вза</w:t>
      </w:r>
      <w:r w:rsidR="004F211A">
        <w:rPr>
          <w:sz w:val="28"/>
          <w:szCs w:val="28"/>
        </w:rPr>
        <w:t>ємно поважати майнові інтереси</w:t>
      </w:r>
      <w:r w:rsidR="004F211A" w:rsidRPr="004F211A">
        <w:rPr>
          <w:sz w:val="28"/>
          <w:szCs w:val="28"/>
        </w:rPr>
        <w:t xml:space="preserve"> </w:t>
      </w:r>
      <w:r>
        <w:rPr>
          <w:sz w:val="28"/>
          <w:szCs w:val="28"/>
        </w:rPr>
        <w:t>[</w:t>
      </w:r>
      <w:r>
        <w:rPr>
          <w:sz w:val="28"/>
          <w:szCs w:val="28"/>
          <w:lang w:val="uk-UA"/>
        </w:rPr>
        <w:t>2</w:t>
      </w:r>
      <w:r w:rsidRPr="00190D3C">
        <w:rPr>
          <w:sz w:val="28"/>
          <w:szCs w:val="28"/>
        </w:rPr>
        <w:t>, c.</w:t>
      </w:r>
      <w:r>
        <w:rPr>
          <w:sz w:val="28"/>
          <w:szCs w:val="28"/>
          <w:lang w:val="uk-UA"/>
        </w:rPr>
        <w:t xml:space="preserve"> </w:t>
      </w:r>
      <w:r w:rsidRPr="00190D3C">
        <w:rPr>
          <w:sz w:val="28"/>
          <w:szCs w:val="28"/>
        </w:rPr>
        <w:t xml:space="preserve">25]. </w:t>
      </w:r>
      <w:r w:rsidR="00BF382C">
        <w:rPr>
          <w:sz w:val="28"/>
          <w:szCs w:val="28"/>
        </w:rPr>
        <w:t>…</w:t>
      </w:r>
    </w:p>
    <w:p w:rsidR="00190D3C" w:rsidRDefault="00190D3C" w:rsidP="00AD01D8">
      <w:pPr>
        <w:spacing w:line="360" w:lineRule="auto"/>
        <w:ind w:firstLine="709"/>
        <w:jc w:val="both"/>
        <w:rPr>
          <w:sz w:val="28"/>
          <w:szCs w:val="28"/>
          <w:lang w:val="uk-UA"/>
        </w:rPr>
      </w:pPr>
      <w:r w:rsidRPr="00190D3C">
        <w:rPr>
          <w:sz w:val="28"/>
          <w:szCs w:val="28"/>
          <w:lang w:val="uk-UA"/>
        </w:rPr>
        <w:t>Погляди Джона Локка та його послідовників стали основою для розвитку інших учень, які відомі як теорія природних прав людини. Сутність власності, яка розкривається за допомогою природних вроджених властивостей, роз</w:t>
      </w:r>
      <w:r>
        <w:rPr>
          <w:sz w:val="28"/>
          <w:szCs w:val="28"/>
          <w:lang w:val="uk-UA"/>
        </w:rPr>
        <w:t>к</w:t>
      </w:r>
      <w:r w:rsidRPr="00190D3C">
        <w:rPr>
          <w:sz w:val="28"/>
          <w:szCs w:val="28"/>
          <w:lang w:val="uk-UA"/>
        </w:rPr>
        <w:t>рита у працях Жан Жака Руссо, Шарля Луї Монтеск'є, Дені Дідро</w:t>
      </w:r>
      <w:r w:rsidR="002C2862">
        <w:rPr>
          <w:sz w:val="28"/>
          <w:szCs w:val="28"/>
          <w:lang w:val="uk-UA"/>
        </w:rPr>
        <w:t xml:space="preserve"> </w:t>
      </w:r>
      <w:r w:rsidR="002C2862" w:rsidRPr="002C2862">
        <w:rPr>
          <w:sz w:val="28"/>
          <w:szCs w:val="28"/>
          <w:lang w:val="uk-UA"/>
        </w:rPr>
        <w:t>[</w:t>
      </w:r>
      <w:r w:rsidR="002C2862">
        <w:rPr>
          <w:sz w:val="28"/>
          <w:szCs w:val="28"/>
          <w:lang w:val="uk-UA"/>
        </w:rPr>
        <w:t>3, с. 59-60</w:t>
      </w:r>
      <w:r w:rsidR="002C2862" w:rsidRPr="002C2862">
        <w:rPr>
          <w:sz w:val="28"/>
          <w:szCs w:val="28"/>
          <w:lang w:val="uk-UA"/>
        </w:rPr>
        <w:t>]</w:t>
      </w:r>
      <w:r w:rsidRPr="00190D3C">
        <w:rPr>
          <w:sz w:val="28"/>
          <w:szCs w:val="28"/>
          <w:lang w:val="uk-UA"/>
        </w:rPr>
        <w:t xml:space="preserve">. </w:t>
      </w:r>
      <w:r w:rsidR="00BF382C">
        <w:rPr>
          <w:sz w:val="28"/>
          <w:szCs w:val="28"/>
          <w:lang w:val="uk-UA"/>
        </w:rPr>
        <w:t>…</w:t>
      </w:r>
    </w:p>
    <w:p w:rsidR="00F2195B" w:rsidRDefault="00BF382C" w:rsidP="00F2195B">
      <w:pPr>
        <w:spacing w:line="360" w:lineRule="auto"/>
        <w:ind w:firstLine="709"/>
        <w:jc w:val="both"/>
        <w:rPr>
          <w:sz w:val="28"/>
          <w:szCs w:val="28"/>
          <w:lang w:val="uk-UA"/>
        </w:rPr>
      </w:pPr>
      <w:r>
        <w:rPr>
          <w:sz w:val="28"/>
          <w:szCs w:val="28"/>
          <w:lang w:val="uk-UA"/>
        </w:rPr>
        <w:t>….</w:t>
      </w:r>
    </w:p>
    <w:p w:rsidR="004B5EBD" w:rsidRDefault="00F2195B" w:rsidP="00BF382C">
      <w:pPr>
        <w:spacing w:line="360" w:lineRule="auto"/>
        <w:ind w:firstLine="709"/>
        <w:jc w:val="both"/>
        <w:rPr>
          <w:sz w:val="28"/>
          <w:szCs w:val="28"/>
          <w:lang w:val="uk-UA"/>
        </w:rPr>
      </w:pPr>
      <w:r>
        <w:rPr>
          <w:sz w:val="28"/>
          <w:szCs w:val="28"/>
          <w:lang w:val="uk-UA"/>
        </w:rPr>
        <w:t xml:space="preserve">Таким чином, </w:t>
      </w:r>
      <w:r w:rsidR="00BF382C">
        <w:rPr>
          <w:sz w:val="28"/>
          <w:szCs w:val="28"/>
          <w:lang w:val="uk-UA"/>
        </w:rPr>
        <w:t>….</w:t>
      </w:r>
    </w:p>
    <w:p w:rsidR="004B5EBD" w:rsidRDefault="004B5EBD" w:rsidP="002825AA">
      <w:pPr>
        <w:spacing w:line="360" w:lineRule="auto"/>
        <w:ind w:firstLine="709"/>
        <w:jc w:val="both"/>
        <w:rPr>
          <w:sz w:val="28"/>
          <w:szCs w:val="28"/>
          <w:lang w:val="uk-UA"/>
        </w:rPr>
      </w:pPr>
    </w:p>
    <w:p w:rsidR="00990F99" w:rsidRDefault="002825AA" w:rsidP="00990F99">
      <w:pPr>
        <w:spacing w:after="240" w:line="360" w:lineRule="auto"/>
        <w:ind w:firstLine="709"/>
        <w:jc w:val="center"/>
        <w:rPr>
          <w:sz w:val="28"/>
          <w:szCs w:val="28"/>
          <w:lang w:val="uk-UA"/>
        </w:rPr>
      </w:pPr>
      <w:r w:rsidRPr="002825AA">
        <w:rPr>
          <w:b/>
          <w:sz w:val="28"/>
          <w:szCs w:val="28"/>
        </w:rPr>
        <w:t>1.2</w:t>
      </w:r>
      <w:r w:rsidRPr="002825AA">
        <w:rPr>
          <w:b/>
          <w:sz w:val="28"/>
          <w:szCs w:val="28"/>
          <w:lang w:val="uk-UA"/>
        </w:rPr>
        <w:t>.</w:t>
      </w:r>
      <w:r w:rsidRPr="002825AA">
        <w:rPr>
          <w:b/>
          <w:sz w:val="28"/>
          <w:szCs w:val="28"/>
        </w:rPr>
        <w:t xml:space="preserve"> Сутність та значення захисту права власності</w:t>
      </w:r>
    </w:p>
    <w:p w:rsidR="00990F99" w:rsidRPr="009F3589" w:rsidRDefault="00990F99" w:rsidP="0083522E">
      <w:pPr>
        <w:spacing w:line="360" w:lineRule="auto"/>
        <w:ind w:firstLine="709"/>
        <w:jc w:val="both"/>
        <w:rPr>
          <w:sz w:val="28"/>
          <w:szCs w:val="28"/>
          <w:lang w:val="uk-UA" w:bidi="uk-UA"/>
        </w:rPr>
      </w:pPr>
      <w:r w:rsidRPr="0083522E">
        <w:rPr>
          <w:sz w:val="28"/>
          <w:szCs w:val="28"/>
          <w:lang w:val="uk-UA" w:bidi="uk-UA"/>
        </w:rPr>
        <w:t>Захист права власності здійсн</w:t>
      </w:r>
      <w:r w:rsidR="0083522E" w:rsidRPr="0083522E">
        <w:rPr>
          <w:sz w:val="28"/>
          <w:szCs w:val="28"/>
          <w:lang w:val="uk-UA" w:bidi="uk-UA"/>
        </w:rPr>
        <w:t>юється згідно з положеннями гла</w:t>
      </w:r>
      <w:r w:rsidRPr="0083522E">
        <w:rPr>
          <w:sz w:val="28"/>
          <w:szCs w:val="28"/>
          <w:lang w:val="uk-UA" w:bidi="uk-UA"/>
        </w:rPr>
        <w:t>ви 3 ЦК</w:t>
      </w:r>
      <w:r w:rsidR="009F3589">
        <w:rPr>
          <w:sz w:val="28"/>
          <w:szCs w:val="28"/>
          <w:lang w:val="uk-UA" w:bidi="uk-UA"/>
        </w:rPr>
        <w:t xml:space="preserve"> України</w:t>
      </w:r>
      <w:r w:rsidRPr="0083522E">
        <w:rPr>
          <w:sz w:val="28"/>
          <w:szCs w:val="28"/>
          <w:lang w:val="uk-UA" w:bidi="uk-UA"/>
        </w:rPr>
        <w:t>, які застосовуються у випадку порушення всіх різновидів</w:t>
      </w:r>
      <w:r w:rsidR="0083522E">
        <w:rPr>
          <w:sz w:val="28"/>
          <w:szCs w:val="28"/>
          <w:lang w:val="uk-UA" w:bidi="uk-UA"/>
        </w:rPr>
        <w:t xml:space="preserve"> </w:t>
      </w:r>
      <w:r w:rsidRPr="0083522E">
        <w:rPr>
          <w:sz w:val="28"/>
          <w:szCs w:val="28"/>
          <w:lang w:val="uk-UA" w:bidi="uk-UA"/>
        </w:rPr>
        <w:t>суб’єктивних цивільних прав та інтересів і мають характер загальних</w:t>
      </w:r>
      <w:r w:rsidR="0083522E">
        <w:rPr>
          <w:sz w:val="28"/>
          <w:szCs w:val="28"/>
          <w:lang w:val="uk-UA" w:bidi="uk-UA"/>
        </w:rPr>
        <w:t xml:space="preserve"> </w:t>
      </w:r>
      <w:r w:rsidRPr="0083522E">
        <w:rPr>
          <w:sz w:val="28"/>
          <w:szCs w:val="28"/>
          <w:lang w:val="uk-UA" w:bidi="uk-UA"/>
        </w:rPr>
        <w:t xml:space="preserve">норм. </w:t>
      </w:r>
      <w:r w:rsidRPr="009F3589">
        <w:rPr>
          <w:sz w:val="28"/>
          <w:szCs w:val="28"/>
          <w:lang w:val="uk-UA" w:bidi="uk-UA"/>
        </w:rPr>
        <w:t>Відповідні способи захисту п</w:t>
      </w:r>
      <w:r w:rsidR="0083522E" w:rsidRPr="009F3589">
        <w:rPr>
          <w:sz w:val="28"/>
          <w:szCs w:val="28"/>
          <w:lang w:val="uk-UA" w:bidi="uk-UA"/>
        </w:rPr>
        <w:t>орушених прав та інтересів влас</w:t>
      </w:r>
      <w:r w:rsidRPr="009F3589">
        <w:rPr>
          <w:sz w:val="28"/>
          <w:szCs w:val="28"/>
          <w:lang w:val="uk-UA" w:bidi="uk-UA"/>
        </w:rPr>
        <w:t>ника передбачені також положеннями глави 29 ЦК</w:t>
      </w:r>
      <w:r w:rsidR="009F3589">
        <w:rPr>
          <w:sz w:val="28"/>
          <w:szCs w:val="28"/>
          <w:lang w:val="uk-UA" w:bidi="uk-UA"/>
        </w:rPr>
        <w:t xml:space="preserve"> України</w:t>
      </w:r>
      <w:r w:rsidRPr="009F3589">
        <w:rPr>
          <w:sz w:val="28"/>
          <w:szCs w:val="28"/>
          <w:lang w:val="uk-UA" w:bidi="uk-UA"/>
        </w:rPr>
        <w:t>, які слід визначити</w:t>
      </w:r>
      <w:r w:rsidR="0083522E">
        <w:rPr>
          <w:sz w:val="28"/>
          <w:szCs w:val="28"/>
          <w:lang w:val="uk-UA" w:bidi="uk-UA"/>
        </w:rPr>
        <w:t xml:space="preserve"> </w:t>
      </w:r>
      <w:r w:rsidRPr="009F3589">
        <w:rPr>
          <w:sz w:val="28"/>
          <w:szCs w:val="28"/>
          <w:lang w:val="uk-UA" w:bidi="uk-UA"/>
        </w:rPr>
        <w:t>як спеціальні норми</w:t>
      </w:r>
      <w:r w:rsidR="0083522E">
        <w:rPr>
          <w:sz w:val="28"/>
          <w:szCs w:val="28"/>
          <w:lang w:val="uk-UA" w:bidi="uk-UA"/>
        </w:rPr>
        <w:t xml:space="preserve"> </w:t>
      </w:r>
      <w:r w:rsidR="0083522E" w:rsidRPr="009F3589">
        <w:rPr>
          <w:sz w:val="28"/>
          <w:szCs w:val="28"/>
          <w:lang w:val="uk-UA" w:bidi="uk-UA"/>
        </w:rPr>
        <w:t>[</w:t>
      </w:r>
      <w:r w:rsidR="009F3589">
        <w:rPr>
          <w:sz w:val="28"/>
          <w:szCs w:val="28"/>
          <w:lang w:val="uk-UA" w:bidi="uk-UA"/>
        </w:rPr>
        <w:t>20</w:t>
      </w:r>
      <w:r w:rsidR="00065912">
        <w:rPr>
          <w:sz w:val="28"/>
          <w:szCs w:val="28"/>
          <w:lang w:val="uk-UA" w:bidi="uk-UA"/>
        </w:rPr>
        <w:t xml:space="preserve">, с. </w:t>
      </w:r>
      <w:r w:rsidR="009F3589">
        <w:rPr>
          <w:sz w:val="28"/>
          <w:szCs w:val="28"/>
          <w:lang w:val="uk-UA" w:bidi="uk-UA"/>
        </w:rPr>
        <w:t>469</w:t>
      </w:r>
      <w:r w:rsidR="0083522E" w:rsidRPr="009F3589">
        <w:rPr>
          <w:sz w:val="28"/>
          <w:szCs w:val="28"/>
          <w:lang w:val="uk-UA" w:bidi="uk-UA"/>
        </w:rPr>
        <w:t>]</w:t>
      </w:r>
      <w:r w:rsidR="00BF382C">
        <w:rPr>
          <w:sz w:val="28"/>
          <w:szCs w:val="28"/>
          <w:lang w:val="uk-UA" w:bidi="uk-UA"/>
        </w:rPr>
        <w:t>…..</w:t>
      </w:r>
    </w:p>
    <w:p w:rsidR="00990F99" w:rsidRDefault="00990F99" w:rsidP="00990F99">
      <w:pPr>
        <w:spacing w:line="360" w:lineRule="auto"/>
        <w:ind w:firstLine="709"/>
        <w:jc w:val="both"/>
        <w:rPr>
          <w:sz w:val="28"/>
          <w:szCs w:val="28"/>
          <w:lang w:val="uk-UA" w:bidi="uk-UA"/>
        </w:rPr>
      </w:pPr>
      <w:r w:rsidRPr="00990F99">
        <w:rPr>
          <w:sz w:val="28"/>
          <w:szCs w:val="28"/>
          <w:lang w:val="uk-UA" w:bidi="uk-UA"/>
        </w:rPr>
        <w:t>Так, Є. О. Харитонов зазначає: поняття «захист права власності» охоплює комп</w:t>
      </w:r>
      <w:r w:rsidRPr="00990F99">
        <w:rPr>
          <w:sz w:val="28"/>
          <w:szCs w:val="28"/>
          <w:lang w:val="uk-UA" w:bidi="uk-UA"/>
        </w:rPr>
        <w:softHyphen/>
        <w:t>лекс правових засобів, що застосовують</w:t>
      </w:r>
      <w:r w:rsidRPr="00990F99">
        <w:rPr>
          <w:sz w:val="28"/>
          <w:szCs w:val="28"/>
          <w:lang w:val="uk-UA" w:bidi="uk-UA"/>
        </w:rPr>
        <w:softHyphen/>
        <w:t>ся судом, уповноваженими на те органами держави або самим власником для забез</w:t>
      </w:r>
      <w:r w:rsidRPr="00990F99">
        <w:rPr>
          <w:sz w:val="28"/>
          <w:szCs w:val="28"/>
          <w:lang w:val="uk-UA" w:bidi="uk-UA"/>
        </w:rPr>
        <w:softHyphen/>
        <w:t>печення реалізації та відновленн</w:t>
      </w:r>
      <w:r w:rsidR="009F3589">
        <w:rPr>
          <w:sz w:val="28"/>
          <w:szCs w:val="28"/>
          <w:lang w:val="uk-UA" w:bidi="uk-UA"/>
        </w:rPr>
        <w:t>я поруше</w:t>
      </w:r>
      <w:r w:rsidR="009F3589">
        <w:rPr>
          <w:sz w:val="28"/>
          <w:szCs w:val="28"/>
          <w:lang w:val="uk-UA" w:bidi="uk-UA"/>
        </w:rPr>
        <w:softHyphen/>
        <w:t>ного права власності [21</w:t>
      </w:r>
      <w:r w:rsidRPr="00990F99">
        <w:rPr>
          <w:sz w:val="28"/>
          <w:szCs w:val="28"/>
          <w:lang w:val="uk-UA" w:bidi="uk-UA"/>
        </w:rPr>
        <w:t xml:space="preserve">, с. 350]. </w:t>
      </w:r>
    </w:p>
    <w:p w:rsidR="00990F99" w:rsidRDefault="00990F99" w:rsidP="00990F99">
      <w:pPr>
        <w:spacing w:line="360" w:lineRule="auto"/>
        <w:ind w:firstLine="709"/>
        <w:jc w:val="both"/>
        <w:rPr>
          <w:sz w:val="28"/>
          <w:szCs w:val="28"/>
          <w:lang w:val="uk-UA" w:bidi="uk-UA"/>
        </w:rPr>
      </w:pPr>
      <w:r w:rsidRPr="00990F99">
        <w:rPr>
          <w:sz w:val="28"/>
          <w:szCs w:val="28"/>
          <w:lang w:val="uk-UA" w:bidi="uk-UA"/>
        </w:rPr>
        <w:t xml:space="preserve">Є. О. </w:t>
      </w:r>
      <w:r w:rsidRPr="00990F99">
        <w:rPr>
          <w:sz w:val="28"/>
          <w:szCs w:val="28"/>
          <w:lang w:val="uk-UA" w:bidi="ru-RU"/>
        </w:rPr>
        <w:t>Су</w:t>
      </w:r>
      <w:r w:rsidRPr="00990F99">
        <w:rPr>
          <w:sz w:val="28"/>
          <w:szCs w:val="28"/>
          <w:lang w:val="uk-UA" w:bidi="ru-RU"/>
        </w:rPr>
        <w:softHyphen/>
        <w:t>ханов</w:t>
      </w:r>
      <w:r w:rsidRPr="00990F99">
        <w:rPr>
          <w:sz w:val="28"/>
          <w:szCs w:val="28"/>
          <w:lang w:val="uk-UA" w:bidi="uk-UA"/>
        </w:rPr>
        <w:t xml:space="preserve"> визначав захист права власності як сукупність тих цивільно-правових засобів (способів), які застосовуються у зв’язку зі здійсненням правопорушень проти відно</w:t>
      </w:r>
      <w:r w:rsidRPr="00990F99">
        <w:rPr>
          <w:sz w:val="28"/>
          <w:szCs w:val="28"/>
          <w:lang w:val="uk-UA" w:bidi="uk-UA"/>
        </w:rPr>
        <w:softHyphen/>
        <w:t>син вла</w:t>
      </w:r>
      <w:r w:rsidR="009F3589">
        <w:rPr>
          <w:sz w:val="28"/>
          <w:szCs w:val="28"/>
          <w:lang w:val="uk-UA" w:bidi="uk-UA"/>
        </w:rPr>
        <w:t>сності [22</w:t>
      </w:r>
      <w:r w:rsidRPr="00990F99">
        <w:rPr>
          <w:sz w:val="28"/>
          <w:szCs w:val="28"/>
          <w:lang w:val="uk-UA" w:bidi="uk-UA"/>
        </w:rPr>
        <w:t>, с. 208]</w:t>
      </w:r>
      <w:r w:rsidR="00BF382C">
        <w:rPr>
          <w:sz w:val="28"/>
          <w:szCs w:val="28"/>
          <w:lang w:val="uk-UA" w:bidi="uk-UA"/>
        </w:rPr>
        <w:t>….</w:t>
      </w:r>
    </w:p>
    <w:p w:rsidR="00F03090" w:rsidRPr="00990F99" w:rsidRDefault="00990F99" w:rsidP="00BF382C">
      <w:pPr>
        <w:spacing w:line="360" w:lineRule="auto"/>
        <w:ind w:firstLine="709"/>
        <w:jc w:val="both"/>
        <w:rPr>
          <w:sz w:val="28"/>
          <w:szCs w:val="28"/>
          <w:lang w:val="uk-UA" w:bidi="uk-UA"/>
        </w:rPr>
      </w:pPr>
      <w:r w:rsidRPr="00990F99">
        <w:rPr>
          <w:sz w:val="28"/>
          <w:szCs w:val="28"/>
          <w:lang w:val="uk-UA"/>
        </w:rPr>
        <w:t xml:space="preserve">Захисту підлягають не тільки права і законні інтереси власників майна. У широкому розумінні має йтися про можливість захисту осіб, які є потенційними власниками, тобто у </w:t>
      </w:r>
      <w:r w:rsidR="00BF382C">
        <w:rPr>
          <w:sz w:val="28"/>
          <w:szCs w:val="28"/>
          <w:lang w:val="uk-UA"/>
        </w:rPr>
        <w:t>….</w:t>
      </w:r>
    </w:p>
    <w:p w:rsidR="00990F99" w:rsidRDefault="00990F99" w:rsidP="00BF382C">
      <w:pPr>
        <w:spacing w:line="360" w:lineRule="auto"/>
        <w:ind w:firstLine="709"/>
        <w:jc w:val="both"/>
        <w:rPr>
          <w:sz w:val="28"/>
          <w:szCs w:val="28"/>
          <w:lang w:val="uk-UA" w:bidi="uk-UA"/>
        </w:rPr>
      </w:pPr>
      <w:r w:rsidRPr="00990F99">
        <w:rPr>
          <w:sz w:val="28"/>
          <w:szCs w:val="28"/>
          <w:lang w:val="uk-UA" w:bidi="uk-UA"/>
        </w:rPr>
        <w:t xml:space="preserve">Таким чином, </w:t>
      </w:r>
      <w:r w:rsidR="00BF382C">
        <w:rPr>
          <w:sz w:val="28"/>
          <w:szCs w:val="28"/>
          <w:lang w:val="uk-UA" w:bidi="uk-UA"/>
        </w:rPr>
        <w:t>….</w:t>
      </w:r>
    </w:p>
    <w:p w:rsidR="002825AA" w:rsidRPr="002825AA" w:rsidRDefault="002825AA" w:rsidP="00A66B50">
      <w:pPr>
        <w:spacing w:after="240" w:line="360" w:lineRule="auto"/>
        <w:ind w:firstLine="709"/>
        <w:jc w:val="center"/>
        <w:rPr>
          <w:b/>
          <w:sz w:val="28"/>
          <w:szCs w:val="28"/>
          <w:lang w:val="uk-UA"/>
        </w:rPr>
      </w:pPr>
      <w:r w:rsidRPr="002825AA">
        <w:rPr>
          <w:b/>
          <w:sz w:val="28"/>
          <w:szCs w:val="28"/>
        </w:rPr>
        <w:t xml:space="preserve">РОЗДІЛ </w:t>
      </w:r>
      <w:r w:rsidRPr="002825AA">
        <w:rPr>
          <w:b/>
          <w:sz w:val="28"/>
          <w:szCs w:val="28"/>
          <w:lang w:val="uk-UA"/>
        </w:rPr>
        <w:t>ІІ.</w:t>
      </w:r>
      <w:r w:rsidRPr="002825AA">
        <w:rPr>
          <w:b/>
          <w:sz w:val="28"/>
          <w:szCs w:val="28"/>
        </w:rPr>
        <w:t xml:space="preserve"> ОСНОВНІ ЗАСОБИ ЗАХИСТУ ПРАВА ВЛАСНОСТІ</w:t>
      </w:r>
    </w:p>
    <w:p w:rsidR="002825AA" w:rsidRDefault="002825AA" w:rsidP="00A66B50">
      <w:pPr>
        <w:spacing w:after="240" w:line="360" w:lineRule="auto"/>
        <w:ind w:firstLine="709"/>
        <w:jc w:val="center"/>
        <w:rPr>
          <w:sz w:val="28"/>
          <w:szCs w:val="28"/>
          <w:lang w:val="uk-UA"/>
        </w:rPr>
      </w:pPr>
      <w:r w:rsidRPr="002825AA">
        <w:rPr>
          <w:b/>
          <w:sz w:val="28"/>
          <w:szCs w:val="28"/>
        </w:rPr>
        <w:lastRenderedPageBreak/>
        <w:t>2.1</w:t>
      </w:r>
      <w:r w:rsidRPr="002825AA">
        <w:rPr>
          <w:b/>
          <w:sz w:val="28"/>
          <w:szCs w:val="28"/>
          <w:lang w:val="uk-UA"/>
        </w:rPr>
        <w:t>.</w:t>
      </w:r>
      <w:r w:rsidRPr="002825AA">
        <w:rPr>
          <w:b/>
          <w:sz w:val="28"/>
          <w:szCs w:val="28"/>
        </w:rPr>
        <w:t xml:space="preserve"> Витребування майна з чужого незаконного володіння</w:t>
      </w:r>
    </w:p>
    <w:p w:rsidR="001F4BF8" w:rsidRPr="001F4BF8" w:rsidRDefault="001F4BF8" w:rsidP="001F4BF8">
      <w:pPr>
        <w:spacing w:line="360" w:lineRule="auto"/>
        <w:ind w:firstLine="709"/>
        <w:jc w:val="both"/>
        <w:rPr>
          <w:sz w:val="28"/>
          <w:szCs w:val="28"/>
          <w:lang w:val="uk-UA" w:bidi="uk-UA"/>
        </w:rPr>
      </w:pPr>
      <w:r w:rsidRPr="001F4BF8">
        <w:rPr>
          <w:sz w:val="28"/>
          <w:szCs w:val="28"/>
          <w:lang w:bidi="uk-UA"/>
        </w:rPr>
        <w:t>В юридичній літературі містяться різні погляди на класифікацію способів захи</w:t>
      </w:r>
      <w:r w:rsidRPr="001F4BF8">
        <w:rPr>
          <w:sz w:val="28"/>
          <w:szCs w:val="28"/>
          <w:lang w:bidi="uk-UA"/>
        </w:rPr>
        <w:softHyphen/>
        <w:t>сту права власності. Найвідомішим є по</w:t>
      </w:r>
      <w:r w:rsidRPr="001F4BF8">
        <w:rPr>
          <w:sz w:val="28"/>
          <w:szCs w:val="28"/>
          <w:lang w:bidi="uk-UA"/>
        </w:rPr>
        <w:softHyphen/>
        <w:t>діл цивільно-правових способів захисту права власності, що бере своє коріння з часів римського приватного права, на речово-правові та зобов’язально-право</w:t>
      </w:r>
      <w:r w:rsidRPr="001F4BF8">
        <w:rPr>
          <w:sz w:val="28"/>
          <w:szCs w:val="28"/>
          <w:lang w:bidi="uk-UA"/>
        </w:rPr>
        <w:softHyphen/>
        <w:t>ві способи. Основними речово-правовими способами захисту права власності у рим</w:t>
      </w:r>
      <w:r w:rsidRPr="001F4BF8">
        <w:rPr>
          <w:sz w:val="28"/>
          <w:szCs w:val="28"/>
          <w:lang w:bidi="uk-UA"/>
        </w:rPr>
        <w:softHyphen/>
        <w:t>ському праві традиційно виділяли: віндика</w:t>
      </w:r>
      <w:r>
        <w:rPr>
          <w:sz w:val="28"/>
          <w:szCs w:val="28"/>
          <w:lang w:bidi="uk-UA"/>
        </w:rPr>
        <w:t>ційний та негаторний позов [</w:t>
      </w:r>
      <w:r>
        <w:rPr>
          <w:sz w:val="28"/>
          <w:szCs w:val="28"/>
          <w:lang w:val="uk-UA" w:bidi="uk-UA"/>
        </w:rPr>
        <w:t>26</w:t>
      </w:r>
      <w:r w:rsidRPr="001F4BF8">
        <w:rPr>
          <w:sz w:val="28"/>
          <w:szCs w:val="28"/>
          <w:lang w:bidi="uk-UA"/>
        </w:rPr>
        <w:t>, с. 115</w:t>
      </w:r>
      <w:proofErr w:type="gramStart"/>
      <w:r w:rsidRPr="001F4BF8">
        <w:rPr>
          <w:sz w:val="28"/>
          <w:szCs w:val="28"/>
          <w:lang w:bidi="uk-UA"/>
        </w:rPr>
        <w:t>]</w:t>
      </w:r>
      <w:r w:rsidR="00BF382C">
        <w:rPr>
          <w:sz w:val="28"/>
          <w:szCs w:val="28"/>
          <w:lang w:bidi="uk-UA"/>
        </w:rPr>
        <w:t>….</w:t>
      </w:r>
      <w:proofErr w:type="gramEnd"/>
      <w:r w:rsidR="00BF382C">
        <w:rPr>
          <w:sz w:val="28"/>
          <w:szCs w:val="28"/>
          <w:lang w:bidi="uk-UA"/>
        </w:rPr>
        <w:t>.</w:t>
      </w:r>
    </w:p>
    <w:p w:rsidR="00814893" w:rsidRDefault="00BF382C" w:rsidP="002825AA">
      <w:pPr>
        <w:spacing w:line="360" w:lineRule="auto"/>
        <w:ind w:firstLine="709"/>
        <w:jc w:val="both"/>
        <w:rPr>
          <w:sz w:val="28"/>
          <w:szCs w:val="28"/>
          <w:lang w:val="uk-UA"/>
        </w:rPr>
      </w:pPr>
      <w:r>
        <w:rPr>
          <w:sz w:val="28"/>
          <w:szCs w:val="28"/>
        </w:rPr>
        <w:t>….</w:t>
      </w:r>
    </w:p>
    <w:p w:rsidR="00080A2A" w:rsidRPr="00080A2A" w:rsidRDefault="00080A2A" w:rsidP="002825AA">
      <w:pPr>
        <w:spacing w:line="360" w:lineRule="auto"/>
        <w:ind w:firstLine="709"/>
        <w:jc w:val="both"/>
        <w:rPr>
          <w:sz w:val="28"/>
          <w:szCs w:val="28"/>
          <w:lang w:val="uk-UA"/>
        </w:rPr>
      </w:pPr>
      <w:r w:rsidRPr="00080A2A">
        <w:rPr>
          <w:sz w:val="28"/>
          <w:szCs w:val="28"/>
          <w:lang w:val="uk-UA"/>
        </w:rPr>
        <w:t>Оскільки, як зазначається ст. 387 ЦК України, віндикаційний позов є позовом власника про витребування свого майна від особи, яка незаконно, без відповідної правової підстави заволоділа ним, то за допомогою пред’явлення даного позову здійснюється захист правомочностей володіння, користування та розпорядження власника, оскільки якщо майно вибуло зі сфери його майнового панування, власник фактично позбавляється можливості реалізувати жодну з правомочностей, що складають зміст його суб’єктивного права</w:t>
      </w:r>
      <w:r>
        <w:rPr>
          <w:sz w:val="28"/>
          <w:szCs w:val="28"/>
          <w:lang w:val="uk-UA"/>
        </w:rPr>
        <w:t xml:space="preserve"> </w:t>
      </w:r>
      <w:r w:rsidRPr="00080A2A">
        <w:rPr>
          <w:sz w:val="28"/>
          <w:szCs w:val="28"/>
          <w:lang w:val="uk-UA"/>
        </w:rPr>
        <w:t>[</w:t>
      </w:r>
      <w:r>
        <w:rPr>
          <w:sz w:val="28"/>
          <w:szCs w:val="28"/>
          <w:lang w:val="uk-UA"/>
        </w:rPr>
        <w:t>28, с. 87</w:t>
      </w:r>
      <w:r w:rsidRPr="00080A2A">
        <w:rPr>
          <w:sz w:val="28"/>
          <w:szCs w:val="28"/>
          <w:lang w:val="uk-UA"/>
        </w:rPr>
        <w:t>]</w:t>
      </w:r>
      <w:r w:rsidR="00BF382C">
        <w:rPr>
          <w:sz w:val="28"/>
          <w:szCs w:val="28"/>
          <w:lang w:val="uk-UA"/>
        </w:rPr>
        <w:t>….</w:t>
      </w:r>
    </w:p>
    <w:p w:rsidR="001F4BF8" w:rsidRDefault="009F4F06" w:rsidP="00BF382C">
      <w:pPr>
        <w:spacing w:line="360" w:lineRule="auto"/>
        <w:ind w:firstLine="709"/>
        <w:jc w:val="both"/>
        <w:rPr>
          <w:sz w:val="28"/>
          <w:szCs w:val="28"/>
          <w:lang w:val="uk-UA"/>
        </w:rPr>
      </w:pPr>
      <w:r w:rsidRPr="009F4F06">
        <w:rPr>
          <w:sz w:val="28"/>
          <w:szCs w:val="28"/>
        </w:rPr>
        <w:t xml:space="preserve">Сторонами віндикаційного позову виступають власник речі, який не лише позбавлений можливості користуватися і розпоряджатися річчю, але вже й фактично не </w:t>
      </w:r>
      <w:r w:rsidR="00BF382C">
        <w:rPr>
          <w:sz w:val="28"/>
          <w:szCs w:val="28"/>
        </w:rPr>
        <w:t>….</w:t>
      </w:r>
    </w:p>
    <w:p w:rsidR="001F4BF8" w:rsidRPr="00814893" w:rsidRDefault="001F4BF8" w:rsidP="00BF382C">
      <w:pPr>
        <w:spacing w:line="360" w:lineRule="auto"/>
        <w:ind w:firstLine="709"/>
        <w:jc w:val="both"/>
        <w:rPr>
          <w:sz w:val="28"/>
          <w:szCs w:val="28"/>
        </w:rPr>
      </w:pPr>
      <w:r>
        <w:rPr>
          <w:sz w:val="28"/>
          <w:szCs w:val="28"/>
          <w:lang w:val="uk-UA"/>
        </w:rPr>
        <w:t xml:space="preserve">Таким чином, </w:t>
      </w:r>
      <w:r w:rsidR="00BF382C">
        <w:rPr>
          <w:sz w:val="28"/>
          <w:szCs w:val="28"/>
          <w:lang w:val="uk-UA"/>
        </w:rPr>
        <w:t>….</w:t>
      </w:r>
    </w:p>
    <w:p w:rsidR="001F4BF8" w:rsidRDefault="001F4BF8" w:rsidP="002825AA">
      <w:pPr>
        <w:spacing w:line="360" w:lineRule="auto"/>
        <w:ind w:firstLine="709"/>
        <w:jc w:val="both"/>
        <w:rPr>
          <w:sz w:val="28"/>
          <w:szCs w:val="28"/>
          <w:lang w:val="uk-UA"/>
        </w:rPr>
      </w:pPr>
    </w:p>
    <w:p w:rsidR="00814893" w:rsidRPr="001F4BF8" w:rsidRDefault="00814893" w:rsidP="002825AA">
      <w:pPr>
        <w:spacing w:line="360" w:lineRule="auto"/>
        <w:ind w:firstLine="709"/>
        <w:jc w:val="both"/>
        <w:rPr>
          <w:sz w:val="28"/>
          <w:szCs w:val="28"/>
          <w:lang w:val="uk-UA"/>
        </w:rPr>
      </w:pPr>
    </w:p>
    <w:p w:rsidR="002825AA" w:rsidRPr="002825AA" w:rsidRDefault="002825AA" w:rsidP="00A66B50">
      <w:pPr>
        <w:spacing w:after="240" w:line="360" w:lineRule="auto"/>
        <w:ind w:firstLine="709"/>
        <w:jc w:val="center"/>
        <w:rPr>
          <w:b/>
          <w:sz w:val="28"/>
          <w:szCs w:val="28"/>
          <w:lang w:val="uk-UA"/>
        </w:rPr>
      </w:pPr>
      <w:r w:rsidRPr="002825AA">
        <w:rPr>
          <w:b/>
          <w:sz w:val="28"/>
          <w:szCs w:val="28"/>
        </w:rPr>
        <w:t>2.2</w:t>
      </w:r>
      <w:r w:rsidRPr="002825AA">
        <w:rPr>
          <w:b/>
          <w:sz w:val="28"/>
          <w:szCs w:val="28"/>
          <w:lang w:val="uk-UA"/>
        </w:rPr>
        <w:t>.</w:t>
      </w:r>
      <w:r w:rsidRPr="002825AA">
        <w:rPr>
          <w:b/>
          <w:sz w:val="28"/>
          <w:szCs w:val="28"/>
        </w:rPr>
        <w:t xml:space="preserve"> Захист права власності від порушень, не пов’язаних із позбавленням володіння</w:t>
      </w:r>
    </w:p>
    <w:p w:rsidR="00F65C1B" w:rsidRPr="00F65C1B" w:rsidRDefault="00F65C1B" w:rsidP="00F65C1B">
      <w:pPr>
        <w:spacing w:line="360" w:lineRule="auto"/>
        <w:ind w:firstLine="709"/>
        <w:jc w:val="both"/>
        <w:rPr>
          <w:sz w:val="28"/>
          <w:szCs w:val="28"/>
          <w:lang w:val="uk-UA" w:bidi="uk-UA"/>
        </w:rPr>
      </w:pPr>
      <w:r>
        <w:rPr>
          <w:sz w:val="28"/>
          <w:szCs w:val="28"/>
          <w:lang w:val="uk-UA" w:bidi="uk-UA"/>
        </w:rPr>
        <w:t>А</w:t>
      </w:r>
      <w:r w:rsidRPr="00F65C1B">
        <w:rPr>
          <w:sz w:val="28"/>
          <w:szCs w:val="28"/>
          <w:lang w:val="uk-UA" w:bidi="uk-UA"/>
        </w:rPr>
        <w:t>наліз концепції та поло</w:t>
      </w:r>
      <w:r w:rsidRPr="00F65C1B">
        <w:rPr>
          <w:sz w:val="28"/>
          <w:szCs w:val="28"/>
          <w:lang w:val="uk-UA" w:bidi="uk-UA"/>
        </w:rPr>
        <w:softHyphen/>
        <w:t xml:space="preserve">жень </w:t>
      </w:r>
      <w:r w:rsidRPr="00F65C1B">
        <w:rPr>
          <w:sz w:val="28"/>
          <w:szCs w:val="28"/>
          <w:lang w:val="uk-UA" w:bidi="ru-RU"/>
        </w:rPr>
        <w:t xml:space="preserve">ЦК </w:t>
      </w:r>
      <w:r w:rsidRPr="00F65C1B">
        <w:rPr>
          <w:sz w:val="28"/>
          <w:szCs w:val="28"/>
          <w:lang w:val="uk-UA" w:bidi="uk-UA"/>
        </w:rPr>
        <w:t>України в галузі забезпечення захи</w:t>
      </w:r>
      <w:r w:rsidRPr="00F65C1B">
        <w:rPr>
          <w:sz w:val="28"/>
          <w:szCs w:val="28"/>
          <w:lang w:val="uk-UA" w:bidi="uk-UA"/>
        </w:rPr>
        <w:softHyphen/>
        <w:t>сту права власності від порушень, не пов’язаних із володінням, дає підстави для висновку, що визначальними з точки зору законодавців визнаються речово-правові за</w:t>
      </w:r>
      <w:r w:rsidRPr="00F65C1B">
        <w:rPr>
          <w:sz w:val="28"/>
          <w:szCs w:val="28"/>
          <w:lang w:val="uk-UA" w:bidi="uk-UA"/>
        </w:rPr>
        <w:softHyphen/>
        <w:t xml:space="preserve">соби захисту права власності, яким у книзі третій </w:t>
      </w:r>
      <w:r w:rsidRPr="00F65C1B">
        <w:rPr>
          <w:sz w:val="28"/>
          <w:szCs w:val="28"/>
          <w:lang w:val="uk-UA" w:bidi="ru-RU"/>
        </w:rPr>
        <w:t xml:space="preserve">ЦК </w:t>
      </w:r>
      <w:r w:rsidRPr="00F65C1B">
        <w:rPr>
          <w:sz w:val="28"/>
          <w:szCs w:val="28"/>
          <w:lang w:val="uk-UA" w:bidi="uk-UA"/>
        </w:rPr>
        <w:t>України присвячені повністю ст.</w:t>
      </w:r>
      <w:r>
        <w:rPr>
          <w:sz w:val="28"/>
          <w:szCs w:val="28"/>
          <w:lang w:val="uk-UA" w:bidi="uk-UA"/>
        </w:rPr>
        <w:t xml:space="preserve"> </w:t>
      </w:r>
      <w:r w:rsidRPr="00F65C1B">
        <w:rPr>
          <w:sz w:val="28"/>
          <w:szCs w:val="28"/>
          <w:lang w:val="uk-UA" w:bidi="uk-UA"/>
        </w:rPr>
        <w:t>ст.</w:t>
      </w:r>
      <w:r>
        <w:rPr>
          <w:sz w:val="28"/>
          <w:szCs w:val="28"/>
          <w:lang w:val="uk-UA" w:bidi="uk-UA"/>
        </w:rPr>
        <w:t xml:space="preserve"> </w:t>
      </w:r>
      <w:r w:rsidRPr="00F65C1B">
        <w:rPr>
          <w:sz w:val="28"/>
          <w:szCs w:val="28"/>
          <w:lang w:val="uk-UA" w:bidi="uk-UA"/>
        </w:rPr>
        <w:t xml:space="preserve">387-392 і частково </w:t>
      </w:r>
      <w:r>
        <w:rPr>
          <w:sz w:val="28"/>
          <w:szCs w:val="28"/>
          <w:lang w:val="uk-UA" w:bidi="uk-UA"/>
        </w:rPr>
        <w:t>–</w:t>
      </w:r>
      <w:r w:rsidRPr="00F65C1B">
        <w:rPr>
          <w:sz w:val="28"/>
          <w:szCs w:val="28"/>
          <w:lang w:val="uk-UA" w:bidi="uk-UA"/>
        </w:rPr>
        <w:t xml:space="preserve"> ст.</w:t>
      </w:r>
      <w:r>
        <w:rPr>
          <w:sz w:val="28"/>
          <w:szCs w:val="28"/>
          <w:lang w:val="uk-UA" w:bidi="uk-UA"/>
        </w:rPr>
        <w:t xml:space="preserve"> </w:t>
      </w:r>
      <w:r w:rsidRPr="00F65C1B">
        <w:rPr>
          <w:sz w:val="28"/>
          <w:szCs w:val="28"/>
          <w:lang w:val="uk-UA" w:bidi="uk-UA"/>
        </w:rPr>
        <w:t>386, тобто практично 7 статей з 9 глави 29</w:t>
      </w:r>
      <w:r w:rsidR="00D233A1">
        <w:rPr>
          <w:sz w:val="28"/>
          <w:szCs w:val="28"/>
          <w:lang w:val="uk-UA" w:bidi="uk-UA"/>
        </w:rPr>
        <w:t xml:space="preserve"> </w:t>
      </w:r>
      <w:r w:rsidR="00D233A1" w:rsidRPr="00D233A1">
        <w:rPr>
          <w:sz w:val="28"/>
          <w:szCs w:val="28"/>
          <w:lang w:val="uk-UA" w:bidi="uk-UA"/>
        </w:rPr>
        <w:t>[16]</w:t>
      </w:r>
      <w:r w:rsidR="00BF382C">
        <w:rPr>
          <w:sz w:val="28"/>
          <w:szCs w:val="28"/>
          <w:lang w:val="uk-UA" w:bidi="uk-UA"/>
        </w:rPr>
        <w:t>….</w:t>
      </w:r>
    </w:p>
    <w:p w:rsidR="00F65C1B" w:rsidRPr="00F65C1B" w:rsidRDefault="00F65C1B" w:rsidP="00F65C1B">
      <w:pPr>
        <w:spacing w:line="360" w:lineRule="auto"/>
        <w:ind w:firstLine="709"/>
        <w:jc w:val="both"/>
        <w:rPr>
          <w:sz w:val="28"/>
          <w:szCs w:val="28"/>
          <w:lang w:val="uk-UA"/>
        </w:rPr>
      </w:pPr>
      <w:r>
        <w:rPr>
          <w:sz w:val="28"/>
          <w:szCs w:val="28"/>
          <w:lang w:val="uk-UA"/>
        </w:rPr>
        <w:lastRenderedPageBreak/>
        <w:t>Проте із урахуванням концепції ЦК Укра</w:t>
      </w:r>
      <w:r w:rsidRPr="00F65C1B">
        <w:rPr>
          <w:sz w:val="28"/>
          <w:szCs w:val="28"/>
          <w:lang w:val="uk-UA"/>
        </w:rPr>
        <w:t>їни у цій гал</w:t>
      </w:r>
      <w:r>
        <w:rPr>
          <w:sz w:val="28"/>
          <w:szCs w:val="28"/>
          <w:lang w:val="uk-UA"/>
        </w:rPr>
        <w:t>узі результатом поділу спеціаль</w:t>
      </w:r>
      <w:r w:rsidRPr="00F65C1B">
        <w:rPr>
          <w:sz w:val="28"/>
          <w:szCs w:val="28"/>
          <w:lang w:val="uk-UA"/>
        </w:rPr>
        <w:t>них цивільно-правових способів захисту права власності від порушень, не пов’язаних із володінням, має бути розрізнення:</w:t>
      </w:r>
    </w:p>
    <w:p w:rsidR="00F65C1B" w:rsidRPr="00F65C1B" w:rsidRDefault="00F65C1B" w:rsidP="00BF382C">
      <w:pPr>
        <w:spacing w:line="360" w:lineRule="auto"/>
        <w:ind w:firstLine="709"/>
        <w:jc w:val="both"/>
        <w:rPr>
          <w:sz w:val="28"/>
          <w:szCs w:val="28"/>
          <w:lang w:val="uk-UA"/>
        </w:rPr>
      </w:pPr>
      <w:r>
        <w:rPr>
          <w:sz w:val="28"/>
          <w:szCs w:val="28"/>
          <w:lang w:val="uk-UA"/>
        </w:rPr>
        <w:t xml:space="preserve">1) </w:t>
      </w:r>
      <w:r w:rsidRPr="00F65C1B">
        <w:rPr>
          <w:sz w:val="28"/>
          <w:szCs w:val="28"/>
          <w:lang w:val="uk-UA"/>
        </w:rPr>
        <w:t xml:space="preserve">речово-правових спеціальних способів захисту права </w:t>
      </w:r>
      <w:r>
        <w:rPr>
          <w:sz w:val="28"/>
          <w:szCs w:val="28"/>
          <w:lang w:val="uk-UA"/>
        </w:rPr>
        <w:t>власності від порушень, не пов’</w:t>
      </w:r>
      <w:r w:rsidRPr="00F65C1B">
        <w:rPr>
          <w:sz w:val="28"/>
          <w:szCs w:val="28"/>
          <w:lang w:val="uk-UA"/>
        </w:rPr>
        <w:t>язаних із володінн</w:t>
      </w:r>
      <w:r>
        <w:rPr>
          <w:sz w:val="28"/>
          <w:szCs w:val="28"/>
          <w:lang w:val="uk-UA"/>
        </w:rPr>
        <w:t>ям, (позов про заборо</w:t>
      </w:r>
      <w:r w:rsidRPr="00F65C1B">
        <w:rPr>
          <w:sz w:val="28"/>
          <w:szCs w:val="28"/>
          <w:lang w:val="uk-UA"/>
        </w:rPr>
        <w:t xml:space="preserve">ну дій, що порушують право власності </w:t>
      </w:r>
      <w:r>
        <w:rPr>
          <w:sz w:val="28"/>
          <w:szCs w:val="28"/>
          <w:lang w:val="uk-UA"/>
        </w:rPr>
        <w:t>–</w:t>
      </w:r>
      <w:r w:rsidRPr="00F65C1B">
        <w:rPr>
          <w:sz w:val="28"/>
          <w:szCs w:val="28"/>
          <w:lang w:val="uk-UA"/>
        </w:rPr>
        <w:t xml:space="preserve"> ч.</w:t>
      </w:r>
      <w:r>
        <w:rPr>
          <w:sz w:val="28"/>
          <w:szCs w:val="28"/>
          <w:lang w:val="uk-UA"/>
        </w:rPr>
        <w:t xml:space="preserve"> </w:t>
      </w:r>
      <w:r w:rsidRPr="00F65C1B">
        <w:rPr>
          <w:sz w:val="28"/>
          <w:szCs w:val="28"/>
          <w:lang w:val="uk-UA"/>
        </w:rPr>
        <w:t>2 ст.</w:t>
      </w:r>
      <w:r>
        <w:rPr>
          <w:sz w:val="28"/>
          <w:szCs w:val="28"/>
          <w:lang w:val="uk-UA"/>
        </w:rPr>
        <w:t xml:space="preserve"> </w:t>
      </w:r>
      <w:r w:rsidRPr="00F65C1B">
        <w:rPr>
          <w:sz w:val="28"/>
          <w:szCs w:val="28"/>
          <w:lang w:val="uk-UA"/>
        </w:rPr>
        <w:t>386 ЦК України; віндикаційний позов - ст.</w:t>
      </w:r>
      <w:r>
        <w:rPr>
          <w:sz w:val="28"/>
          <w:szCs w:val="28"/>
          <w:lang w:val="uk-UA"/>
        </w:rPr>
        <w:t xml:space="preserve"> </w:t>
      </w:r>
      <w:r w:rsidRPr="00F65C1B">
        <w:rPr>
          <w:sz w:val="28"/>
          <w:szCs w:val="28"/>
          <w:lang w:val="uk-UA"/>
        </w:rPr>
        <w:t>ст.</w:t>
      </w:r>
      <w:r>
        <w:rPr>
          <w:sz w:val="28"/>
          <w:szCs w:val="28"/>
          <w:lang w:val="uk-UA"/>
        </w:rPr>
        <w:t xml:space="preserve"> </w:t>
      </w:r>
      <w:r w:rsidRPr="00F65C1B">
        <w:rPr>
          <w:sz w:val="28"/>
          <w:szCs w:val="28"/>
          <w:lang w:val="uk-UA"/>
        </w:rPr>
        <w:t>387</w:t>
      </w:r>
      <w:r w:rsidR="00D233A1">
        <w:rPr>
          <w:sz w:val="28"/>
          <w:szCs w:val="28"/>
          <w:lang w:val="uk-UA"/>
        </w:rPr>
        <w:t>-390 ЦК України</w:t>
      </w:r>
      <w:r>
        <w:rPr>
          <w:sz w:val="28"/>
          <w:szCs w:val="28"/>
          <w:lang w:val="uk-UA"/>
        </w:rPr>
        <w:t xml:space="preserve">; позов </w:t>
      </w:r>
      <w:r w:rsidR="00BF382C">
        <w:rPr>
          <w:sz w:val="28"/>
          <w:szCs w:val="28"/>
          <w:lang w:val="uk-UA"/>
        </w:rPr>
        <w:t>….</w:t>
      </w:r>
    </w:p>
    <w:p w:rsidR="00F65C1B" w:rsidRPr="00F65C1B" w:rsidRDefault="00F65C1B" w:rsidP="00F65C1B">
      <w:pPr>
        <w:spacing w:line="360" w:lineRule="auto"/>
        <w:ind w:firstLine="709"/>
        <w:jc w:val="both"/>
        <w:rPr>
          <w:sz w:val="28"/>
          <w:szCs w:val="28"/>
          <w:lang w:val="uk-UA"/>
        </w:rPr>
      </w:pPr>
      <w:r w:rsidRPr="00F65C1B">
        <w:rPr>
          <w:sz w:val="28"/>
          <w:szCs w:val="28"/>
          <w:lang w:val="uk-UA"/>
        </w:rPr>
        <w:t>Поміж договірних способів захисту права власності слід назвати позови, що виникають внаслідок</w:t>
      </w:r>
      <w:r>
        <w:rPr>
          <w:sz w:val="28"/>
          <w:szCs w:val="28"/>
          <w:lang w:val="uk-UA"/>
        </w:rPr>
        <w:t xml:space="preserve"> неналежного виконання або неви</w:t>
      </w:r>
      <w:r w:rsidRPr="00F65C1B">
        <w:rPr>
          <w:sz w:val="28"/>
          <w:szCs w:val="28"/>
          <w:lang w:val="uk-UA"/>
        </w:rPr>
        <w:t>конання дог</w:t>
      </w:r>
      <w:r>
        <w:rPr>
          <w:sz w:val="28"/>
          <w:szCs w:val="28"/>
          <w:lang w:val="uk-UA"/>
        </w:rPr>
        <w:t>оворів (про передачу речей, при</w:t>
      </w:r>
      <w:r w:rsidRPr="00F65C1B">
        <w:rPr>
          <w:sz w:val="28"/>
          <w:szCs w:val="28"/>
          <w:lang w:val="uk-UA"/>
        </w:rPr>
        <w:t xml:space="preserve">дбаних </w:t>
      </w:r>
      <w:r>
        <w:rPr>
          <w:sz w:val="28"/>
          <w:szCs w:val="28"/>
          <w:lang w:val="uk-UA"/>
        </w:rPr>
        <w:t>шляхом купівлі-продажу, виготов</w:t>
      </w:r>
      <w:r w:rsidRPr="00F65C1B">
        <w:rPr>
          <w:sz w:val="28"/>
          <w:szCs w:val="28"/>
          <w:lang w:val="uk-UA"/>
        </w:rPr>
        <w:t>лення речей на замовлення, якщо право власності виникло раніше передачі речі; про повернення речей, наданих у користування за договором; про відшкодування шкоди, за-вданої в</w:t>
      </w:r>
      <w:r>
        <w:rPr>
          <w:sz w:val="28"/>
          <w:szCs w:val="28"/>
          <w:lang w:val="uk-UA"/>
        </w:rPr>
        <w:t>ласникові невиконанням або нена</w:t>
      </w:r>
      <w:r w:rsidRPr="00F65C1B">
        <w:rPr>
          <w:sz w:val="28"/>
          <w:szCs w:val="28"/>
          <w:lang w:val="uk-UA"/>
        </w:rPr>
        <w:t>лежним виконанням умов договору, тощо)</w:t>
      </w:r>
      <w:r w:rsidR="00BF382C">
        <w:rPr>
          <w:sz w:val="28"/>
          <w:szCs w:val="28"/>
          <w:lang w:val="uk-UA"/>
        </w:rPr>
        <w:t>….</w:t>
      </w:r>
    </w:p>
    <w:p w:rsidR="00F65C1B" w:rsidRPr="00F65C1B" w:rsidRDefault="00F65C1B" w:rsidP="00F65C1B">
      <w:pPr>
        <w:spacing w:line="360" w:lineRule="auto"/>
        <w:ind w:firstLine="709"/>
        <w:jc w:val="both"/>
        <w:rPr>
          <w:sz w:val="28"/>
          <w:szCs w:val="28"/>
          <w:lang w:val="uk-UA"/>
        </w:rPr>
      </w:pPr>
      <w:r w:rsidRPr="00F65C1B">
        <w:rPr>
          <w:sz w:val="28"/>
          <w:szCs w:val="28"/>
          <w:lang w:val="uk-UA"/>
        </w:rPr>
        <w:t>Недоговірними способами захисту права власності є п</w:t>
      </w:r>
      <w:r>
        <w:rPr>
          <w:sz w:val="28"/>
          <w:szCs w:val="28"/>
          <w:lang w:val="uk-UA"/>
        </w:rPr>
        <w:t>озови, які ґрунтуються на недо</w:t>
      </w:r>
      <w:r w:rsidRPr="00F65C1B">
        <w:rPr>
          <w:sz w:val="28"/>
          <w:szCs w:val="28"/>
          <w:lang w:val="uk-UA"/>
        </w:rPr>
        <w:t xml:space="preserve">говірних зобов’язаннях (внаслідок подання речі на конкурс </w:t>
      </w:r>
      <w:r>
        <w:rPr>
          <w:sz w:val="28"/>
          <w:szCs w:val="28"/>
          <w:lang w:val="uk-UA"/>
        </w:rPr>
        <w:t>–</w:t>
      </w:r>
      <w:r w:rsidRPr="00F65C1B">
        <w:rPr>
          <w:sz w:val="28"/>
          <w:szCs w:val="28"/>
          <w:lang w:val="uk-UA"/>
        </w:rPr>
        <w:t xml:space="preserve"> ст.</w:t>
      </w:r>
      <w:r>
        <w:rPr>
          <w:sz w:val="28"/>
          <w:szCs w:val="28"/>
          <w:lang w:val="uk-UA"/>
        </w:rPr>
        <w:t xml:space="preserve"> 1157 ЦК України; вна</w:t>
      </w:r>
      <w:r w:rsidRPr="00F65C1B">
        <w:rPr>
          <w:sz w:val="28"/>
          <w:szCs w:val="28"/>
          <w:lang w:val="uk-UA"/>
        </w:rPr>
        <w:t>слідок неп</w:t>
      </w:r>
      <w:r>
        <w:rPr>
          <w:sz w:val="28"/>
          <w:szCs w:val="28"/>
          <w:lang w:val="uk-UA"/>
        </w:rPr>
        <w:t>ередання отриманого під час вч</w:t>
      </w:r>
      <w:r w:rsidRPr="00F65C1B">
        <w:rPr>
          <w:sz w:val="28"/>
          <w:szCs w:val="28"/>
          <w:lang w:val="uk-UA"/>
        </w:rPr>
        <w:t xml:space="preserve">нення дій в майнових інтересах іншої </w:t>
      </w:r>
      <w:r w:rsidR="00BF382C">
        <w:rPr>
          <w:sz w:val="28"/>
          <w:szCs w:val="28"/>
          <w:lang w:val="uk-UA"/>
        </w:rPr>
        <w:t>…</w:t>
      </w:r>
    </w:p>
    <w:p w:rsidR="002825AA" w:rsidRDefault="00F65C1B" w:rsidP="00F65C1B">
      <w:pPr>
        <w:spacing w:line="360" w:lineRule="auto"/>
        <w:ind w:firstLine="709"/>
        <w:jc w:val="both"/>
        <w:rPr>
          <w:sz w:val="28"/>
          <w:szCs w:val="28"/>
          <w:lang w:val="uk-UA"/>
        </w:rPr>
      </w:pPr>
      <w:r w:rsidRPr="00F65C1B">
        <w:rPr>
          <w:sz w:val="28"/>
          <w:szCs w:val="28"/>
          <w:lang w:val="uk-UA"/>
        </w:rPr>
        <w:t>Особливі</w:t>
      </w:r>
      <w:r>
        <w:rPr>
          <w:sz w:val="28"/>
          <w:szCs w:val="28"/>
          <w:lang w:val="uk-UA"/>
        </w:rPr>
        <w:t>сть недоговірних способів захис</w:t>
      </w:r>
      <w:r w:rsidRPr="00F65C1B">
        <w:rPr>
          <w:sz w:val="28"/>
          <w:szCs w:val="28"/>
          <w:lang w:val="uk-UA"/>
        </w:rPr>
        <w:t>ту права в</w:t>
      </w:r>
      <w:r w:rsidR="00A76BDC">
        <w:rPr>
          <w:sz w:val="28"/>
          <w:szCs w:val="28"/>
          <w:lang w:val="uk-UA"/>
        </w:rPr>
        <w:t>ласності полягає в тому, що від</w:t>
      </w:r>
      <w:r w:rsidRPr="00F65C1B">
        <w:rPr>
          <w:sz w:val="28"/>
          <w:szCs w:val="28"/>
          <w:lang w:val="uk-UA"/>
        </w:rPr>
        <w:t>шкодування шкоди відповідно до ст.</w:t>
      </w:r>
      <w:r>
        <w:rPr>
          <w:sz w:val="28"/>
          <w:szCs w:val="28"/>
          <w:lang w:val="uk-UA"/>
        </w:rPr>
        <w:t xml:space="preserve"> </w:t>
      </w:r>
      <w:r w:rsidRPr="00F65C1B">
        <w:rPr>
          <w:sz w:val="28"/>
          <w:szCs w:val="28"/>
          <w:lang w:val="uk-UA"/>
        </w:rPr>
        <w:t>22 ЦК України та</w:t>
      </w:r>
      <w:r>
        <w:rPr>
          <w:sz w:val="28"/>
          <w:szCs w:val="28"/>
          <w:lang w:val="uk-UA"/>
        </w:rPr>
        <w:t xml:space="preserve"> глави 82 ЦК України, будучи од</w:t>
      </w:r>
      <w:r w:rsidRPr="00F65C1B">
        <w:rPr>
          <w:sz w:val="28"/>
          <w:szCs w:val="28"/>
          <w:lang w:val="uk-UA"/>
        </w:rPr>
        <w:t>ним із загал</w:t>
      </w:r>
      <w:r>
        <w:rPr>
          <w:sz w:val="28"/>
          <w:szCs w:val="28"/>
          <w:lang w:val="uk-UA"/>
        </w:rPr>
        <w:t>ьних способів захисту права вла</w:t>
      </w:r>
      <w:r w:rsidRPr="00F65C1B">
        <w:rPr>
          <w:sz w:val="28"/>
          <w:szCs w:val="28"/>
          <w:lang w:val="uk-UA"/>
        </w:rPr>
        <w:t>сності, разом із тим виступає як спосіб, що має найвищ</w:t>
      </w:r>
      <w:r>
        <w:rPr>
          <w:sz w:val="28"/>
          <w:szCs w:val="28"/>
          <w:lang w:val="uk-UA"/>
        </w:rPr>
        <w:t>ий «захисний потенціал субсиді</w:t>
      </w:r>
      <w:r w:rsidRPr="00F65C1B">
        <w:rPr>
          <w:sz w:val="28"/>
          <w:szCs w:val="28"/>
          <w:lang w:val="uk-UA"/>
        </w:rPr>
        <w:t>арності»</w:t>
      </w:r>
      <w:r w:rsidR="00D233A1">
        <w:rPr>
          <w:sz w:val="28"/>
          <w:szCs w:val="28"/>
          <w:lang w:val="uk-UA"/>
        </w:rPr>
        <w:t xml:space="preserve"> </w:t>
      </w:r>
      <w:r w:rsidR="00D233A1" w:rsidRPr="00D233A1">
        <w:rPr>
          <w:sz w:val="28"/>
          <w:szCs w:val="28"/>
          <w:lang w:val="uk-UA"/>
        </w:rPr>
        <w:t>[31</w:t>
      </w:r>
      <w:r w:rsidR="00D233A1">
        <w:rPr>
          <w:sz w:val="28"/>
          <w:szCs w:val="28"/>
          <w:lang w:val="uk-UA"/>
        </w:rPr>
        <w:t>, с. 313</w:t>
      </w:r>
      <w:r w:rsidR="00D233A1" w:rsidRPr="00D233A1">
        <w:rPr>
          <w:sz w:val="28"/>
          <w:szCs w:val="28"/>
          <w:lang w:val="uk-UA"/>
        </w:rPr>
        <w:t>]</w:t>
      </w:r>
      <w:r w:rsidR="00BF382C">
        <w:rPr>
          <w:sz w:val="28"/>
          <w:szCs w:val="28"/>
          <w:lang w:val="uk-UA"/>
        </w:rPr>
        <w:t>…</w:t>
      </w:r>
    </w:p>
    <w:p w:rsidR="00F65C1B" w:rsidRDefault="00F65C1B" w:rsidP="00D233A1">
      <w:pPr>
        <w:spacing w:line="360" w:lineRule="auto"/>
        <w:ind w:firstLine="709"/>
        <w:jc w:val="both"/>
        <w:rPr>
          <w:sz w:val="28"/>
          <w:szCs w:val="28"/>
          <w:lang w:val="uk-UA"/>
        </w:rPr>
      </w:pPr>
      <w:r>
        <w:rPr>
          <w:sz w:val="28"/>
          <w:szCs w:val="28"/>
          <w:lang w:val="uk-UA"/>
        </w:rPr>
        <w:t xml:space="preserve">Таким чином, </w:t>
      </w:r>
      <w:r w:rsidR="00BF382C">
        <w:rPr>
          <w:sz w:val="28"/>
          <w:szCs w:val="28"/>
          <w:lang w:val="uk-UA"/>
        </w:rPr>
        <w:t>….</w:t>
      </w:r>
    </w:p>
    <w:p w:rsidR="00F65C1B" w:rsidRDefault="00F65C1B" w:rsidP="002825AA">
      <w:pPr>
        <w:spacing w:line="360" w:lineRule="auto"/>
        <w:ind w:firstLine="709"/>
        <w:jc w:val="both"/>
        <w:rPr>
          <w:sz w:val="28"/>
          <w:szCs w:val="28"/>
          <w:lang w:val="uk-UA"/>
        </w:rPr>
      </w:pPr>
    </w:p>
    <w:p w:rsidR="00F65C1B" w:rsidRDefault="00F65C1B" w:rsidP="002825AA">
      <w:pPr>
        <w:spacing w:line="360" w:lineRule="auto"/>
        <w:ind w:firstLine="709"/>
        <w:jc w:val="both"/>
        <w:rPr>
          <w:sz w:val="28"/>
          <w:szCs w:val="28"/>
          <w:lang w:val="uk-UA"/>
        </w:rPr>
      </w:pPr>
    </w:p>
    <w:p w:rsidR="002825AA" w:rsidRPr="002825AA" w:rsidRDefault="002825AA" w:rsidP="00A66B50">
      <w:pPr>
        <w:spacing w:after="240" w:line="360" w:lineRule="auto"/>
        <w:ind w:firstLine="709"/>
        <w:jc w:val="center"/>
        <w:rPr>
          <w:b/>
          <w:sz w:val="28"/>
          <w:szCs w:val="28"/>
          <w:lang w:val="uk-UA"/>
        </w:rPr>
      </w:pPr>
      <w:r w:rsidRPr="00BF382C">
        <w:rPr>
          <w:b/>
          <w:sz w:val="28"/>
          <w:szCs w:val="28"/>
          <w:lang w:val="uk-UA"/>
        </w:rPr>
        <w:t>2.3. Визнання права власності</w:t>
      </w:r>
    </w:p>
    <w:p w:rsidR="00CD7E19" w:rsidRDefault="00CD7E19" w:rsidP="00CD7E19">
      <w:pPr>
        <w:spacing w:line="360" w:lineRule="auto"/>
        <w:ind w:firstLine="709"/>
        <w:jc w:val="both"/>
        <w:rPr>
          <w:sz w:val="28"/>
          <w:szCs w:val="28"/>
          <w:lang w:val="uk-UA" w:bidi="uk-UA"/>
        </w:rPr>
      </w:pPr>
      <w:r w:rsidRPr="00CD7E19">
        <w:rPr>
          <w:sz w:val="28"/>
          <w:szCs w:val="28"/>
          <w:lang w:val="uk-UA" w:bidi="uk-UA"/>
        </w:rPr>
        <w:lastRenderedPageBreak/>
        <w:t>У науковій літературі умови використання такого способу захисту є недостатньо дослідженими, наявні дослідження умов вису</w:t>
      </w:r>
      <w:r w:rsidRPr="00CD7E19">
        <w:rPr>
          <w:sz w:val="28"/>
          <w:szCs w:val="28"/>
          <w:lang w:val="uk-UA" w:bidi="uk-UA"/>
        </w:rPr>
        <w:softHyphen/>
        <w:t xml:space="preserve">нення позову з таким змістом, що включають і процесуальні аспекти. </w:t>
      </w:r>
    </w:p>
    <w:p w:rsidR="00CD7E19" w:rsidRDefault="00CD7E19" w:rsidP="00CD7E19">
      <w:pPr>
        <w:spacing w:line="360" w:lineRule="auto"/>
        <w:ind w:firstLine="709"/>
        <w:jc w:val="both"/>
        <w:rPr>
          <w:sz w:val="28"/>
          <w:szCs w:val="28"/>
          <w:lang w:val="uk-UA" w:bidi="uk-UA"/>
        </w:rPr>
      </w:pPr>
      <w:r w:rsidRPr="00CD7E19">
        <w:rPr>
          <w:sz w:val="28"/>
          <w:szCs w:val="28"/>
          <w:lang w:val="uk-UA" w:bidi="uk-UA"/>
        </w:rPr>
        <w:t>Так, до умов висунення позову про визнання пра</w:t>
      </w:r>
      <w:r w:rsidRPr="00CD7E19">
        <w:rPr>
          <w:sz w:val="28"/>
          <w:szCs w:val="28"/>
          <w:lang w:val="uk-UA" w:bidi="uk-UA"/>
        </w:rPr>
        <w:softHyphen/>
        <w:t xml:space="preserve">ва власності зараховують такі: 1) наявність об’єкта, на який заявляється вимога про визнання права власності (немає речі </w:t>
      </w:r>
      <w:r>
        <w:rPr>
          <w:sz w:val="28"/>
          <w:szCs w:val="28"/>
          <w:lang w:val="uk-UA" w:bidi="uk-UA"/>
        </w:rPr>
        <w:t>–</w:t>
      </w:r>
      <w:r w:rsidRPr="00CD7E19">
        <w:rPr>
          <w:sz w:val="28"/>
          <w:szCs w:val="28"/>
          <w:lang w:val="uk-UA" w:bidi="uk-UA"/>
        </w:rPr>
        <w:t xml:space="preserve"> немає права </w:t>
      </w:r>
      <w:r w:rsidR="00BF382C">
        <w:rPr>
          <w:sz w:val="28"/>
          <w:szCs w:val="28"/>
          <w:lang w:val="uk-UA" w:bidi="uk-UA"/>
        </w:rPr>
        <w:t>….</w:t>
      </w:r>
    </w:p>
    <w:p w:rsidR="00956CB8" w:rsidRDefault="00CD7E19" w:rsidP="00BF382C">
      <w:pPr>
        <w:spacing w:line="360" w:lineRule="auto"/>
        <w:ind w:firstLine="709"/>
        <w:jc w:val="both"/>
        <w:rPr>
          <w:sz w:val="28"/>
          <w:szCs w:val="28"/>
          <w:lang w:val="uk-UA" w:bidi="uk-UA"/>
        </w:rPr>
      </w:pPr>
      <w:r w:rsidRPr="00CD7E19">
        <w:rPr>
          <w:sz w:val="28"/>
          <w:szCs w:val="28"/>
          <w:lang w:val="uk-UA" w:bidi="uk-UA"/>
        </w:rPr>
        <w:t xml:space="preserve">За відсутності в радянському цивільному законодавстві окремої норми, що передбачала цей спосіб захисту, дискусійною була його правова природа. Так, одні вчені вказували на те, що такий спосіб не є самостійним, адже супроводжує витребування майна з чужого незаконного володіння чи усунення перешкод </w:t>
      </w:r>
      <w:r w:rsidRPr="00CD7E19">
        <w:rPr>
          <w:iCs/>
          <w:sz w:val="28"/>
          <w:szCs w:val="28"/>
          <w:lang w:val="uk-UA" w:bidi="uk-UA"/>
        </w:rPr>
        <w:t>у</w:t>
      </w:r>
      <w:r w:rsidRPr="00CD7E19">
        <w:rPr>
          <w:sz w:val="28"/>
          <w:szCs w:val="28"/>
          <w:lang w:val="uk-UA" w:bidi="uk-UA"/>
        </w:rPr>
        <w:t xml:space="preserve"> здійсненні права </w:t>
      </w:r>
      <w:r w:rsidR="00BF382C">
        <w:rPr>
          <w:sz w:val="28"/>
          <w:szCs w:val="28"/>
          <w:lang w:val="uk-UA" w:bidi="uk-UA"/>
        </w:rPr>
        <w:t>….</w:t>
      </w:r>
      <w:r w:rsidRPr="00CD7E19">
        <w:rPr>
          <w:sz w:val="28"/>
          <w:szCs w:val="28"/>
          <w:lang w:val="uk-UA" w:bidi="uk-UA"/>
        </w:rPr>
        <w:t xml:space="preserve"> поверненням майна чи усуненням інших перешкод, не пов’язаних із позбавленням володіння [</w:t>
      </w:r>
      <w:r w:rsidR="006A11EF">
        <w:rPr>
          <w:sz w:val="28"/>
          <w:szCs w:val="28"/>
          <w:lang w:val="uk-UA" w:bidi="uk-UA"/>
        </w:rPr>
        <w:t>35</w:t>
      </w:r>
      <w:r w:rsidRPr="00CD7E19">
        <w:rPr>
          <w:sz w:val="28"/>
          <w:szCs w:val="28"/>
          <w:lang w:val="uk-UA" w:bidi="uk-UA"/>
        </w:rPr>
        <w:t>,</w:t>
      </w:r>
      <w:r>
        <w:rPr>
          <w:sz w:val="28"/>
          <w:szCs w:val="28"/>
          <w:lang w:val="uk-UA" w:bidi="uk-UA"/>
        </w:rPr>
        <w:t xml:space="preserve"> </w:t>
      </w:r>
      <w:r w:rsidRPr="00CD7E19">
        <w:rPr>
          <w:sz w:val="28"/>
          <w:szCs w:val="28"/>
          <w:lang w:val="uk-UA" w:bidi="uk-UA"/>
        </w:rPr>
        <w:t>с. 121].</w:t>
      </w:r>
    </w:p>
    <w:p w:rsidR="00956CB8" w:rsidRPr="00956CB8" w:rsidRDefault="00956CB8" w:rsidP="00956CB8">
      <w:pPr>
        <w:spacing w:line="360" w:lineRule="auto"/>
        <w:ind w:firstLine="709"/>
        <w:jc w:val="both"/>
        <w:rPr>
          <w:sz w:val="28"/>
          <w:szCs w:val="28"/>
          <w:lang w:val="uk-UA" w:bidi="uk-UA"/>
        </w:rPr>
      </w:pPr>
      <w:r w:rsidRPr="00956CB8">
        <w:rPr>
          <w:sz w:val="28"/>
          <w:szCs w:val="28"/>
          <w:lang w:val="uk-UA" w:bidi="uk-UA"/>
        </w:rPr>
        <w:t>Під визнанням права в загальному вигляді розуміють підтвердження існування певного права. Вперше межі застосування терміну «визнання права» були окреслені в праці Т. Абової. На думку вченої, цей спосіб захис</w:t>
      </w:r>
      <w:r w:rsidRPr="00956CB8">
        <w:rPr>
          <w:sz w:val="28"/>
          <w:szCs w:val="28"/>
          <w:lang w:val="uk-UA" w:bidi="uk-UA"/>
        </w:rPr>
        <w:softHyphen/>
        <w:t>ту є належним інструментом в тих випадках,</w:t>
      </w:r>
      <w:r>
        <w:rPr>
          <w:sz w:val="28"/>
          <w:szCs w:val="28"/>
          <w:lang w:val="uk-UA" w:bidi="uk-UA"/>
        </w:rPr>
        <w:t xml:space="preserve"> </w:t>
      </w:r>
      <w:r w:rsidRPr="00956CB8">
        <w:rPr>
          <w:sz w:val="28"/>
          <w:szCs w:val="28"/>
          <w:lang w:val="uk-UA" w:bidi="uk-UA"/>
        </w:rPr>
        <w:t>коли необхідно зняти сумніви у приналежності права цьому підприємству або визнати відсут</w:t>
      </w:r>
      <w:r w:rsidRPr="00956CB8">
        <w:rPr>
          <w:sz w:val="28"/>
          <w:szCs w:val="28"/>
          <w:lang w:val="uk-UA" w:bidi="uk-UA"/>
        </w:rPr>
        <w:softHyphen/>
        <w:t>ніс</w:t>
      </w:r>
      <w:r w:rsidR="006A11EF">
        <w:rPr>
          <w:sz w:val="28"/>
          <w:szCs w:val="28"/>
          <w:lang w:val="uk-UA" w:bidi="uk-UA"/>
        </w:rPr>
        <w:t>ть такого у його контрагента</w:t>
      </w:r>
      <w:r w:rsidRPr="00956CB8">
        <w:rPr>
          <w:sz w:val="28"/>
          <w:szCs w:val="28"/>
          <w:lang w:val="uk-UA" w:bidi="uk-UA"/>
        </w:rPr>
        <w:t>. О. Бринцев дійшов висновку, що зміст права визнання становить підтвердження існування певного правового становища, зокрема наяв</w:t>
      </w:r>
      <w:r w:rsidRPr="00956CB8">
        <w:rPr>
          <w:sz w:val="28"/>
          <w:szCs w:val="28"/>
          <w:lang w:val="uk-UA" w:bidi="uk-UA"/>
        </w:rPr>
        <w:softHyphen/>
        <w:t>ності або відсутності права, підтвердження існування обов’язку,</w:t>
      </w:r>
      <w:r w:rsidR="006A11EF">
        <w:rPr>
          <w:sz w:val="28"/>
          <w:szCs w:val="28"/>
          <w:lang w:val="uk-UA" w:bidi="uk-UA"/>
        </w:rPr>
        <w:t xml:space="preserve"> правовідносин, тощо [37</w:t>
      </w:r>
      <w:r w:rsidRPr="00956CB8">
        <w:rPr>
          <w:sz w:val="28"/>
          <w:szCs w:val="28"/>
          <w:lang w:val="uk-UA" w:bidi="uk-UA"/>
        </w:rPr>
        <w:t>, с.</w:t>
      </w:r>
      <w:r w:rsidR="006A11EF">
        <w:rPr>
          <w:sz w:val="28"/>
          <w:szCs w:val="28"/>
          <w:lang w:val="uk-UA" w:bidi="uk-UA"/>
        </w:rPr>
        <w:t xml:space="preserve"> 164</w:t>
      </w:r>
      <w:r w:rsidRPr="00956CB8">
        <w:rPr>
          <w:sz w:val="28"/>
          <w:szCs w:val="28"/>
          <w:lang w:val="uk-UA" w:bidi="uk-UA"/>
        </w:rPr>
        <w:t>]</w:t>
      </w:r>
      <w:r w:rsidR="00BF382C">
        <w:rPr>
          <w:sz w:val="28"/>
          <w:szCs w:val="28"/>
          <w:lang w:val="uk-UA" w:bidi="uk-UA"/>
        </w:rPr>
        <w:t>…</w:t>
      </w:r>
    </w:p>
    <w:p w:rsidR="00956CB8" w:rsidRPr="00CD7E19" w:rsidRDefault="00956CB8" w:rsidP="00BF382C">
      <w:pPr>
        <w:spacing w:line="360" w:lineRule="auto"/>
        <w:ind w:firstLine="709"/>
        <w:jc w:val="both"/>
        <w:rPr>
          <w:sz w:val="28"/>
          <w:szCs w:val="28"/>
          <w:lang w:val="uk-UA" w:bidi="uk-UA"/>
        </w:rPr>
      </w:pPr>
      <w:r w:rsidRPr="00956CB8">
        <w:rPr>
          <w:sz w:val="28"/>
          <w:szCs w:val="28"/>
          <w:lang w:val="uk-UA" w:bidi="uk-UA"/>
        </w:rPr>
        <w:t>Як зазначає А.Г. Ярема, характерною ри</w:t>
      </w:r>
      <w:r w:rsidRPr="00956CB8">
        <w:rPr>
          <w:sz w:val="28"/>
          <w:szCs w:val="28"/>
          <w:lang w:val="uk-UA" w:bidi="uk-UA"/>
        </w:rPr>
        <w:softHyphen/>
        <w:t xml:space="preserve">сою захисту права шляхом його визнання є те, що цей </w:t>
      </w:r>
      <w:r w:rsidR="00BF382C">
        <w:rPr>
          <w:sz w:val="28"/>
          <w:szCs w:val="28"/>
          <w:lang w:val="uk-UA" w:bidi="uk-UA"/>
        </w:rPr>
        <w:t>….</w:t>
      </w:r>
    </w:p>
    <w:p w:rsidR="002825AA" w:rsidRPr="00CD7E19" w:rsidRDefault="00956CB8" w:rsidP="00BF382C">
      <w:pPr>
        <w:spacing w:line="360" w:lineRule="auto"/>
        <w:ind w:firstLine="709"/>
        <w:jc w:val="both"/>
        <w:rPr>
          <w:sz w:val="28"/>
          <w:szCs w:val="28"/>
          <w:lang w:val="uk-UA"/>
        </w:rPr>
      </w:pPr>
      <w:r>
        <w:rPr>
          <w:sz w:val="28"/>
          <w:szCs w:val="28"/>
          <w:lang w:val="uk-UA" w:bidi="uk-UA"/>
        </w:rPr>
        <w:t>Таким чином, потрібно</w:t>
      </w:r>
      <w:r w:rsidRPr="00956CB8">
        <w:rPr>
          <w:sz w:val="28"/>
          <w:szCs w:val="28"/>
          <w:lang w:val="uk-UA" w:bidi="uk-UA"/>
        </w:rPr>
        <w:t xml:space="preserve"> </w:t>
      </w:r>
      <w:r w:rsidR="00BF382C">
        <w:rPr>
          <w:sz w:val="28"/>
          <w:szCs w:val="28"/>
          <w:lang w:val="uk-UA" w:bidi="uk-UA"/>
        </w:rPr>
        <w:t>….</w:t>
      </w:r>
    </w:p>
    <w:p w:rsidR="002825AA" w:rsidRPr="002825AA" w:rsidRDefault="002825AA" w:rsidP="004B5EBD">
      <w:pPr>
        <w:spacing w:after="240" w:line="360" w:lineRule="auto"/>
        <w:ind w:firstLine="709"/>
        <w:jc w:val="center"/>
        <w:rPr>
          <w:b/>
          <w:sz w:val="28"/>
          <w:szCs w:val="28"/>
          <w:lang w:val="uk-UA"/>
        </w:rPr>
      </w:pPr>
      <w:r w:rsidRPr="002825AA">
        <w:rPr>
          <w:b/>
          <w:sz w:val="28"/>
          <w:szCs w:val="28"/>
        </w:rPr>
        <w:t>ВИСНОВКИ</w:t>
      </w:r>
    </w:p>
    <w:p w:rsidR="004B5EBD" w:rsidRDefault="004B5EBD" w:rsidP="004B5EBD">
      <w:pPr>
        <w:spacing w:line="360" w:lineRule="auto"/>
        <w:ind w:firstLine="709"/>
        <w:jc w:val="both"/>
        <w:rPr>
          <w:sz w:val="28"/>
          <w:szCs w:val="28"/>
          <w:lang w:val="uk-UA"/>
        </w:rPr>
      </w:pPr>
      <w:r w:rsidRPr="004B5EBD">
        <w:rPr>
          <w:sz w:val="28"/>
          <w:szCs w:val="28"/>
          <w:lang w:val="uk-UA"/>
        </w:rPr>
        <w:t>Отже, проаналізувавши все зазначене</w:t>
      </w:r>
      <w:r>
        <w:rPr>
          <w:sz w:val="28"/>
          <w:szCs w:val="28"/>
          <w:lang w:val="uk-UA"/>
        </w:rPr>
        <w:t xml:space="preserve"> вище</w:t>
      </w:r>
      <w:r w:rsidRPr="004B5EBD">
        <w:rPr>
          <w:sz w:val="28"/>
          <w:szCs w:val="28"/>
          <w:lang w:val="uk-UA"/>
        </w:rPr>
        <w:t>, можна зробити наступні висновки.</w:t>
      </w:r>
    </w:p>
    <w:p w:rsidR="002825AA" w:rsidRPr="00BF382C" w:rsidRDefault="004B5EBD" w:rsidP="00BF382C">
      <w:pPr>
        <w:spacing w:line="360" w:lineRule="auto"/>
        <w:ind w:firstLine="709"/>
        <w:jc w:val="both"/>
        <w:rPr>
          <w:sz w:val="28"/>
          <w:szCs w:val="28"/>
          <w:lang w:val="uk-UA"/>
        </w:rPr>
      </w:pPr>
      <w:r>
        <w:rPr>
          <w:sz w:val="28"/>
          <w:szCs w:val="28"/>
          <w:lang w:val="uk-UA"/>
        </w:rPr>
        <w:t>За загальним правилом, право</w:t>
      </w:r>
      <w:r w:rsidRPr="001F2488">
        <w:rPr>
          <w:sz w:val="28"/>
          <w:szCs w:val="28"/>
          <w:lang w:val="uk-UA"/>
        </w:rPr>
        <w:t xml:space="preserve"> власності розглядається в об’єкт</w:t>
      </w:r>
      <w:r>
        <w:rPr>
          <w:sz w:val="28"/>
          <w:szCs w:val="28"/>
          <w:lang w:val="uk-UA"/>
        </w:rPr>
        <w:t>ивному та суб’єктивному сенсі. Відповідно до визначення права власності в</w:t>
      </w:r>
      <w:r w:rsidRPr="001F2488">
        <w:rPr>
          <w:sz w:val="28"/>
          <w:szCs w:val="28"/>
          <w:lang w:val="uk-UA"/>
        </w:rPr>
        <w:t xml:space="preserve"> об’єктивному </w:t>
      </w:r>
      <w:r w:rsidRPr="001F2488">
        <w:rPr>
          <w:sz w:val="28"/>
          <w:szCs w:val="28"/>
          <w:lang w:val="uk-UA"/>
        </w:rPr>
        <w:lastRenderedPageBreak/>
        <w:t>сенсі</w:t>
      </w:r>
      <w:r>
        <w:rPr>
          <w:sz w:val="28"/>
          <w:szCs w:val="28"/>
          <w:lang w:val="uk-UA"/>
        </w:rPr>
        <w:t>, то воно</w:t>
      </w:r>
      <w:r w:rsidRPr="001F2488">
        <w:rPr>
          <w:sz w:val="28"/>
          <w:szCs w:val="28"/>
          <w:lang w:val="uk-UA"/>
        </w:rPr>
        <w:t xml:space="preserve"> розглядається як правовий інститут, що є сукупністю правових норм, які регулюють відносини власності, тобто регулюють та  захищають  приналежність  </w:t>
      </w:r>
      <w:r w:rsidR="00BF382C">
        <w:rPr>
          <w:sz w:val="28"/>
          <w:szCs w:val="28"/>
          <w:lang w:val="uk-UA"/>
        </w:rPr>
        <w:t>….</w:t>
      </w:r>
      <w:bookmarkStart w:id="0" w:name="_GoBack"/>
      <w:bookmarkEnd w:id="0"/>
    </w:p>
    <w:p w:rsidR="002825AA" w:rsidRDefault="002825AA" w:rsidP="00F65C1B">
      <w:pPr>
        <w:spacing w:after="240" w:line="360" w:lineRule="auto"/>
        <w:ind w:firstLine="709"/>
        <w:jc w:val="center"/>
        <w:rPr>
          <w:b/>
          <w:sz w:val="28"/>
          <w:szCs w:val="28"/>
          <w:lang w:val="uk-UA"/>
        </w:rPr>
      </w:pPr>
      <w:r w:rsidRPr="002825AA">
        <w:rPr>
          <w:b/>
          <w:sz w:val="28"/>
          <w:szCs w:val="28"/>
        </w:rPr>
        <w:t>СПИСОК ВИКОРИСТАНИХ ДЖЕРЕЛ</w:t>
      </w:r>
    </w:p>
    <w:p w:rsidR="00980242" w:rsidRDefault="00AD01D8" w:rsidP="00980242">
      <w:pPr>
        <w:pStyle w:val="a7"/>
        <w:numPr>
          <w:ilvl w:val="0"/>
          <w:numId w:val="2"/>
        </w:numPr>
        <w:spacing w:line="360" w:lineRule="auto"/>
        <w:ind w:left="357"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Некіт К.Г. Право власності за цивільним законодавством України та Республіки Молдова: деякі порівняльні аспекти / К.Г. Некіт // Порівняльно-аналітичне право. – № 4. – 2013. – С. 88-91.</w:t>
      </w:r>
    </w:p>
    <w:p w:rsidR="00980242" w:rsidRDefault="00190D3C" w:rsidP="00980242">
      <w:pPr>
        <w:pStyle w:val="a7"/>
        <w:numPr>
          <w:ilvl w:val="0"/>
          <w:numId w:val="2"/>
        </w:numPr>
        <w:spacing w:line="360" w:lineRule="auto"/>
        <w:ind w:left="357" w:firstLine="709"/>
        <w:jc w:val="both"/>
        <w:rPr>
          <w:rFonts w:ascii="Times New Roman" w:hAnsi="Times New Roman" w:cs="Times New Roman"/>
          <w:sz w:val="28"/>
          <w:szCs w:val="28"/>
          <w:lang w:val="uk-UA"/>
        </w:rPr>
      </w:pPr>
      <w:r w:rsidRPr="00980242">
        <w:rPr>
          <w:rFonts w:ascii="Times New Roman" w:hAnsi="Times New Roman" w:cs="Times New Roman"/>
          <w:sz w:val="28"/>
          <w:szCs w:val="28"/>
        </w:rPr>
        <w:t>Локк Дж. Избранные философские произведения: В 2 т.</w:t>
      </w:r>
      <w:r w:rsidRPr="00980242">
        <w:rPr>
          <w:rFonts w:ascii="Times New Roman" w:hAnsi="Times New Roman" w:cs="Times New Roman"/>
          <w:sz w:val="28"/>
          <w:szCs w:val="28"/>
          <w:lang w:val="uk-UA"/>
        </w:rPr>
        <w:t xml:space="preserve"> </w:t>
      </w:r>
      <w:r w:rsidRPr="00980242">
        <w:rPr>
          <w:rFonts w:ascii="Times New Roman" w:hAnsi="Times New Roman" w:cs="Times New Roman"/>
          <w:sz w:val="28"/>
          <w:szCs w:val="28"/>
        </w:rPr>
        <w:t>–</w:t>
      </w:r>
      <w:r w:rsidRPr="00980242">
        <w:rPr>
          <w:rFonts w:ascii="Times New Roman" w:hAnsi="Times New Roman" w:cs="Times New Roman"/>
          <w:sz w:val="28"/>
          <w:szCs w:val="28"/>
          <w:lang w:val="uk-UA"/>
        </w:rPr>
        <w:t xml:space="preserve"> </w:t>
      </w:r>
      <w:r w:rsidRPr="00980242">
        <w:rPr>
          <w:rFonts w:ascii="Times New Roman" w:hAnsi="Times New Roman" w:cs="Times New Roman"/>
          <w:sz w:val="28"/>
          <w:szCs w:val="28"/>
        </w:rPr>
        <w:t>М.: Наука, 1980.</w:t>
      </w:r>
      <w:r w:rsidRPr="00190D3C">
        <w:t xml:space="preserve"> </w:t>
      </w:r>
      <w:r w:rsidRPr="00980242">
        <w:rPr>
          <w:rFonts w:ascii="Times New Roman" w:hAnsi="Times New Roman" w:cs="Times New Roman"/>
          <w:bCs/>
          <w:sz w:val="28"/>
        </w:rPr>
        <w:t>– [Електронний ресурс]. – Режим доступу:</w:t>
      </w:r>
      <w:r w:rsidRPr="00980242">
        <w:rPr>
          <w:bCs/>
          <w:sz w:val="28"/>
          <w:lang w:val="uk-UA"/>
        </w:rPr>
        <w:t xml:space="preserve"> </w:t>
      </w:r>
      <w:hyperlink r:id="rId7" w:history="1">
        <w:r w:rsidR="00980242" w:rsidRPr="00D2192B">
          <w:rPr>
            <w:rStyle w:val="a8"/>
            <w:rFonts w:ascii="Times New Roman" w:hAnsi="Times New Roman" w:cs="Times New Roman"/>
            <w:sz w:val="28"/>
            <w:szCs w:val="28"/>
          </w:rPr>
          <w:t>http://platona.net/load/knigi_po_filosofii/istorija_novoe_vremja/lokk_dzhon_sochinenija_v_3_tomakh_t_1_2_3/10-1-0-55</w:t>
        </w:r>
      </w:hyperlink>
    </w:p>
    <w:p w:rsidR="002C2862" w:rsidRDefault="002C2862" w:rsidP="00980242">
      <w:pPr>
        <w:pStyle w:val="a7"/>
        <w:numPr>
          <w:ilvl w:val="0"/>
          <w:numId w:val="2"/>
        </w:numPr>
        <w:spacing w:line="360" w:lineRule="auto"/>
        <w:ind w:left="357" w:firstLine="709"/>
        <w:jc w:val="both"/>
        <w:rPr>
          <w:rFonts w:ascii="Times New Roman" w:hAnsi="Times New Roman" w:cs="Times New Roman"/>
          <w:sz w:val="28"/>
          <w:szCs w:val="28"/>
          <w:lang w:val="uk-UA"/>
        </w:rPr>
      </w:pPr>
      <w:r w:rsidRPr="002C2862">
        <w:rPr>
          <w:rFonts w:ascii="Times New Roman" w:hAnsi="Times New Roman" w:cs="Times New Roman"/>
          <w:sz w:val="28"/>
          <w:szCs w:val="28"/>
        </w:rPr>
        <w:t>Пацурківськи</w:t>
      </w:r>
      <w:r w:rsidRPr="002C2862">
        <w:rPr>
          <w:rFonts w:ascii="Times New Roman" w:hAnsi="Times New Roman" w:cs="Times New Roman"/>
          <w:sz w:val="28"/>
          <w:szCs w:val="28"/>
          <w:lang w:val="uk-UA"/>
        </w:rPr>
        <w:t xml:space="preserve">й Ю.П. Основні підходи до визначення поняття та природи власності в цивільних правовідносинах / Ю.П. Пацурківський // </w:t>
      </w:r>
      <w:r w:rsidRPr="002C2862">
        <w:rPr>
          <w:rFonts w:ascii="Times New Roman" w:hAnsi="Times New Roman" w:cs="Times New Roman"/>
          <w:sz w:val="28"/>
          <w:szCs w:val="28"/>
        </w:rPr>
        <w:t xml:space="preserve">Науковий вісник Чернівецького університету. </w:t>
      </w:r>
      <w:r w:rsidRPr="002C2862">
        <w:rPr>
          <w:rFonts w:ascii="Times New Roman" w:hAnsi="Times New Roman" w:cs="Times New Roman"/>
          <w:sz w:val="28"/>
          <w:szCs w:val="28"/>
          <w:lang w:val="uk-UA"/>
        </w:rPr>
        <w:t xml:space="preserve">– № </w:t>
      </w:r>
      <w:r w:rsidRPr="002C2862">
        <w:rPr>
          <w:rFonts w:ascii="Times New Roman" w:hAnsi="Times New Roman" w:cs="Times New Roman"/>
          <w:sz w:val="28"/>
          <w:szCs w:val="28"/>
        </w:rPr>
        <w:t>682</w:t>
      </w:r>
      <w:r w:rsidRPr="002C2862">
        <w:rPr>
          <w:rFonts w:ascii="Times New Roman" w:hAnsi="Times New Roman" w:cs="Times New Roman"/>
          <w:sz w:val="28"/>
          <w:szCs w:val="28"/>
          <w:lang w:val="uk-UA"/>
        </w:rPr>
        <w:t>. –</w:t>
      </w:r>
      <w:r w:rsidRPr="002C2862">
        <w:rPr>
          <w:rFonts w:ascii="Times New Roman" w:hAnsi="Times New Roman" w:cs="Times New Roman"/>
          <w:sz w:val="28"/>
          <w:szCs w:val="28"/>
        </w:rPr>
        <w:t xml:space="preserve">2013. </w:t>
      </w:r>
      <w:r w:rsidRPr="002C2862">
        <w:rPr>
          <w:rFonts w:ascii="Times New Roman" w:hAnsi="Times New Roman" w:cs="Times New Roman"/>
          <w:sz w:val="28"/>
          <w:szCs w:val="28"/>
          <w:lang w:val="uk-UA"/>
        </w:rPr>
        <w:t>– С. 59-64.</w:t>
      </w:r>
    </w:p>
    <w:p w:rsidR="00980242" w:rsidRPr="002C2862" w:rsidRDefault="00190D3C" w:rsidP="002C2862">
      <w:pPr>
        <w:pStyle w:val="a7"/>
        <w:numPr>
          <w:ilvl w:val="0"/>
          <w:numId w:val="2"/>
        </w:numPr>
        <w:spacing w:line="360" w:lineRule="auto"/>
        <w:ind w:left="357" w:firstLine="709"/>
        <w:jc w:val="both"/>
        <w:rPr>
          <w:rFonts w:ascii="Times New Roman" w:hAnsi="Times New Roman" w:cs="Times New Roman"/>
          <w:sz w:val="28"/>
          <w:szCs w:val="28"/>
          <w:lang w:val="uk-UA"/>
        </w:rPr>
      </w:pPr>
      <w:r w:rsidRPr="00980242">
        <w:rPr>
          <w:rFonts w:ascii="Times New Roman" w:hAnsi="Times New Roman" w:cs="Times New Roman"/>
          <w:sz w:val="28"/>
          <w:szCs w:val="28"/>
        </w:rPr>
        <w:t>Кавелин К.Д. Собрание сочинений в 3- х томах. – СПб.: Типография М.М.</w:t>
      </w:r>
      <w:r w:rsidRPr="00980242">
        <w:rPr>
          <w:rFonts w:ascii="Times New Roman" w:hAnsi="Times New Roman" w:cs="Times New Roman"/>
          <w:sz w:val="28"/>
          <w:szCs w:val="28"/>
          <w:lang w:val="uk-UA"/>
        </w:rPr>
        <w:t xml:space="preserve"> </w:t>
      </w:r>
      <w:r w:rsidRPr="00980242">
        <w:rPr>
          <w:rFonts w:ascii="Times New Roman" w:hAnsi="Times New Roman" w:cs="Times New Roman"/>
          <w:sz w:val="28"/>
          <w:szCs w:val="28"/>
        </w:rPr>
        <w:t>Стасюлкеича, 1889. Т. 2.</w:t>
      </w:r>
      <w:r w:rsidR="00980242" w:rsidRPr="00980242">
        <w:rPr>
          <w:rFonts w:ascii="Times New Roman" w:hAnsi="Times New Roman" w:cs="Times New Roman"/>
          <w:bCs/>
          <w:sz w:val="28"/>
        </w:rPr>
        <w:t xml:space="preserve"> </w:t>
      </w:r>
      <w:r w:rsidRPr="00980242">
        <w:rPr>
          <w:rFonts w:ascii="Times New Roman" w:hAnsi="Times New Roman" w:cs="Times New Roman"/>
          <w:bCs/>
          <w:sz w:val="28"/>
          <w:szCs w:val="28"/>
        </w:rPr>
        <w:t>– [Електронний ресурс]. – Режим доступу:</w:t>
      </w:r>
      <w:r w:rsidR="00980242" w:rsidRPr="00980242">
        <w:rPr>
          <w:rFonts w:ascii="Times New Roman" w:hAnsi="Times New Roman" w:cs="Times New Roman"/>
          <w:bCs/>
          <w:sz w:val="28"/>
          <w:szCs w:val="28"/>
          <w:lang w:val="uk-UA"/>
        </w:rPr>
        <w:t xml:space="preserve"> </w:t>
      </w:r>
      <w:hyperlink r:id="rId8" w:history="1">
        <w:r w:rsidR="00980242" w:rsidRPr="00D2192B">
          <w:rPr>
            <w:rStyle w:val="a8"/>
            <w:rFonts w:ascii="Times New Roman" w:hAnsi="Times New Roman" w:cs="Times New Roman"/>
            <w:bCs/>
            <w:sz w:val="28"/>
            <w:szCs w:val="28"/>
            <w:lang w:val="uk-UA"/>
          </w:rPr>
          <w:t>https://www.prlib.ru/item/446360</w:t>
        </w:r>
      </w:hyperlink>
    </w:p>
    <w:p w:rsidR="002C2862" w:rsidRDefault="002C2862" w:rsidP="00980242">
      <w:pPr>
        <w:pStyle w:val="a7"/>
        <w:numPr>
          <w:ilvl w:val="0"/>
          <w:numId w:val="2"/>
        </w:numPr>
        <w:spacing w:line="360" w:lineRule="auto"/>
        <w:ind w:left="357" w:firstLine="709"/>
        <w:jc w:val="both"/>
        <w:rPr>
          <w:rFonts w:ascii="Times New Roman" w:hAnsi="Times New Roman" w:cs="Times New Roman"/>
          <w:sz w:val="28"/>
          <w:szCs w:val="28"/>
          <w:lang w:val="uk-UA"/>
        </w:rPr>
      </w:pPr>
      <w:r w:rsidRPr="002C2862">
        <w:rPr>
          <w:rFonts w:ascii="Times New Roman" w:hAnsi="Times New Roman" w:cs="Times New Roman"/>
          <w:sz w:val="28"/>
          <w:szCs w:val="28"/>
        </w:rPr>
        <w:t>История политических учений. Под ред</w:t>
      </w:r>
      <w:r>
        <w:rPr>
          <w:rFonts w:ascii="Times New Roman" w:hAnsi="Times New Roman" w:cs="Times New Roman"/>
          <w:sz w:val="28"/>
          <w:szCs w:val="28"/>
        </w:rPr>
        <w:t>. О. Э. Лейста. – М.: Зерцало,</w:t>
      </w:r>
      <w:r>
        <w:rPr>
          <w:rFonts w:ascii="Times New Roman" w:hAnsi="Times New Roman" w:cs="Times New Roman"/>
          <w:sz w:val="28"/>
          <w:szCs w:val="28"/>
          <w:lang w:val="uk-UA"/>
        </w:rPr>
        <w:t xml:space="preserve"> </w:t>
      </w:r>
      <w:r w:rsidRPr="002C2862">
        <w:rPr>
          <w:rFonts w:ascii="Times New Roman" w:hAnsi="Times New Roman" w:cs="Times New Roman"/>
          <w:sz w:val="28"/>
          <w:szCs w:val="28"/>
        </w:rPr>
        <w:t>2000.</w:t>
      </w:r>
      <w:r w:rsidR="005A7AFD">
        <w:rPr>
          <w:rFonts w:ascii="Times New Roman" w:hAnsi="Times New Roman" w:cs="Times New Roman"/>
          <w:sz w:val="28"/>
          <w:szCs w:val="28"/>
          <w:lang w:val="uk-UA"/>
        </w:rPr>
        <w:t xml:space="preserve"> – 688 с. </w:t>
      </w:r>
    </w:p>
    <w:p w:rsidR="00980242" w:rsidRDefault="00980242" w:rsidP="00980242">
      <w:pPr>
        <w:pStyle w:val="a7"/>
        <w:numPr>
          <w:ilvl w:val="0"/>
          <w:numId w:val="2"/>
        </w:numPr>
        <w:spacing w:line="360" w:lineRule="auto"/>
        <w:ind w:left="357" w:firstLine="709"/>
        <w:jc w:val="both"/>
        <w:rPr>
          <w:rFonts w:ascii="Times New Roman" w:hAnsi="Times New Roman" w:cs="Times New Roman"/>
          <w:sz w:val="28"/>
          <w:szCs w:val="28"/>
          <w:lang w:val="uk-UA"/>
        </w:rPr>
      </w:pPr>
      <w:r w:rsidRPr="00980242">
        <w:rPr>
          <w:rFonts w:ascii="Times New Roman" w:hAnsi="Times New Roman" w:cs="Times New Roman"/>
          <w:sz w:val="28"/>
          <w:szCs w:val="28"/>
        </w:rPr>
        <w:t xml:space="preserve">Дедов Д.И. Общественный принцип соразмерности и ограниченности свободы предпринимательства. </w:t>
      </w:r>
      <w:r>
        <w:rPr>
          <w:rFonts w:ascii="Times New Roman" w:hAnsi="Times New Roman" w:cs="Times New Roman"/>
          <w:sz w:val="28"/>
          <w:szCs w:val="28"/>
          <w:lang w:val="uk-UA"/>
        </w:rPr>
        <w:t xml:space="preserve">– </w:t>
      </w:r>
      <w:r w:rsidRPr="00980242">
        <w:rPr>
          <w:rFonts w:ascii="Times New Roman" w:hAnsi="Times New Roman" w:cs="Times New Roman"/>
          <w:sz w:val="28"/>
          <w:szCs w:val="28"/>
        </w:rPr>
        <w:t xml:space="preserve">Вестник Московского ун-та Сер. Н. Право. </w:t>
      </w:r>
      <w:r>
        <w:rPr>
          <w:rFonts w:ascii="Times New Roman" w:hAnsi="Times New Roman" w:cs="Times New Roman"/>
          <w:sz w:val="28"/>
          <w:szCs w:val="28"/>
          <w:lang w:val="uk-UA"/>
        </w:rPr>
        <w:t xml:space="preserve">– </w:t>
      </w:r>
      <w:r w:rsidRPr="00980242">
        <w:rPr>
          <w:rFonts w:ascii="Times New Roman" w:hAnsi="Times New Roman" w:cs="Times New Roman"/>
          <w:sz w:val="28"/>
          <w:szCs w:val="28"/>
        </w:rPr>
        <w:t xml:space="preserve">2002. </w:t>
      </w:r>
      <w:r>
        <w:rPr>
          <w:rFonts w:ascii="Times New Roman" w:hAnsi="Times New Roman" w:cs="Times New Roman"/>
          <w:sz w:val="28"/>
          <w:szCs w:val="28"/>
          <w:lang w:val="uk-UA"/>
        </w:rPr>
        <w:t xml:space="preserve">– </w:t>
      </w:r>
      <w:r w:rsidRPr="00980242">
        <w:rPr>
          <w:rFonts w:ascii="Times New Roman" w:hAnsi="Times New Roman" w:cs="Times New Roman"/>
          <w:sz w:val="28"/>
          <w:szCs w:val="28"/>
        </w:rPr>
        <w:t>№ 6.</w:t>
      </w:r>
      <w:r>
        <w:rPr>
          <w:rFonts w:ascii="Times New Roman" w:hAnsi="Times New Roman" w:cs="Times New Roman"/>
          <w:sz w:val="28"/>
          <w:szCs w:val="28"/>
          <w:lang w:val="uk-UA"/>
        </w:rPr>
        <w:t xml:space="preserve"> – С. 27.</w:t>
      </w:r>
    </w:p>
    <w:p w:rsidR="00980242" w:rsidRDefault="00980242" w:rsidP="00980242">
      <w:pPr>
        <w:pStyle w:val="a7"/>
        <w:numPr>
          <w:ilvl w:val="0"/>
          <w:numId w:val="2"/>
        </w:numPr>
        <w:spacing w:line="360" w:lineRule="auto"/>
        <w:ind w:left="357" w:firstLine="709"/>
        <w:jc w:val="both"/>
        <w:rPr>
          <w:rFonts w:ascii="Times New Roman" w:hAnsi="Times New Roman" w:cs="Times New Roman"/>
          <w:sz w:val="28"/>
          <w:szCs w:val="28"/>
          <w:lang w:val="uk-UA"/>
        </w:rPr>
      </w:pPr>
      <w:r w:rsidRPr="00980242">
        <w:rPr>
          <w:rFonts w:ascii="Times New Roman" w:hAnsi="Times New Roman" w:cs="Times New Roman"/>
          <w:sz w:val="28"/>
          <w:szCs w:val="28"/>
        </w:rPr>
        <w:t xml:space="preserve">Алексеев Н.Н. Собственность и социализм. Опыт </w:t>
      </w:r>
      <w:r>
        <w:rPr>
          <w:rFonts w:ascii="Times New Roman" w:hAnsi="Times New Roman" w:cs="Times New Roman"/>
          <w:sz w:val="28"/>
          <w:szCs w:val="28"/>
        </w:rPr>
        <w:t>обоснования социальноэкономичес</w:t>
      </w:r>
      <w:r w:rsidRPr="00980242">
        <w:rPr>
          <w:rFonts w:ascii="Times New Roman" w:hAnsi="Times New Roman" w:cs="Times New Roman"/>
          <w:sz w:val="28"/>
          <w:szCs w:val="28"/>
        </w:rPr>
        <w:t>кой программы евразийства. Русская философия собственности (XVIII-XX вв.). Сост. К. Исупов, И. Савкин. – СПб., 1993.</w:t>
      </w:r>
      <w:r>
        <w:rPr>
          <w:rFonts w:ascii="Times New Roman" w:hAnsi="Times New Roman" w:cs="Times New Roman"/>
          <w:sz w:val="28"/>
          <w:szCs w:val="28"/>
          <w:lang w:val="uk-UA"/>
        </w:rPr>
        <w:t xml:space="preserve"> – С. 343-394.</w:t>
      </w:r>
    </w:p>
    <w:p w:rsidR="00980242" w:rsidRDefault="00C61187" w:rsidP="00980242">
      <w:pPr>
        <w:pStyle w:val="a7"/>
        <w:numPr>
          <w:ilvl w:val="0"/>
          <w:numId w:val="2"/>
        </w:numPr>
        <w:spacing w:line="360" w:lineRule="auto"/>
        <w:ind w:left="357" w:firstLine="709"/>
        <w:jc w:val="both"/>
        <w:rPr>
          <w:rFonts w:ascii="Times New Roman" w:hAnsi="Times New Roman" w:cs="Times New Roman"/>
          <w:sz w:val="28"/>
          <w:szCs w:val="28"/>
          <w:lang w:val="uk-UA"/>
        </w:rPr>
      </w:pPr>
      <w:r w:rsidRPr="00C61187">
        <w:rPr>
          <w:rFonts w:ascii="Times New Roman" w:hAnsi="Times New Roman" w:cs="Times New Roman"/>
          <w:sz w:val="28"/>
          <w:szCs w:val="28"/>
        </w:rPr>
        <w:t>Прудон П.Ж.</w:t>
      </w:r>
      <w:r w:rsidR="00E81410">
        <w:rPr>
          <w:rFonts w:ascii="Times New Roman" w:hAnsi="Times New Roman" w:cs="Times New Roman"/>
          <w:sz w:val="28"/>
          <w:szCs w:val="28"/>
          <w:lang w:val="uk-UA"/>
        </w:rPr>
        <w:t xml:space="preserve"> </w:t>
      </w:r>
      <w:r w:rsidRPr="00C61187">
        <w:rPr>
          <w:rFonts w:ascii="Times New Roman" w:hAnsi="Times New Roman" w:cs="Times New Roman"/>
          <w:sz w:val="28"/>
          <w:szCs w:val="28"/>
        </w:rPr>
        <w:t xml:space="preserve">Что такое собственность? или Исследование о принципе права и власти. Пер. с фр. Изд.2, доп. </w:t>
      </w:r>
      <w:r w:rsidR="002C2862">
        <w:rPr>
          <w:rFonts w:ascii="Times New Roman" w:hAnsi="Times New Roman" w:cs="Times New Roman"/>
          <w:sz w:val="28"/>
          <w:szCs w:val="28"/>
          <w:lang w:val="uk-UA"/>
        </w:rPr>
        <w:t xml:space="preserve">– </w:t>
      </w:r>
      <w:r w:rsidRPr="00C61187">
        <w:rPr>
          <w:rFonts w:ascii="Times New Roman" w:hAnsi="Times New Roman" w:cs="Times New Roman"/>
          <w:sz w:val="28"/>
          <w:szCs w:val="28"/>
        </w:rPr>
        <w:t>2011.</w:t>
      </w:r>
      <w:r w:rsidR="005A7AFD">
        <w:rPr>
          <w:rFonts w:ascii="Times New Roman" w:hAnsi="Times New Roman" w:cs="Times New Roman"/>
          <w:sz w:val="28"/>
          <w:szCs w:val="28"/>
          <w:lang w:val="uk-UA"/>
        </w:rPr>
        <w:t xml:space="preserve"> – 280 с.</w:t>
      </w:r>
    </w:p>
    <w:p w:rsidR="00C61187" w:rsidRDefault="00C61187" w:rsidP="00980242">
      <w:pPr>
        <w:pStyle w:val="a7"/>
        <w:numPr>
          <w:ilvl w:val="0"/>
          <w:numId w:val="2"/>
        </w:numPr>
        <w:spacing w:line="360" w:lineRule="auto"/>
        <w:ind w:left="357" w:firstLine="709"/>
        <w:jc w:val="both"/>
        <w:rPr>
          <w:rFonts w:ascii="Times New Roman" w:hAnsi="Times New Roman" w:cs="Times New Roman"/>
          <w:sz w:val="28"/>
          <w:szCs w:val="28"/>
          <w:lang w:val="uk-UA"/>
        </w:rPr>
      </w:pPr>
      <w:r w:rsidRPr="005A7AFD">
        <w:rPr>
          <w:rFonts w:ascii="Times New Roman" w:hAnsi="Times New Roman" w:cs="Times New Roman"/>
          <w:sz w:val="28"/>
          <w:szCs w:val="28"/>
          <w:lang w:val="uk-UA"/>
        </w:rPr>
        <w:lastRenderedPageBreak/>
        <w:t>Латинсько</w:t>
      </w:r>
      <w:r>
        <w:rPr>
          <w:rFonts w:ascii="Times New Roman" w:hAnsi="Times New Roman" w:cs="Times New Roman"/>
          <w:sz w:val="28"/>
          <w:szCs w:val="28"/>
          <w:lang w:val="uk-UA"/>
        </w:rPr>
        <w:t>-</w:t>
      </w:r>
      <w:r w:rsidRPr="005A7AFD">
        <w:rPr>
          <w:rFonts w:ascii="Times New Roman" w:hAnsi="Times New Roman" w:cs="Times New Roman"/>
          <w:sz w:val="28"/>
          <w:szCs w:val="28"/>
          <w:lang w:val="uk-UA"/>
        </w:rPr>
        <w:t>український словник / Мирослав Трофимук, Олександра Трофимук</w:t>
      </w:r>
      <w:r>
        <w:rPr>
          <w:rFonts w:ascii="Times New Roman" w:hAnsi="Times New Roman" w:cs="Times New Roman"/>
          <w:sz w:val="28"/>
          <w:szCs w:val="28"/>
          <w:lang w:val="uk-UA"/>
        </w:rPr>
        <w:t xml:space="preserve">. – </w:t>
      </w:r>
      <w:r w:rsidRPr="005A7AFD">
        <w:rPr>
          <w:rFonts w:ascii="Times New Roman" w:hAnsi="Times New Roman" w:cs="Times New Roman"/>
          <w:sz w:val="28"/>
          <w:szCs w:val="28"/>
          <w:lang w:val="uk-UA"/>
        </w:rPr>
        <w:t>Львів: Вид-во ЛБА</w:t>
      </w:r>
      <w:r>
        <w:rPr>
          <w:rFonts w:ascii="Times New Roman" w:hAnsi="Times New Roman" w:cs="Times New Roman"/>
          <w:sz w:val="28"/>
          <w:szCs w:val="28"/>
          <w:lang w:val="uk-UA"/>
        </w:rPr>
        <w:t>. –</w:t>
      </w:r>
      <w:r w:rsidRPr="005A7AFD">
        <w:rPr>
          <w:rFonts w:ascii="Times New Roman" w:hAnsi="Times New Roman" w:cs="Times New Roman"/>
          <w:sz w:val="28"/>
          <w:szCs w:val="28"/>
          <w:lang w:val="uk-UA"/>
        </w:rPr>
        <w:t xml:space="preserve"> 2001.</w:t>
      </w:r>
      <w:r w:rsidR="005A7AFD">
        <w:rPr>
          <w:rFonts w:ascii="Times New Roman" w:hAnsi="Times New Roman" w:cs="Times New Roman"/>
          <w:sz w:val="28"/>
          <w:szCs w:val="28"/>
          <w:lang w:val="uk-UA"/>
        </w:rPr>
        <w:t xml:space="preserve"> – 694 с. </w:t>
      </w:r>
    </w:p>
    <w:p w:rsidR="00C61187" w:rsidRDefault="00C61187" w:rsidP="00980242">
      <w:pPr>
        <w:pStyle w:val="a7"/>
        <w:numPr>
          <w:ilvl w:val="0"/>
          <w:numId w:val="2"/>
        </w:numPr>
        <w:spacing w:line="360" w:lineRule="auto"/>
        <w:ind w:left="357" w:firstLine="709"/>
        <w:jc w:val="both"/>
        <w:rPr>
          <w:rFonts w:ascii="Times New Roman" w:hAnsi="Times New Roman" w:cs="Times New Roman"/>
          <w:sz w:val="28"/>
          <w:szCs w:val="28"/>
          <w:lang w:val="uk-UA"/>
        </w:rPr>
      </w:pPr>
      <w:r w:rsidRPr="005A7AFD">
        <w:rPr>
          <w:rFonts w:ascii="Times New Roman" w:hAnsi="Times New Roman" w:cs="Times New Roman"/>
          <w:sz w:val="28"/>
          <w:szCs w:val="28"/>
          <w:lang w:val="uk-UA"/>
        </w:rPr>
        <w:t>Право власності в Україні: Навч. посіб. / О. В. Дзера, Н.С. Кузнєцова, О.А. Підопригора; За заг. ред. О. В. Дзери, Н.С. Кузнєцової.</w:t>
      </w:r>
      <w:r>
        <w:rPr>
          <w:rFonts w:ascii="Times New Roman" w:hAnsi="Times New Roman" w:cs="Times New Roman"/>
          <w:sz w:val="28"/>
          <w:szCs w:val="28"/>
          <w:lang w:val="uk-UA"/>
        </w:rPr>
        <w:t xml:space="preserve"> – </w:t>
      </w:r>
      <w:r w:rsidRPr="005A7AFD">
        <w:rPr>
          <w:rFonts w:ascii="Times New Roman" w:hAnsi="Times New Roman" w:cs="Times New Roman"/>
          <w:sz w:val="28"/>
          <w:szCs w:val="28"/>
          <w:lang w:val="uk-UA"/>
        </w:rPr>
        <w:t>К., Юрінком Інтер, 2000.</w:t>
      </w:r>
      <w:r w:rsidR="005A7AFD">
        <w:rPr>
          <w:rFonts w:ascii="Times New Roman" w:hAnsi="Times New Roman" w:cs="Times New Roman"/>
          <w:sz w:val="28"/>
          <w:szCs w:val="28"/>
          <w:lang w:val="uk-UA"/>
        </w:rPr>
        <w:t xml:space="preserve"> – 816 с. </w:t>
      </w:r>
    </w:p>
    <w:p w:rsidR="00C61187" w:rsidRDefault="001A51BF" w:rsidP="00980242">
      <w:pPr>
        <w:pStyle w:val="a7"/>
        <w:numPr>
          <w:ilvl w:val="0"/>
          <w:numId w:val="2"/>
        </w:numPr>
        <w:spacing w:line="360" w:lineRule="auto"/>
        <w:ind w:left="357" w:firstLine="709"/>
        <w:jc w:val="both"/>
        <w:rPr>
          <w:rFonts w:ascii="Times New Roman" w:hAnsi="Times New Roman" w:cs="Times New Roman"/>
          <w:sz w:val="28"/>
          <w:szCs w:val="28"/>
          <w:lang w:val="uk-UA"/>
        </w:rPr>
      </w:pPr>
      <w:r w:rsidRPr="001A51BF">
        <w:rPr>
          <w:rFonts w:ascii="Times New Roman" w:hAnsi="Times New Roman" w:cs="Times New Roman"/>
          <w:sz w:val="28"/>
          <w:szCs w:val="28"/>
        </w:rPr>
        <w:t>Цивільне право України: Підручник</w:t>
      </w:r>
      <w:proofErr w:type="gramStart"/>
      <w:r w:rsidRPr="001A51BF">
        <w:rPr>
          <w:rFonts w:ascii="Times New Roman" w:hAnsi="Times New Roman" w:cs="Times New Roman"/>
          <w:sz w:val="28"/>
          <w:szCs w:val="28"/>
        </w:rPr>
        <w:t>: У</w:t>
      </w:r>
      <w:proofErr w:type="gramEnd"/>
      <w:r w:rsidRPr="001A51BF">
        <w:rPr>
          <w:rFonts w:ascii="Times New Roman" w:hAnsi="Times New Roman" w:cs="Times New Roman"/>
          <w:sz w:val="28"/>
          <w:szCs w:val="28"/>
        </w:rPr>
        <w:t xml:space="preserve"> 2-х кн. / О.В. Дзера (кер. авт. кол.), Д.В. Боброва, А.С. Довгерт та ін.; За ред. О.В. Дзери, Н.С. Кузнєцової. – 2-е вид., допов. і перероб. – К.: Юрінком Інтер, 2005. – Кн. 1.</w:t>
      </w:r>
      <w:r w:rsidR="005A7AFD">
        <w:rPr>
          <w:rFonts w:ascii="Times New Roman" w:hAnsi="Times New Roman" w:cs="Times New Roman"/>
          <w:sz w:val="28"/>
          <w:szCs w:val="28"/>
          <w:lang w:val="uk-UA"/>
        </w:rPr>
        <w:t xml:space="preserve"> – 736 с.</w:t>
      </w:r>
    </w:p>
    <w:p w:rsidR="001A51BF" w:rsidRDefault="001A51BF" w:rsidP="00980242">
      <w:pPr>
        <w:pStyle w:val="a7"/>
        <w:numPr>
          <w:ilvl w:val="0"/>
          <w:numId w:val="2"/>
        </w:numPr>
        <w:spacing w:line="360" w:lineRule="auto"/>
        <w:ind w:left="357" w:firstLine="709"/>
        <w:jc w:val="both"/>
        <w:rPr>
          <w:rFonts w:ascii="Times New Roman" w:hAnsi="Times New Roman" w:cs="Times New Roman"/>
          <w:sz w:val="28"/>
          <w:szCs w:val="28"/>
          <w:lang w:val="uk-UA"/>
        </w:rPr>
      </w:pPr>
      <w:r w:rsidRPr="001A51BF">
        <w:rPr>
          <w:rFonts w:ascii="Times New Roman" w:hAnsi="Times New Roman" w:cs="Times New Roman"/>
          <w:sz w:val="28"/>
          <w:szCs w:val="28"/>
        </w:rPr>
        <w:t xml:space="preserve">Яворська О. </w:t>
      </w:r>
      <w:proofErr w:type="gramStart"/>
      <w:r w:rsidRPr="001A51BF">
        <w:rPr>
          <w:rFonts w:ascii="Times New Roman" w:hAnsi="Times New Roman" w:cs="Times New Roman"/>
          <w:sz w:val="28"/>
          <w:szCs w:val="28"/>
        </w:rPr>
        <w:t>С .</w:t>
      </w:r>
      <w:proofErr w:type="gramEnd"/>
      <w:r w:rsidRPr="001A51BF">
        <w:rPr>
          <w:rFonts w:ascii="Times New Roman" w:hAnsi="Times New Roman" w:cs="Times New Roman"/>
          <w:sz w:val="28"/>
          <w:szCs w:val="28"/>
        </w:rPr>
        <w:t xml:space="preserve"> Правове регулювання відносин власності за цивільним законодавством України. – К.: Атіка, 2008.</w:t>
      </w:r>
      <w:r w:rsidR="005A7AFD">
        <w:rPr>
          <w:rFonts w:ascii="Times New Roman" w:hAnsi="Times New Roman" w:cs="Times New Roman"/>
          <w:sz w:val="28"/>
          <w:szCs w:val="28"/>
          <w:lang w:val="uk-UA"/>
        </w:rPr>
        <w:t xml:space="preserve"> – 256 с.</w:t>
      </w:r>
    </w:p>
    <w:p w:rsidR="001A51BF" w:rsidRDefault="001A51BF" w:rsidP="00980242">
      <w:pPr>
        <w:pStyle w:val="a7"/>
        <w:numPr>
          <w:ilvl w:val="0"/>
          <w:numId w:val="2"/>
        </w:numPr>
        <w:spacing w:line="360" w:lineRule="auto"/>
        <w:ind w:left="357" w:firstLine="709"/>
        <w:jc w:val="both"/>
        <w:rPr>
          <w:rFonts w:ascii="Times New Roman" w:hAnsi="Times New Roman" w:cs="Times New Roman"/>
          <w:sz w:val="28"/>
          <w:szCs w:val="28"/>
          <w:lang w:val="uk-UA"/>
        </w:rPr>
      </w:pPr>
      <w:r w:rsidRPr="001A51BF">
        <w:rPr>
          <w:rFonts w:ascii="Times New Roman" w:hAnsi="Times New Roman" w:cs="Times New Roman"/>
          <w:sz w:val="28"/>
          <w:szCs w:val="28"/>
        </w:rPr>
        <w:t>Павлов В.П. Проблемы теории права собственности в российском гра</w:t>
      </w:r>
      <w:r>
        <w:rPr>
          <w:rFonts w:ascii="Times New Roman" w:hAnsi="Times New Roman" w:cs="Times New Roman"/>
          <w:sz w:val="28"/>
          <w:szCs w:val="28"/>
        </w:rPr>
        <w:t>жданском праве. – М., 2000.</w:t>
      </w:r>
      <w:r w:rsidR="005A7AFD">
        <w:rPr>
          <w:rFonts w:ascii="Times New Roman" w:hAnsi="Times New Roman" w:cs="Times New Roman"/>
          <w:sz w:val="28"/>
          <w:szCs w:val="28"/>
          <w:lang w:val="uk-UA"/>
        </w:rPr>
        <w:t xml:space="preserve"> – 428 с.</w:t>
      </w:r>
    </w:p>
    <w:p w:rsidR="001A51BF" w:rsidRDefault="001A51BF" w:rsidP="00980242">
      <w:pPr>
        <w:pStyle w:val="a7"/>
        <w:numPr>
          <w:ilvl w:val="0"/>
          <w:numId w:val="2"/>
        </w:numPr>
        <w:spacing w:line="360" w:lineRule="auto"/>
        <w:ind w:left="357" w:firstLine="709"/>
        <w:jc w:val="both"/>
        <w:rPr>
          <w:rFonts w:ascii="Times New Roman" w:hAnsi="Times New Roman" w:cs="Times New Roman"/>
          <w:sz w:val="28"/>
          <w:szCs w:val="28"/>
          <w:lang w:val="uk-UA"/>
        </w:rPr>
      </w:pPr>
      <w:r w:rsidRPr="001A51BF">
        <w:rPr>
          <w:rFonts w:ascii="Times New Roman" w:hAnsi="Times New Roman" w:cs="Times New Roman"/>
          <w:sz w:val="28"/>
          <w:szCs w:val="28"/>
          <w:lang w:val="uk-UA"/>
        </w:rPr>
        <w:t>Право власності в Україні: Навч. посіб. / О. В. Дзера, Н.С. Кузнєцова, О.А. Підопригора; За заг. ред. О. В. Дзери, Н.С. Кузнєцової. — К., Юрінком Інтер, 2000.</w:t>
      </w:r>
      <w:r w:rsidR="005A7AFD">
        <w:rPr>
          <w:rFonts w:ascii="Times New Roman" w:hAnsi="Times New Roman" w:cs="Times New Roman"/>
          <w:sz w:val="28"/>
          <w:szCs w:val="28"/>
          <w:lang w:val="uk-UA"/>
        </w:rPr>
        <w:t xml:space="preserve"> – 896 с. </w:t>
      </w:r>
    </w:p>
    <w:p w:rsidR="001A51BF" w:rsidRDefault="001A51BF" w:rsidP="001A51BF">
      <w:pPr>
        <w:pStyle w:val="a7"/>
        <w:numPr>
          <w:ilvl w:val="0"/>
          <w:numId w:val="2"/>
        </w:numPr>
        <w:spacing w:line="360" w:lineRule="auto"/>
        <w:ind w:left="357" w:firstLine="709"/>
        <w:jc w:val="both"/>
        <w:rPr>
          <w:rFonts w:ascii="Times New Roman" w:hAnsi="Times New Roman" w:cs="Times New Roman"/>
          <w:sz w:val="28"/>
          <w:szCs w:val="28"/>
          <w:lang w:val="uk-UA"/>
        </w:rPr>
      </w:pPr>
      <w:r w:rsidRPr="001A51BF">
        <w:rPr>
          <w:rFonts w:ascii="Times New Roman" w:hAnsi="Times New Roman" w:cs="Times New Roman"/>
          <w:sz w:val="28"/>
          <w:szCs w:val="28"/>
        </w:rPr>
        <w:t xml:space="preserve">Иеринг Р. фон. Борьба за право. Перевод с 13-го немецкого издания / Иеринг Р.; Пер.: Ершов С.И. </w:t>
      </w:r>
      <w:r>
        <w:rPr>
          <w:rFonts w:ascii="Times New Roman" w:hAnsi="Times New Roman" w:cs="Times New Roman"/>
          <w:sz w:val="28"/>
          <w:szCs w:val="28"/>
        </w:rPr>
        <w:t>–</w:t>
      </w:r>
      <w:r w:rsidRPr="001A51BF">
        <w:rPr>
          <w:rFonts w:ascii="Times New Roman" w:hAnsi="Times New Roman" w:cs="Times New Roman"/>
          <w:sz w:val="28"/>
          <w:szCs w:val="28"/>
        </w:rPr>
        <w:t xml:space="preserve"> М.: Феникс, 1991.</w:t>
      </w:r>
      <w:r w:rsidR="004959CC">
        <w:rPr>
          <w:rFonts w:ascii="Times New Roman" w:hAnsi="Times New Roman" w:cs="Times New Roman"/>
          <w:sz w:val="28"/>
          <w:szCs w:val="28"/>
          <w:lang w:val="uk-UA"/>
        </w:rPr>
        <w:t xml:space="preserve"> – 64 с. </w:t>
      </w:r>
    </w:p>
    <w:p w:rsidR="001A51BF" w:rsidRPr="0092462E" w:rsidRDefault="001A51BF" w:rsidP="001A51BF">
      <w:pPr>
        <w:pStyle w:val="a7"/>
        <w:numPr>
          <w:ilvl w:val="0"/>
          <w:numId w:val="2"/>
        </w:numPr>
        <w:spacing w:line="360" w:lineRule="auto"/>
        <w:ind w:left="357" w:firstLine="709"/>
        <w:jc w:val="both"/>
        <w:rPr>
          <w:rFonts w:ascii="Times New Roman" w:hAnsi="Times New Roman" w:cs="Times New Roman"/>
          <w:sz w:val="28"/>
          <w:szCs w:val="28"/>
          <w:lang w:val="uk-UA"/>
        </w:rPr>
      </w:pPr>
      <w:r w:rsidRPr="001A51BF">
        <w:rPr>
          <w:rFonts w:ascii="Times New Roman" w:hAnsi="Times New Roman" w:cs="Times New Roman"/>
          <w:sz w:val="28"/>
          <w:lang w:val="uk-UA"/>
        </w:rPr>
        <w:t xml:space="preserve">Цивільний кодекс України. Верховна Рада України; Кодекс України, Закон, Кодекс від 16.01.2003 № 435-IV. </w:t>
      </w:r>
      <w:r w:rsidRPr="001A51BF">
        <w:rPr>
          <w:rFonts w:ascii="Times New Roman" w:hAnsi="Times New Roman" w:cs="Times New Roman"/>
          <w:bCs/>
          <w:sz w:val="28"/>
        </w:rPr>
        <w:t xml:space="preserve">– [Електронний ресурс]. – </w:t>
      </w:r>
      <w:r w:rsidRPr="0092462E">
        <w:rPr>
          <w:rFonts w:ascii="Times New Roman" w:hAnsi="Times New Roman" w:cs="Times New Roman"/>
          <w:bCs/>
          <w:sz w:val="28"/>
          <w:szCs w:val="28"/>
        </w:rPr>
        <w:t>Режим доступу:</w:t>
      </w:r>
      <w:r w:rsidRPr="0092462E">
        <w:rPr>
          <w:rFonts w:ascii="Times New Roman" w:hAnsi="Times New Roman" w:cs="Times New Roman"/>
          <w:bCs/>
          <w:sz w:val="28"/>
          <w:szCs w:val="28"/>
          <w:lang w:val="uk-UA"/>
        </w:rPr>
        <w:t xml:space="preserve"> </w:t>
      </w:r>
      <w:hyperlink r:id="rId9" w:history="1">
        <w:r w:rsidRPr="0092462E">
          <w:rPr>
            <w:rStyle w:val="a8"/>
            <w:rFonts w:ascii="Times New Roman" w:hAnsi="Times New Roman" w:cs="Times New Roman"/>
            <w:bCs/>
            <w:sz w:val="28"/>
            <w:szCs w:val="28"/>
            <w:lang w:val="uk-UA"/>
          </w:rPr>
          <w:t>http://zakon5.rada.gov.ua/laws/show/435-15/page</w:t>
        </w:r>
      </w:hyperlink>
    </w:p>
    <w:p w:rsidR="00CD7E19" w:rsidRPr="0092462E" w:rsidRDefault="0092462E" w:rsidP="0092462E">
      <w:pPr>
        <w:pStyle w:val="a7"/>
        <w:numPr>
          <w:ilvl w:val="0"/>
          <w:numId w:val="2"/>
        </w:numPr>
        <w:spacing w:line="360" w:lineRule="auto"/>
        <w:ind w:left="357" w:firstLine="709"/>
        <w:jc w:val="both"/>
        <w:rPr>
          <w:rFonts w:ascii="Times New Roman" w:hAnsi="Times New Roman" w:cs="Times New Roman"/>
          <w:sz w:val="28"/>
          <w:szCs w:val="28"/>
        </w:rPr>
      </w:pPr>
      <w:r w:rsidRPr="0092462E">
        <w:rPr>
          <w:rFonts w:ascii="Times New Roman" w:hAnsi="Times New Roman" w:cs="Times New Roman"/>
          <w:sz w:val="28"/>
          <w:szCs w:val="28"/>
        </w:rPr>
        <w:t>Цивільне право України (традиції та новації</w:t>
      </w:r>
      <w:proofErr w:type="gramStart"/>
      <w:r w:rsidRPr="0092462E">
        <w:rPr>
          <w:rFonts w:ascii="Times New Roman" w:hAnsi="Times New Roman" w:cs="Times New Roman"/>
          <w:sz w:val="28"/>
          <w:szCs w:val="28"/>
        </w:rPr>
        <w:t>) :</w:t>
      </w:r>
      <w:proofErr w:type="gramEnd"/>
      <w:r w:rsidRPr="0092462E">
        <w:rPr>
          <w:rFonts w:ascii="Times New Roman" w:hAnsi="Times New Roman" w:cs="Times New Roman"/>
          <w:sz w:val="28"/>
          <w:szCs w:val="28"/>
        </w:rPr>
        <w:t xml:space="preserve"> монографія / авт. кол.; за заг. ред. Є.О. Харитонова, Т.С. Ківалової, О.І. Хари</w:t>
      </w:r>
      <w:r>
        <w:rPr>
          <w:rFonts w:ascii="Times New Roman" w:hAnsi="Times New Roman" w:cs="Times New Roman"/>
          <w:sz w:val="28"/>
          <w:szCs w:val="28"/>
        </w:rPr>
        <w:t>тонової; наук. ред. Н.Ю. Го</w:t>
      </w:r>
      <w:r w:rsidRPr="0092462E">
        <w:rPr>
          <w:rFonts w:ascii="Times New Roman" w:hAnsi="Times New Roman" w:cs="Times New Roman"/>
          <w:sz w:val="28"/>
          <w:szCs w:val="28"/>
        </w:rPr>
        <w:t xml:space="preserve">лубєва. – </w:t>
      </w:r>
      <w:proofErr w:type="gramStart"/>
      <w:r w:rsidRPr="0092462E">
        <w:rPr>
          <w:rFonts w:ascii="Times New Roman" w:hAnsi="Times New Roman" w:cs="Times New Roman"/>
          <w:sz w:val="28"/>
          <w:szCs w:val="28"/>
        </w:rPr>
        <w:t>Одеса :</w:t>
      </w:r>
      <w:proofErr w:type="gramEnd"/>
      <w:r w:rsidRPr="0092462E">
        <w:rPr>
          <w:rFonts w:ascii="Times New Roman" w:hAnsi="Times New Roman" w:cs="Times New Roman"/>
          <w:sz w:val="28"/>
          <w:szCs w:val="28"/>
        </w:rPr>
        <w:t xml:space="preserve"> Фенікс, 2010.– 700 с.</w:t>
      </w:r>
    </w:p>
    <w:p w:rsidR="001F2488" w:rsidRPr="001F2488" w:rsidRDefault="001F2488" w:rsidP="001F2488">
      <w:pPr>
        <w:pStyle w:val="a7"/>
        <w:numPr>
          <w:ilvl w:val="0"/>
          <w:numId w:val="2"/>
        </w:numPr>
        <w:spacing w:line="360" w:lineRule="auto"/>
        <w:ind w:left="357" w:firstLine="709"/>
        <w:jc w:val="both"/>
        <w:rPr>
          <w:rFonts w:ascii="Times New Roman" w:hAnsi="Times New Roman" w:cs="Times New Roman"/>
          <w:sz w:val="28"/>
          <w:szCs w:val="28"/>
        </w:rPr>
      </w:pPr>
      <w:r w:rsidRPr="001F2488">
        <w:rPr>
          <w:rFonts w:ascii="Times New Roman" w:hAnsi="Times New Roman" w:cs="Times New Roman"/>
          <w:sz w:val="28"/>
          <w:szCs w:val="28"/>
          <w:lang w:val="uk-UA"/>
        </w:rPr>
        <w:t xml:space="preserve">Конституція України. Верховна Рада України; Конституція, Закон від 28.06.1996 № 254к/96-ВР. – </w:t>
      </w:r>
      <w:r w:rsidRPr="001F2488">
        <w:rPr>
          <w:rFonts w:ascii="Times New Roman" w:hAnsi="Times New Roman" w:cs="Times New Roman"/>
          <w:sz w:val="28"/>
          <w:szCs w:val="28"/>
        </w:rPr>
        <w:t>[Електронний ресурс]. – Режим доступу:</w:t>
      </w:r>
      <w:r w:rsidRPr="001F2488">
        <w:rPr>
          <w:rFonts w:ascii="Times New Roman" w:hAnsi="Times New Roman" w:cs="Times New Roman"/>
          <w:sz w:val="28"/>
          <w:szCs w:val="28"/>
          <w:lang w:val="uk-UA"/>
        </w:rPr>
        <w:t xml:space="preserve"> </w:t>
      </w:r>
      <w:hyperlink r:id="rId10" w:anchor="n4164" w:history="1">
        <w:r w:rsidRPr="001F2488">
          <w:rPr>
            <w:rStyle w:val="a8"/>
            <w:rFonts w:ascii="Times New Roman" w:hAnsi="Times New Roman" w:cs="Times New Roman"/>
            <w:sz w:val="28"/>
            <w:szCs w:val="28"/>
            <w:lang w:val="uk-UA"/>
          </w:rPr>
          <w:t>http://zakon3.rada.gov.ua/laws/show/254%D0%BA/96-%D0%B2%D1%80/paran4164#n4164</w:t>
        </w:r>
      </w:hyperlink>
    </w:p>
    <w:p w:rsidR="009F3589" w:rsidRPr="009F3589" w:rsidRDefault="001F2488" w:rsidP="009F3589">
      <w:pPr>
        <w:pStyle w:val="a7"/>
        <w:numPr>
          <w:ilvl w:val="0"/>
          <w:numId w:val="2"/>
        </w:numPr>
        <w:spacing w:line="360" w:lineRule="auto"/>
        <w:ind w:left="357" w:firstLine="709"/>
        <w:jc w:val="both"/>
        <w:rPr>
          <w:rStyle w:val="a8"/>
          <w:rFonts w:ascii="Times New Roman" w:hAnsi="Times New Roman" w:cs="Times New Roman"/>
          <w:color w:val="auto"/>
          <w:sz w:val="28"/>
          <w:szCs w:val="28"/>
          <w:u w:val="none"/>
        </w:rPr>
      </w:pPr>
      <w:r w:rsidRPr="001F2488">
        <w:rPr>
          <w:rFonts w:ascii="Times New Roman" w:hAnsi="Times New Roman" w:cs="Times New Roman"/>
          <w:sz w:val="28"/>
          <w:szCs w:val="28"/>
        </w:rPr>
        <w:t xml:space="preserve">Господарський кодекс України. Верховна Рада України; Кодекс України, Закон, Кодекс від 16.01.2003 № 436-IV. – [Електронний </w:t>
      </w:r>
      <w:r w:rsidRPr="001F2488">
        <w:rPr>
          <w:rFonts w:ascii="Times New Roman" w:hAnsi="Times New Roman" w:cs="Times New Roman"/>
          <w:sz w:val="28"/>
          <w:szCs w:val="28"/>
        </w:rPr>
        <w:lastRenderedPageBreak/>
        <w:t xml:space="preserve">ресурс]. – Режим </w:t>
      </w:r>
      <w:proofErr w:type="gramStart"/>
      <w:r w:rsidRPr="001F2488">
        <w:rPr>
          <w:rFonts w:ascii="Times New Roman" w:hAnsi="Times New Roman" w:cs="Times New Roman"/>
          <w:sz w:val="28"/>
          <w:szCs w:val="28"/>
        </w:rPr>
        <w:t>доступу :</w:t>
      </w:r>
      <w:proofErr w:type="gramEnd"/>
      <w:r w:rsidRPr="001F2488">
        <w:rPr>
          <w:rFonts w:ascii="Times New Roman" w:hAnsi="Times New Roman" w:cs="Times New Roman"/>
          <w:sz w:val="28"/>
          <w:szCs w:val="28"/>
        </w:rPr>
        <w:t xml:space="preserve"> </w:t>
      </w:r>
      <w:hyperlink r:id="rId11" w:anchor="n16" w:history="1">
        <w:r w:rsidRPr="00D2192B">
          <w:rPr>
            <w:rStyle w:val="a8"/>
            <w:rFonts w:ascii="Times New Roman" w:hAnsi="Times New Roman" w:cs="Times New Roman"/>
            <w:sz w:val="28"/>
            <w:szCs w:val="28"/>
          </w:rPr>
          <w:t>http://zakon3.rada.gov.ua/laws/show/436-15/paran16#n16</w:t>
        </w:r>
      </w:hyperlink>
    </w:p>
    <w:p w:rsidR="009F3589" w:rsidRPr="009F3589" w:rsidRDefault="009F3589" w:rsidP="009F3589">
      <w:pPr>
        <w:pStyle w:val="a7"/>
        <w:numPr>
          <w:ilvl w:val="0"/>
          <w:numId w:val="2"/>
        </w:numPr>
        <w:spacing w:line="360" w:lineRule="auto"/>
        <w:ind w:left="357" w:firstLine="709"/>
        <w:jc w:val="both"/>
        <w:rPr>
          <w:rFonts w:ascii="Times New Roman" w:hAnsi="Times New Roman" w:cs="Times New Roman"/>
          <w:sz w:val="28"/>
          <w:szCs w:val="28"/>
        </w:rPr>
      </w:pPr>
      <w:r w:rsidRPr="009F3589">
        <w:rPr>
          <w:rFonts w:ascii="Times New Roman" w:hAnsi="Times New Roman" w:cs="Times New Roman"/>
          <w:sz w:val="28"/>
          <w:szCs w:val="28"/>
        </w:rPr>
        <w:t xml:space="preserve">Цивільне </w:t>
      </w:r>
      <w:proofErr w:type="gramStart"/>
      <w:r w:rsidRPr="009F3589">
        <w:rPr>
          <w:rFonts w:ascii="Times New Roman" w:hAnsi="Times New Roman" w:cs="Times New Roman"/>
          <w:sz w:val="28"/>
          <w:szCs w:val="28"/>
        </w:rPr>
        <w:t>право :</w:t>
      </w:r>
      <w:proofErr w:type="gramEnd"/>
      <w:r w:rsidRPr="009F3589">
        <w:rPr>
          <w:rFonts w:ascii="Times New Roman" w:hAnsi="Times New Roman" w:cs="Times New Roman"/>
          <w:sz w:val="28"/>
          <w:szCs w:val="28"/>
        </w:rPr>
        <w:t xml:space="preserve"> підручник : у 2 т. / В. І. Борисова (кер. авт.</w:t>
      </w:r>
      <w:r>
        <w:rPr>
          <w:rFonts w:ascii="Times New Roman" w:hAnsi="Times New Roman" w:cs="Times New Roman"/>
          <w:sz w:val="28"/>
          <w:szCs w:val="28"/>
          <w:lang w:val="uk-UA"/>
        </w:rPr>
        <w:t xml:space="preserve"> </w:t>
      </w:r>
      <w:r w:rsidRPr="009F3589">
        <w:rPr>
          <w:rFonts w:ascii="Times New Roman" w:hAnsi="Times New Roman" w:cs="Times New Roman"/>
          <w:sz w:val="28"/>
          <w:szCs w:val="28"/>
        </w:rPr>
        <w:t>кол.), Л. М. Баранова, Т. І. Бєгова та ін. ; за ред. В. І. Борисової,</w:t>
      </w:r>
      <w:r>
        <w:rPr>
          <w:rFonts w:ascii="Times New Roman" w:hAnsi="Times New Roman" w:cs="Times New Roman"/>
          <w:sz w:val="28"/>
          <w:szCs w:val="28"/>
          <w:lang w:val="uk-UA"/>
        </w:rPr>
        <w:t xml:space="preserve"> </w:t>
      </w:r>
      <w:r w:rsidRPr="009F3589">
        <w:rPr>
          <w:rFonts w:ascii="Times New Roman" w:hAnsi="Times New Roman" w:cs="Times New Roman"/>
          <w:sz w:val="28"/>
          <w:szCs w:val="28"/>
        </w:rPr>
        <w:t xml:space="preserve">І. В. Спасибо-Фатєєвої, В. Л. Яроцького. – </w:t>
      </w:r>
      <w:proofErr w:type="gramStart"/>
      <w:r w:rsidRPr="009F3589">
        <w:rPr>
          <w:rFonts w:ascii="Times New Roman" w:hAnsi="Times New Roman" w:cs="Times New Roman"/>
          <w:sz w:val="28"/>
          <w:szCs w:val="28"/>
        </w:rPr>
        <w:t>Х. :</w:t>
      </w:r>
      <w:proofErr w:type="gramEnd"/>
      <w:r w:rsidRPr="009F3589">
        <w:rPr>
          <w:rFonts w:ascii="Times New Roman" w:hAnsi="Times New Roman" w:cs="Times New Roman"/>
          <w:sz w:val="28"/>
          <w:szCs w:val="28"/>
        </w:rPr>
        <w:t xml:space="preserve"> Право, 2011. –</w:t>
      </w:r>
      <w:r>
        <w:rPr>
          <w:rFonts w:ascii="Times New Roman" w:hAnsi="Times New Roman" w:cs="Times New Roman"/>
          <w:sz w:val="28"/>
          <w:szCs w:val="28"/>
          <w:lang w:val="uk-UA"/>
        </w:rPr>
        <w:t xml:space="preserve"> </w:t>
      </w:r>
      <w:r w:rsidRPr="009F3589">
        <w:rPr>
          <w:rFonts w:ascii="Times New Roman" w:hAnsi="Times New Roman" w:cs="Times New Roman"/>
          <w:sz w:val="28"/>
          <w:szCs w:val="28"/>
        </w:rPr>
        <w:t>Т. 1. – 656 с.</w:t>
      </w:r>
    </w:p>
    <w:p w:rsidR="009F3589" w:rsidRPr="009F3589" w:rsidRDefault="009F3589" w:rsidP="009F3589">
      <w:pPr>
        <w:pStyle w:val="a7"/>
        <w:numPr>
          <w:ilvl w:val="0"/>
          <w:numId w:val="2"/>
        </w:numPr>
        <w:spacing w:line="360" w:lineRule="auto"/>
        <w:ind w:left="357" w:firstLine="709"/>
        <w:jc w:val="both"/>
        <w:rPr>
          <w:rFonts w:ascii="Times New Roman" w:hAnsi="Times New Roman" w:cs="Times New Roman"/>
          <w:sz w:val="28"/>
          <w:szCs w:val="28"/>
        </w:rPr>
      </w:pPr>
      <w:r w:rsidRPr="009F3589">
        <w:rPr>
          <w:rFonts w:ascii="Times New Roman" w:hAnsi="Times New Roman" w:cs="Times New Roman"/>
          <w:sz w:val="28"/>
          <w:szCs w:val="28"/>
        </w:rPr>
        <w:t xml:space="preserve">Харитонов Е. Еражданское право </w:t>
      </w:r>
      <w:proofErr w:type="gramStart"/>
      <w:r w:rsidRPr="009F3589">
        <w:rPr>
          <w:rFonts w:ascii="Times New Roman" w:hAnsi="Times New Roman" w:cs="Times New Roman"/>
          <w:sz w:val="28"/>
          <w:szCs w:val="28"/>
        </w:rPr>
        <w:t>Украины :</w:t>
      </w:r>
      <w:proofErr w:type="gramEnd"/>
      <w:r w:rsidRPr="009F3589">
        <w:rPr>
          <w:rFonts w:ascii="Times New Roman" w:hAnsi="Times New Roman" w:cs="Times New Roman"/>
          <w:sz w:val="28"/>
          <w:szCs w:val="28"/>
        </w:rPr>
        <w:t xml:space="preserve"> учеб., изд. 2-е / Е. Харитонов, Н. Саниахметова. </w:t>
      </w:r>
      <w:r>
        <w:rPr>
          <w:rFonts w:ascii="Times New Roman" w:hAnsi="Times New Roman" w:cs="Times New Roman"/>
          <w:sz w:val="28"/>
          <w:szCs w:val="28"/>
        </w:rPr>
        <w:t>–</w:t>
      </w:r>
      <w:r w:rsidRPr="009F3589">
        <w:rPr>
          <w:rFonts w:ascii="Times New Roman" w:hAnsi="Times New Roman" w:cs="Times New Roman"/>
          <w:sz w:val="28"/>
          <w:szCs w:val="28"/>
        </w:rPr>
        <w:t xml:space="preserve"> </w:t>
      </w:r>
      <w:proofErr w:type="gramStart"/>
      <w:r w:rsidRPr="009F3589">
        <w:rPr>
          <w:rFonts w:ascii="Times New Roman" w:hAnsi="Times New Roman" w:cs="Times New Roman"/>
          <w:sz w:val="28"/>
          <w:szCs w:val="28"/>
        </w:rPr>
        <w:t>X</w:t>
      </w:r>
      <w:r>
        <w:rPr>
          <w:rFonts w:ascii="Times New Roman" w:hAnsi="Times New Roman" w:cs="Times New Roman"/>
          <w:sz w:val="28"/>
          <w:szCs w:val="28"/>
        </w:rPr>
        <w:t>. :</w:t>
      </w:r>
      <w:proofErr w:type="gramEnd"/>
      <w:r>
        <w:rPr>
          <w:rFonts w:ascii="Times New Roman" w:hAnsi="Times New Roman" w:cs="Times New Roman"/>
          <w:sz w:val="28"/>
          <w:szCs w:val="28"/>
        </w:rPr>
        <w:t xml:space="preserve"> Одис</w:t>
      </w:r>
      <w:r w:rsidRPr="009F3589">
        <w:rPr>
          <w:rFonts w:ascii="Times New Roman" w:hAnsi="Times New Roman" w:cs="Times New Roman"/>
          <w:sz w:val="28"/>
          <w:szCs w:val="28"/>
        </w:rPr>
        <w:t xml:space="preserve">сей, 2005. </w:t>
      </w:r>
      <w:r>
        <w:rPr>
          <w:rFonts w:ascii="Times New Roman" w:hAnsi="Times New Roman" w:cs="Times New Roman"/>
          <w:sz w:val="28"/>
          <w:szCs w:val="28"/>
        </w:rPr>
        <w:t>–</w:t>
      </w:r>
      <w:r w:rsidRPr="009F3589">
        <w:rPr>
          <w:rFonts w:ascii="Times New Roman" w:hAnsi="Times New Roman" w:cs="Times New Roman"/>
          <w:sz w:val="28"/>
          <w:szCs w:val="28"/>
        </w:rPr>
        <w:t xml:space="preserve"> 960 с.</w:t>
      </w:r>
    </w:p>
    <w:p w:rsidR="009F3589" w:rsidRPr="009F3589" w:rsidRDefault="009F3589" w:rsidP="009F3589">
      <w:pPr>
        <w:pStyle w:val="a7"/>
        <w:numPr>
          <w:ilvl w:val="0"/>
          <w:numId w:val="2"/>
        </w:numPr>
        <w:spacing w:line="360" w:lineRule="auto"/>
        <w:ind w:left="357" w:firstLine="709"/>
        <w:jc w:val="both"/>
        <w:rPr>
          <w:rFonts w:ascii="Times New Roman" w:hAnsi="Times New Roman" w:cs="Times New Roman"/>
          <w:sz w:val="28"/>
          <w:szCs w:val="28"/>
        </w:rPr>
      </w:pPr>
      <w:r w:rsidRPr="009F3589">
        <w:rPr>
          <w:rFonts w:ascii="Times New Roman" w:hAnsi="Times New Roman" w:cs="Times New Roman"/>
          <w:sz w:val="28"/>
          <w:szCs w:val="28"/>
        </w:rPr>
        <w:t>Суханов Є. Лекці</w:t>
      </w:r>
      <w:r>
        <w:rPr>
          <w:rFonts w:ascii="Times New Roman" w:hAnsi="Times New Roman" w:cs="Times New Roman"/>
          <w:sz w:val="28"/>
          <w:szCs w:val="28"/>
        </w:rPr>
        <w:t>ї про право власності / Є. Суха</w:t>
      </w:r>
      <w:r w:rsidRPr="009F3589">
        <w:rPr>
          <w:rFonts w:ascii="Times New Roman" w:hAnsi="Times New Roman" w:cs="Times New Roman"/>
          <w:sz w:val="28"/>
          <w:szCs w:val="28"/>
        </w:rPr>
        <w:t xml:space="preserve">нов. </w:t>
      </w:r>
      <w:r>
        <w:rPr>
          <w:rFonts w:ascii="Times New Roman" w:hAnsi="Times New Roman" w:cs="Times New Roman"/>
          <w:sz w:val="28"/>
          <w:szCs w:val="28"/>
        </w:rPr>
        <w:t>–</w:t>
      </w:r>
      <w:r w:rsidRPr="009F3589">
        <w:rPr>
          <w:rFonts w:ascii="Times New Roman" w:hAnsi="Times New Roman" w:cs="Times New Roman"/>
          <w:sz w:val="28"/>
          <w:szCs w:val="28"/>
        </w:rPr>
        <w:t xml:space="preserve"> </w:t>
      </w:r>
      <w:proofErr w:type="gramStart"/>
      <w:r w:rsidRPr="009F3589">
        <w:rPr>
          <w:rFonts w:ascii="Times New Roman" w:hAnsi="Times New Roman" w:cs="Times New Roman"/>
          <w:sz w:val="28"/>
          <w:szCs w:val="28"/>
        </w:rPr>
        <w:t>М. :</w:t>
      </w:r>
      <w:proofErr w:type="gramEnd"/>
      <w:r w:rsidRPr="009F3589">
        <w:rPr>
          <w:rFonts w:ascii="Times New Roman" w:hAnsi="Times New Roman" w:cs="Times New Roman"/>
          <w:sz w:val="28"/>
          <w:szCs w:val="28"/>
        </w:rPr>
        <w:t xml:space="preserve"> Юридична література, 1991. </w:t>
      </w:r>
      <w:r>
        <w:rPr>
          <w:rFonts w:ascii="Times New Roman" w:hAnsi="Times New Roman" w:cs="Times New Roman"/>
          <w:sz w:val="28"/>
          <w:szCs w:val="28"/>
        </w:rPr>
        <w:t>–</w:t>
      </w:r>
      <w:r w:rsidRPr="009F3589">
        <w:rPr>
          <w:rFonts w:ascii="Times New Roman" w:hAnsi="Times New Roman" w:cs="Times New Roman"/>
          <w:sz w:val="28"/>
          <w:szCs w:val="28"/>
        </w:rPr>
        <w:t xml:space="preserve"> 239 с.</w:t>
      </w:r>
    </w:p>
    <w:p w:rsidR="00F03090" w:rsidRPr="00F03090" w:rsidRDefault="009F3589" w:rsidP="00F03090">
      <w:pPr>
        <w:pStyle w:val="a7"/>
        <w:numPr>
          <w:ilvl w:val="0"/>
          <w:numId w:val="2"/>
        </w:numPr>
        <w:spacing w:line="360" w:lineRule="auto"/>
        <w:ind w:left="357" w:firstLine="709"/>
        <w:jc w:val="both"/>
        <w:rPr>
          <w:rFonts w:ascii="Times New Roman" w:hAnsi="Times New Roman" w:cs="Times New Roman"/>
          <w:sz w:val="28"/>
          <w:szCs w:val="28"/>
        </w:rPr>
      </w:pPr>
      <w:r w:rsidRPr="009F3589">
        <w:rPr>
          <w:rFonts w:ascii="Times New Roman" w:hAnsi="Times New Roman" w:cs="Times New Roman"/>
          <w:sz w:val="28"/>
          <w:szCs w:val="28"/>
        </w:rPr>
        <w:t>Ожегов С. Словарь русского языка : ок. 57 000 слов / С. Ожегов; под</w:t>
      </w:r>
      <w:r>
        <w:rPr>
          <w:rFonts w:ascii="Times New Roman" w:hAnsi="Times New Roman" w:cs="Times New Roman"/>
          <w:sz w:val="28"/>
          <w:szCs w:val="28"/>
        </w:rPr>
        <w:t xml:space="preserve"> ред. чл.-кор. АН СССР Н. Шведо</w:t>
      </w:r>
      <w:r w:rsidRPr="009F3589">
        <w:rPr>
          <w:rFonts w:ascii="Times New Roman" w:hAnsi="Times New Roman" w:cs="Times New Roman"/>
          <w:sz w:val="28"/>
          <w:szCs w:val="28"/>
        </w:rPr>
        <w:t xml:space="preserve">вой. </w:t>
      </w:r>
      <w:r>
        <w:rPr>
          <w:rFonts w:ascii="Times New Roman" w:hAnsi="Times New Roman" w:cs="Times New Roman"/>
          <w:sz w:val="28"/>
          <w:szCs w:val="28"/>
        </w:rPr>
        <w:t>–</w:t>
      </w:r>
      <w:r w:rsidRPr="009F3589">
        <w:rPr>
          <w:rFonts w:ascii="Times New Roman" w:hAnsi="Times New Roman" w:cs="Times New Roman"/>
          <w:sz w:val="28"/>
          <w:szCs w:val="28"/>
        </w:rPr>
        <w:t xml:space="preserve"> 18-е изд., стереотип. </w:t>
      </w:r>
      <w:r>
        <w:rPr>
          <w:rFonts w:ascii="Times New Roman" w:hAnsi="Times New Roman" w:cs="Times New Roman"/>
          <w:sz w:val="28"/>
          <w:szCs w:val="28"/>
        </w:rPr>
        <w:t>–</w:t>
      </w:r>
      <w:proofErr w:type="gramStart"/>
      <w:r w:rsidRPr="009F3589">
        <w:rPr>
          <w:rFonts w:ascii="Times New Roman" w:hAnsi="Times New Roman" w:cs="Times New Roman"/>
          <w:sz w:val="28"/>
          <w:szCs w:val="28"/>
        </w:rPr>
        <w:t>М. :</w:t>
      </w:r>
      <w:proofErr w:type="gramEnd"/>
      <w:r w:rsidRPr="009F3589">
        <w:rPr>
          <w:rFonts w:ascii="Times New Roman" w:hAnsi="Times New Roman" w:cs="Times New Roman"/>
          <w:sz w:val="28"/>
          <w:szCs w:val="28"/>
        </w:rPr>
        <w:t xml:space="preserve"> Рус. яз., 1987. </w:t>
      </w:r>
      <w:r>
        <w:rPr>
          <w:rFonts w:ascii="Times New Roman" w:hAnsi="Times New Roman" w:cs="Times New Roman"/>
          <w:sz w:val="28"/>
          <w:szCs w:val="28"/>
        </w:rPr>
        <w:t>–</w:t>
      </w:r>
      <w:r w:rsidRPr="009F3589">
        <w:rPr>
          <w:rFonts w:ascii="Times New Roman" w:hAnsi="Times New Roman" w:cs="Times New Roman"/>
          <w:sz w:val="28"/>
          <w:szCs w:val="28"/>
        </w:rPr>
        <w:t xml:space="preserve"> 797 с.</w:t>
      </w:r>
    </w:p>
    <w:p w:rsidR="00F03090" w:rsidRPr="00F03090" w:rsidRDefault="00F03090" w:rsidP="00F03090">
      <w:pPr>
        <w:pStyle w:val="a7"/>
        <w:numPr>
          <w:ilvl w:val="0"/>
          <w:numId w:val="2"/>
        </w:numPr>
        <w:spacing w:line="360" w:lineRule="auto"/>
        <w:ind w:left="357" w:firstLine="709"/>
        <w:jc w:val="both"/>
        <w:rPr>
          <w:rFonts w:ascii="Times New Roman" w:hAnsi="Times New Roman" w:cs="Times New Roman"/>
          <w:sz w:val="28"/>
          <w:szCs w:val="28"/>
        </w:rPr>
      </w:pPr>
      <w:r w:rsidRPr="00F03090">
        <w:rPr>
          <w:rFonts w:ascii="Times New Roman" w:hAnsi="Times New Roman" w:cs="Times New Roman"/>
          <w:sz w:val="28"/>
          <w:szCs w:val="28"/>
        </w:rPr>
        <w:t>Живихина И.</w:t>
      </w:r>
      <w:r>
        <w:rPr>
          <w:rFonts w:ascii="Times New Roman" w:hAnsi="Times New Roman" w:cs="Times New Roman"/>
          <w:sz w:val="28"/>
          <w:szCs w:val="28"/>
        </w:rPr>
        <w:t xml:space="preserve"> Формы защиты права собственно</w:t>
      </w:r>
      <w:r w:rsidRPr="00F03090">
        <w:rPr>
          <w:rFonts w:ascii="Times New Roman" w:hAnsi="Times New Roman" w:cs="Times New Roman"/>
          <w:sz w:val="28"/>
          <w:szCs w:val="28"/>
        </w:rPr>
        <w:t>сти/И. Живихина//Еражданское право.</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sidRPr="00F03090">
        <w:rPr>
          <w:rFonts w:ascii="Times New Roman" w:hAnsi="Times New Roman" w:cs="Times New Roman"/>
          <w:sz w:val="28"/>
          <w:szCs w:val="28"/>
        </w:rPr>
        <w:t>2010.</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1</w:t>
      </w:r>
      <w:r>
        <w:rPr>
          <w:rFonts w:ascii="Times New Roman" w:hAnsi="Times New Roman" w:cs="Times New Roman"/>
          <w:sz w:val="28"/>
          <w:szCs w:val="28"/>
          <w:lang w:val="uk-UA"/>
        </w:rPr>
        <w:t xml:space="preserve">. </w:t>
      </w:r>
      <w:r>
        <w:rPr>
          <w:rFonts w:ascii="Times New Roman" w:hAnsi="Times New Roman" w:cs="Times New Roman"/>
          <w:sz w:val="28"/>
          <w:szCs w:val="28"/>
        </w:rPr>
        <w:t>–</w:t>
      </w:r>
      <w:r w:rsidRPr="00F03090">
        <w:rPr>
          <w:rFonts w:ascii="Times New Roman" w:hAnsi="Times New Roman" w:cs="Times New Roman"/>
          <w:sz w:val="28"/>
          <w:szCs w:val="28"/>
        </w:rPr>
        <w:t xml:space="preserve"> С. 26-33.</w:t>
      </w:r>
    </w:p>
    <w:p w:rsidR="001F4BF8" w:rsidRPr="001F4BF8" w:rsidRDefault="007046F8" w:rsidP="001F4BF8">
      <w:pPr>
        <w:pStyle w:val="a7"/>
        <w:numPr>
          <w:ilvl w:val="0"/>
          <w:numId w:val="2"/>
        </w:numPr>
        <w:spacing w:line="360" w:lineRule="auto"/>
        <w:ind w:left="357" w:firstLine="709"/>
        <w:jc w:val="both"/>
        <w:rPr>
          <w:rFonts w:ascii="Times New Roman" w:hAnsi="Times New Roman" w:cs="Times New Roman"/>
          <w:sz w:val="28"/>
          <w:szCs w:val="28"/>
        </w:rPr>
      </w:pPr>
      <w:r>
        <w:rPr>
          <w:rFonts w:ascii="Times New Roman" w:hAnsi="Times New Roman" w:cs="Times New Roman"/>
          <w:sz w:val="28"/>
          <w:szCs w:val="28"/>
          <w:lang w:val="uk-UA"/>
        </w:rPr>
        <w:t>Гуліда О.М. Способи захисту права власності: поняття та класифікація / О.М. Гуліда // Науковий вісник Херсонського державного університету. – №2. – Т. 1. – 2014. – С. 168-173.</w:t>
      </w:r>
    </w:p>
    <w:p w:rsidR="001F4BF8" w:rsidRPr="001F4BF8" w:rsidRDefault="001F4BF8" w:rsidP="001F4BF8">
      <w:pPr>
        <w:pStyle w:val="a7"/>
        <w:numPr>
          <w:ilvl w:val="0"/>
          <w:numId w:val="2"/>
        </w:numPr>
        <w:spacing w:line="360" w:lineRule="auto"/>
        <w:ind w:left="357" w:firstLine="709"/>
        <w:jc w:val="both"/>
        <w:rPr>
          <w:rFonts w:ascii="Times New Roman" w:hAnsi="Times New Roman" w:cs="Times New Roman"/>
          <w:sz w:val="28"/>
          <w:szCs w:val="28"/>
        </w:rPr>
      </w:pPr>
      <w:r w:rsidRPr="001F4BF8">
        <w:rPr>
          <w:rFonts w:ascii="Times New Roman" w:hAnsi="Times New Roman" w:cs="Times New Roman"/>
          <w:sz w:val="28"/>
          <w:szCs w:val="28"/>
        </w:rPr>
        <w:t xml:space="preserve">Основи римського приватного права. Стислий </w:t>
      </w:r>
      <w:proofErr w:type="gramStart"/>
      <w:r w:rsidRPr="001F4BF8">
        <w:rPr>
          <w:rFonts w:ascii="Times New Roman" w:hAnsi="Times New Roman" w:cs="Times New Roman"/>
          <w:sz w:val="28"/>
          <w:szCs w:val="28"/>
        </w:rPr>
        <w:t>курс :</w:t>
      </w:r>
      <w:proofErr w:type="gramEnd"/>
      <w:r w:rsidRPr="001F4BF8">
        <w:rPr>
          <w:rFonts w:ascii="Times New Roman" w:hAnsi="Times New Roman" w:cs="Times New Roman"/>
          <w:sz w:val="28"/>
          <w:szCs w:val="28"/>
        </w:rPr>
        <w:t xml:space="preserve"> навч. посіб. /В. Кройтор, С. Сліпченко, С. Довбій, Н. Еоробець / за заг. ред. проф. В. Кройтора. </w:t>
      </w:r>
      <w:r>
        <w:rPr>
          <w:rFonts w:ascii="Times New Roman" w:hAnsi="Times New Roman" w:cs="Times New Roman"/>
          <w:sz w:val="28"/>
          <w:szCs w:val="28"/>
        </w:rPr>
        <w:t>–</w:t>
      </w:r>
      <w:r w:rsidRPr="001F4BF8">
        <w:rPr>
          <w:rFonts w:ascii="Times New Roman" w:hAnsi="Times New Roman" w:cs="Times New Roman"/>
          <w:sz w:val="28"/>
          <w:szCs w:val="28"/>
        </w:rPr>
        <w:t xml:space="preserve"> </w:t>
      </w:r>
      <w:proofErr w:type="gramStart"/>
      <w:r w:rsidRPr="001F4BF8">
        <w:rPr>
          <w:rFonts w:ascii="Times New Roman" w:hAnsi="Times New Roman" w:cs="Times New Roman"/>
          <w:sz w:val="28"/>
          <w:szCs w:val="28"/>
        </w:rPr>
        <w:t>X. :</w:t>
      </w:r>
      <w:proofErr w:type="gramEnd"/>
      <w:r w:rsidRPr="001F4BF8">
        <w:rPr>
          <w:rFonts w:ascii="Times New Roman" w:hAnsi="Times New Roman" w:cs="Times New Roman"/>
          <w:sz w:val="28"/>
          <w:szCs w:val="28"/>
        </w:rPr>
        <w:t xml:space="preserve"> Ніка- Нова, 2014.</w:t>
      </w:r>
      <w:r>
        <w:rPr>
          <w:rFonts w:ascii="Times New Roman" w:hAnsi="Times New Roman" w:cs="Times New Roman"/>
          <w:sz w:val="28"/>
          <w:szCs w:val="28"/>
          <w:lang w:val="uk-UA"/>
        </w:rPr>
        <w:t xml:space="preserve"> </w:t>
      </w:r>
      <w:r>
        <w:rPr>
          <w:rFonts w:ascii="Times New Roman" w:hAnsi="Times New Roman" w:cs="Times New Roman"/>
          <w:sz w:val="28"/>
          <w:szCs w:val="28"/>
        </w:rPr>
        <w:t>–</w:t>
      </w:r>
      <w:r w:rsidRPr="001F4BF8">
        <w:rPr>
          <w:rFonts w:ascii="Times New Roman" w:hAnsi="Times New Roman" w:cs="Times New Roman"/>
          <w:sz w:val="28"/>
          <w:szCs w:val="28"/>
        </w:rPr>
        <w:t xml:space="preserve"> 198 с.</w:t>
      </w:r>
    </w:p>
    <w:p w:rsidR="00814893" w:rsidRPr="00814893" w:rsidRDefault="00814893" w:rsidP="0092462E">
      <w:pPr>
        <w:pStyle w:val="a7"/>
        <w:numPr>
          <w:ilvl w:val="0"/>
          <w:numId w:val="2"/>
        </w:numPr>
        <w:spacing w:line="360" w:lineRule="auto"/>
        <w:ind w:left="357"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Чундак М.В. Витребування майна з чужого незаконного володіння. Основні проблеми та шляхи до захисту цивільного права / М.В. Чундак //  </w:t>
      </w:r>
      <w:r w:rsidRPr="00814893">
        <w:rPr>
          <w:rFonts w:ascii="Times New Roman" w:hAnsi="Times New Roman" w:cs="Times New Roman"/>
          <w:sz w:val="28"/>
          <w:szCs w:val="28"/>
        </w:rPr>
        <w:t>Вісник Академії адвокатури України</w:t>
      </w:r>
      <w:r>
        <w:rPr>
          <w:rFonts w:ascii="Times New Roman" w:hAnsi="Times New Roman" w:cs="Times New Roman"/>
          <w:sz w:val="28"/>
          <w:szCs w:val="28"/>
          <w:lang w:val="uk-UA"/>
        </w:rPr>
        <w:t xml:space="preserve">. – № 2 (24). – 2012. – </w:t>
      </w:r>
      <w:r w:rsidR="00080A2A">
        <w:rPr>
          <w:rFonts w:ascii="Times New Roman" w:hAnsi="Times New Roman" w:cs="Times New Roman"/>
          <w:sz w:val="28"/>
          <w:szCs w:val="28"/>
          <w:lang w:val="uk-UA"/>
        </w:rPr>
        <w:t>С. 96-100.</w:t>
      </w:r>
    </w:p>
    <w:p w:rsidR="00080A2A" w:rsidRPr="00080A2A" w:rsidRDefault="00080A2A" w:rsidP="0092462E">
      <w:pPr>
        <w:pStyle w:val="a7"/>
        <w:numPr>
          <w:ilvl w:val="0"/>
          <w:numId w:val="2"/>
        </w:numPr>
        <w:spacing w:line="360" w:lineRule="auto"/>
        <w:ind w:left="357"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Щипанова О.О. Позов про витребування майна з чужого незаконного володіння / О.О. Щипанова // </w:t>
      </w:r>
      <w:r w:rsidRPr="00080A2A">
        <w:rPr>
          <w:rFonts w:ascii="Times New Roman" w:hAnsi="Times New Roman" w:cs="Times New Roman"/>
          <w:sz w:val="28"/>
          <w:szCs w:val="28"/>
        </w:rPr>
        <w:t>Вісник Запорізького національного університету</w:t>
      </w:r>
      <w:r>
        <w:rPr>
          <w:rFonts w:ascii="Times New Roman" w:hAnsi="Times New Roman" w:cs="Times New Roman"/>
          <w:sz w:val="28"/>
          <w:szCs w:val="28"/>
          <w:lang w:val="uk-UA"/>
        </w:rPr>
        <w:t>. – № 4. – 2011. – С. 86-91.</w:t>
      </w:r>
    </w:p>
    <w:p w:rsidR="007046F8" w:rsidRPr="00935073" w:rsidRDefault="00935073" w:rsidP="0092462E">
      <w:pPr>
        <w:pStyle w:val="a7"/>
        <w:numPr>
          <w:ilvl w:val="0"/>
          <w:numId w:val="2"/>
        </w:numPr>
        <w:spacing w:line="360" w:lineRule="auto"/>
        <w:ind w:left="357" w:firstLine="709"/>
        <w:jc w:val="both"/>
        <w:rPr>
          <w:rFonts w:ascii="Times New Roman" w:hAnsi="Times New Roman" w:cs="Times New Roman"/>
          <w:sz w:val="28"/>
          <w:szCs w:val="28"/>
        </w:rPr>
      </w:pPr>
      <w:r w:rsidRPr="00935073">
        <w:rPr>
          <w:rFonts w:ascii="Times New Roman" w:hAnsi="Times New Roman" w:cs="Times New Roman"/>
          <w:sz w:val="28"/>
          <w:szCs w:val="28"/>
        </w:rPr>
        <w:t xml:space="preserve">Копиленко О. П. Правознавство / О. П. Копиленко, Л. І. Мозговий. – К.: Професіонал ВД, 2007. – 400 с. – Режим доступу: </w:t>
      </w:r>
      <w:hyperlink r:id="rId12" w:history="1">
        <w:r w:rsidRPr="00D2192B">
          <w:rPr>
            <w:rStyle w:val="a8"/>
            <w:rFonts w:ascii="Times New Roman" w:hAnsi="Times New Roman" w:cs="Times New Roman"/>
            <w:sz w:val="28"/>
            <w:szCs w:val="28"/>
          </w:rPr>
          <w:t>http://pidruchniki.ws/15060913/pravo/vindikatsiyniy_pozov</w:t>
        </w:r>
      </w:hyperlink>
    </w:p>
    <w:p w:rsidR="00935073" w:rsidRPr="00935073" w:rsidRDefault="00935073" w:rsidP="0092462E">
      <w:pPr>
        <w:pStyle w:val="a7"/>
        <w:numPr>
          <w:ilvl w:val="0"/>
          <w:numId w:val="2"/>
        </w:numPr>
        <w:spacing w:line="360" w:lineRule="auto"/>
        <w:ind w:left="357" w:firstLine="709"/>
        <w:jc w:val="both"/>
        <w:rPr>
          <w:rFonts w:ascii="Times New Roman" w:hAnsi="Times New Roman" w:cs="Times New Roman"/>
          <w:sz w:val="28"/>
          <w:szCs w:val="28"/>
        </w:rPr>
      </w:pPr>
      <w:r w:rsidRPr="00935073">
        <w:rPr>
          <w:rFonts w:ascii="Times New Roman" w:hAnsi="Times New Roman" w:cs="Times New Roman"/>
          <w:sz w:val="28"/>
          <w:szCs w:val="28"/>
        </w:rPr>
        <w:lastRenderedPageBreak/>
        <w:t xml:space="preserve">Гузь Є.В. Проблеми віндикації в цивілістиці і правозастосовчій практиці / </w:t>
      </w:r>
      <w:r>
        <w:rPr>
          <w:rFonts w:ascii="Times New Roman" w:hAnsi="Times New Roman" w:cs="Times New Roman"/>
          <w:sz w:val="28"/>
          <w:szCs w:val="28"/>
          <w:lang w:val="uk-UA"/>
        </w:rPr>
        <w:t xml:space="preserve">Є.В. Гузь // </w:t>
      </w:r>
      <w:r w:rsidRPr="00935073">
        <w:rPr>
          <w:rFonts w:ascii="Times New Roman" w:hAnsi="Times New Roman" w:cs="Times New Roman"/>
          <w:sz w:val="28"/>
          <w:szCs w:val="28"/>
        </w:rPr>
        <w:t>Часопис Київського університету права</w:t>
      </w:r>
      <w:r>
        <w:rPr>
          <w:rFonts w:ascii="Times New Roman" w:hAnsi="Times New Roman" w:cs="Times New Roman"/>
          <w:sz w:val="28"/>
          <w:szCs w:val="28"/>
          <w:lang w:val="uk-UA"/>
        </w:rPr>
        <w:t xml:space="preserve">. – №2. – </w:t>
      </w:r>
      <w:r w:rsidRPr="00935073">
        <w:rPr>
          <w:rFonts w:ascii="Times New Roman" w:hAnsi="Times New Roman" w:cs="Times New Roman"/>
          <w:sz w:val="28"/>
          <w:szCs w:val="28"/>
        </w:rPr>
        <w:t>2014</w:t>
      </w:r>
      <w:r>
        <w:rPr>
          <w:rFonts w:ascii="Times New Roman" w:hAnsi="Times New Roman" w:cs="Times New Roman"/>
          <w:sz w:val="28"/>
          <w:szCs w:val="28"/>
          <w:lang w:val="uk-UA"/>
        </w:rPr>
        <w:t>. – С. 207-211.</w:t>
      </w:r>
    </w:p>
    <w:p w:rsidR="00D233A1" w:rsidRPr="00D233A1" w:rsidRDefault="00D233A1" w:rsidP="00D233A1">
      <w:pPr>
        <w:pStyle w:val="a7"/>
        <w:numPr>
          <w:ilvl w:val="0"/>
          <w:numId w:val="2"/>
        </w:numPr>
        <w:spacing w:line="360" w:lineRule="auto"/>
        <w:ind w:left="357" w:firstLine="709"/>
        <w:jc w:val="both"/>
        <w:rPr>
          <w:rFonts w:ascii="Times New Roman" w:hAnsi="Times New Roman" w:cs="Times New Roman"/>
          <w:sz w:val="28"/>
          <w:szCs w:val="28"/>
        </w:rPr>
      </w:pPr>
      <w:r w:rsidRPr="00D233A1">
        <w:rPr>
          <w:rFonts w:ascii="Times New Roman" w:hAnsi="Times New Roman" w:cs="Times New Roman"/>
          <w:bCs/>
          <w:iCs/>
          <w:sz w:val="28"/>
          <w:szCs w:val="28"/>
          <w:lang w:bidi="uk-UA"/>
        </w:rPr>
        <w:t xml:space="preserve">Домусчі </w:t>
      </w:r>
      <w:r w:rsidRPr="00D233A1">
        <w:rPr>
          <w:rFonts w:ascii="Times New Roman" w:hAnsi="Times New Roman" w:cs="Times New Roman"/>
          <w:bCs/>
          <w:iCs/>
          <w:sz w:val="28"/>
          <w:szCs w:val="28"/>
          <w:lang w:bidi="ru-RU"/>
        </w:rPr>
        <w:t xml:space="preserve">С. Д. </w:t>
      </w:r>
      <w:r w:rsidRPr="00D233A1">
        <w:rPr>
          <w:rFonts w:ascii="Times New Roman" w:hAnsi="Times New Roman" w:cs="Times New Roman"/>
          <w:bCs/>
          <w:iCs/>
          <w:sz w:val="28"/>
          <w:szCs w:val="28"/>
          <w:lang w:bidi="uk-UA"/>
        </w:rPr>
        <w:t xml:space="preserve">Класифікація способів захисту </w:t>
      </w:r>
      <w:r w:rsidRPr="00D233A1">
        <w:rPr>
          <w:rFonts w:ascii="Times New Roman" w:hAnsi="Times New Roman" w:cs="Times New Roman"/>
          <w:bCs/>
          <w:iCs/>
          <w:sz w:val="28"/>
          <w:szCs w:val="28"/>
          <w:lang w:bidi="ru-RU"/>
        </w:rPr>
        <w:t xml:space="preserve">права </w:t>
      </w:r>
      <w:r w:rsidRPr="00D233A1">
        <w:rPr>
          <w:rFonts w:ascii="Times New Roman" w:hAnsi="Times New Roman" w:cs="Times New Roman"/>
          <w:bCs/>
          <w:iCs/>
          <w:sz w:val="28"/>
          <w:szCs w:val="28"/>
          <w:lang w:bidi="uk-UA"/>
        </w:rPr>
        <w:t xml:space="preserve">власності від порушень, не пов’язаних із позбавленням володіння / </w:t>
      </w:r>
      <w:r w:rsidRPr="00D233A1">
        <w:rPr>
          <w:rFonts w:ascii="Times New Roman" w:hAnsi="Times New Roman" w:cs="Times New Roman"/>
          <w:bCs/>
          <w:iCs/>
          <w:sz w:val="28"/>
          <w:szCs w:val="28"/>
          <w:lang w:bidi="ru-RU"/>
        </w:rPr>
        <w:t xml:space="preserve">С. </w:t>
      </w:r>
      <w:r>
        <w:rPr>
          <w:rFonts w:ascii="Times New Roman" w:hAnsi="Times New Roman" w:cs="Times New Roman"/>
          <w:bCs/>
          <w:iCs/>
          <w:sz w:val="28"/>
          <w:szCs w:val="28"/>
          <w:lang w:bidi="uk-UA"/>
        </w:rPr>
        <w:t>Д. Домусчі // Форум права.</w:t>
      </w:r>
      <w:r>
        <w:rPr>
          <w:rFonts w:ascii="Times New Roman" w:hAnsi="Times New Roman" w:cs="Times New Roman"/>
          <w:bCs/>
          <w:iCs/>
          <w:sz w:val="28"/>
          <w:szCs w:val="28"/>
          <w:lang w:val="uk-UA" w:bidi="uk-UA"/>
        </w:rPr>
        <w:t xml:space="preserve"> – </w:t>
      </w:r>
      <w:r w:rsidRPr="00D233A1">
        <w:rPr>
          <w:rFonts w:ascii="Times New Roman" w:hAnsi="Times New Roman" w:cs="Times New Roman"/>
          <w:bCs/>
          <w:iCs/>
          <w:sz w:val="28"/>
          <w:szCs w:val="28"/>
          <w:lang w:bidi="uk-UA"/>
        </w:rPr>
        <w:t xml:space="preserve">2011. </w:t>
      </w:r>
      <w:r>
        <w:rPr>
          <w:rFonts w:ascii="Times New Roman" w:hAnsi="Times New Roman" w:cs="Times New Roman"/>
          <w:bCs/>
          <w:iCs/>
          <w:sz w:val="28"/>
          <w:szCs w:val="28"/>
          <w:lang w:bidi="uk-UA"/>
        </w:rPr>
        <w:t>–</w:t>
      </w:r>
      <w:r w:rsidRPr="00D233A1">
        <w:rPr>
          <w:rFonts w:ascii="Times New Roman" w:hAnsi="Times New Roman" w:cs="Times New Roman"/>
          <w:bCs/>
          <w:iCs/>
          <w:sz w:val="28"/>
          <w:szCs w:val="28"/>
          <w:lang w:bidi="uk-UA"/>
        </w:rPr>
        <w:t xml:space="preserve"> № 1. </w:t>
      </w:r>
      <w:r>
        <w:rPr>
          <w:rFonts w:ascii="Times New Roman" w:hAnsi="Times New Roman" w:cs="Times New Roman"/>
          <w:bCs/>
          <w:iCs/>
          <w:sz w:val="28"/>
          <w:szCs w:val="28"/>
          <w:lang w:bidi="uk-UA"/>
        </w:rPr>
        <w:t>–</w:t>
      </w:r>
      <w:r w:rsidRPr="00D233A1">
        <w:rPr>
          <w:rFonts w:ascii="Times New Roman" w:hAnsi="Times New Roman" w:cs="Times New Roman"/>
          <w:bCs/>
          <w:iCs/>
          <w:sz w:val="28"/>
          <w:szCs w:val="28"/>
          <w:lang w:bidi="uk-UA"/>
        </w:rPr>
        <w:t xml:space="preserve"> С. 310-314</w:t>
      </w:r>
      <w:r>
        <w:rPr>
          <w:rFonts w:ascii="Times New Roman" w:hAnsi="Times New Roman" w:cs="Times New Roman"/>
          <w:bCs/>
          <w:iCs/>
          <w:sz w:val="28"/>
          <w:szCs w:val="28"/>
          <w:lang w:val="uk-UA" w:bidi="uk-UA"/>
        </w:rPr>
        <w:t>.</w:t>
      </w:r>
    </w:p>
    <w:p w:rsidR="00D233A1" w:rsidRPr="00D233A1" w:rsidRDefault="00D233A1" w:rsidP="00D233A1">
      <w:pPr>
        <w:pStyle w:val="a7"/>
        <w:numPr>
          <w:ilvl w:val="0"/>
          <w:numId w:val="2"/>
        </w:numPr>
        <w:spacing w:line="360" w:lineRule="auto"/>
        <w:ind w:left="357" w:firstLine="709"/>
        <w:jc w:val="both"/>
        <w:rPr>
          <w:rFonts w:ascii="Times New Roman" w:hAnsi="Times New Roman" w:cs="Times New Roman"/>
          <w:sz w:val="28"/>
          <w:szCs w:val="28"/>
        </w:rPr>
      </w:pPr>
      <w:r w:rsidRPr="00D233A1">
        <w:rPr>
          <w:rFonts w:ascii="Times New Roman" w:hAnsi="Times New Roman" w:cs="Times New Roman"/>
          <w:sz w:val="28"/>
          <w:szCs w:val="28"/>
        </w:rPr>
        <w:t>Жил</w:t>
      </w:r>
      <w:r>
        <w:rPr>
          <w:rFonts w:ascii="Times New Roman" w:hAnsi="Times New Roman" w:cs="Times New Roman"/>
          <w:sz w:val="28"/>
          <w:szCs w:val="28"/>
        </w:rPr>
        <w:t>інкова І. Превентивний спосіб з</w:t>
      </w:r>
      <w:r>
        <w:rPr>
          <w:rFonts w:ascii="Times New Roman" w:hAnsi="Times New Roman" w:cs="Times New Roman"/>
          <w:sz w:val="28"/>
          <w:szCs w:val="28"/>
          <w:lang w:val="uk-UA"/>
        </w:rPr>
        <w:t>а</w:t>
      </w:r>
      <w:r w:rsidRPr="00D233A1">
        <w:rPr>
          <w:rFonts w:ascii="Times New Roman" w:hAnsi="Times New Roman" w:cs="Times New Roman"/>
          <w:sz w:val="28"/>
          <w:szCs w:val="28"/>
        </w:rPr>
        <w:t xml:space="preserve">хисту права </w:t>
      </w:r>
      <w:r>
        <w:rPr>
          <w:rFonts w:ascii="Times New Roman" w:hAnsi="Times New Roman" w:cs="Times New Roman"/>
          <w:sz w:val="28"/>
          <w:szCs w:val="28"/>
        </w:rPr>
        <w:t>власності / І. Жилінкова // Віс</w:t>
      </w:r>
      <w:r w:rsidRPr="00D233A1">
        <w:rPr>
          <w:rFonts w:ascii="Times New Roman" w:hAnsi="Times New Roman" w:cs="Times New Roman"/>
          <w:sz w:val="28"/>
          <w:szCs w:val="28"/>
        </w:rPr>
        <w:t xml:space="preserve">ник Акад. правових наук України. </w:t>
      </w:r>
      <w:r>
        <w:rPr>
          <w:rFonts w:ascii="Times New Roman" w:hAnsi="Times New Roman" w:cs="Times New Roman"/>
          <w:sz w:val="28"/>
          <w:szCs w:val="28"/>
        </w:rPr>
        <w:t>–</w:t>
      </w:r>
      <w:r w:rsidRPr="00D233A1">
        <w:rPr>
          <w:rFonts w:ascii="Times New Roman" w:hAnsi="Times New Roman" w:cs="Times New Roman"/>
          <w:sz w:val="28"/>
          <w:szCs w:val="28"/>
        </w:rPr>
        <w:t xml:space="preserve"> 2005. </w:t>
      </w:r>
      <w:r>
        <w:rPr>
          <w:rFonts w:ascii="Times New Roman" w:hAnsi="Times New Roman" w:cs="Times New Roman"/>
          <w:sz w:val="28"/>
          <w:szCs w:val="28"/>
        </w:rPr>
        <w:t>–</w:t>
      </w:r>
      <w:r w:rsidRPr="00D233A1">
        <w:rPr>
          <w:rFonts w:ascii="Times New Roman" w:hAnsi="Times New Roman" w:cs="Times New Roman"/>
          <w:sz w:val="28"/>
          <w:szCs w:val="28"/>
        </w:rPr>
        <w:t xml:space="preserve"> № 3. </w:t>
      </w:r>
      <w:r>
        <w:rPr>
          <w:rFonts w:ascii="Times New Roman" w:hAnsi="Times New Roman" w:cs="Times New Roman"/>
          <w:sz w:val="28"/>
          <w:szCs w:val="28"/>
        </w:rPr>
        <w:t>–</w:t>
      </w:r>
      <w:r w:rsidRPr="00D233A1">
        <w:rPr>
          <w:rFonts w:ascii="Times New Roman" w:hAnsi="Times New Roman" w:cs="Times New Roman"/>
          <w:sz w:val="28"/>
          <w:szCs w:val="28"/>
        </w:rPr>
        <w:t xml:space="preserve"> С. 130-136.</w:t>
      </w:r>
    </w:p>
    <w:p w:rsidR="00D233A1" w:rsidRPr="00D233A1" w:rsidRDefault="00D233A1" w:rsidP="00D233A1">
      <w:pPr>
        <w:pStyle w:val="a7"/>
        <w:numPr>
          <w:ilvl w:val="0"/>
          <w:numId w:val="2"/>
        </w:numPr>
        <w:spacing w:line="360" w:lineRule="auto"/>
        <w:ind w:left="357" w:firstLine="709"/>
        <w:jc w:val="both"/>
        <w:rPr>
          <w:rFonts w:ascii="Times New Roman" w:hAnsi="Times New Roman" w:cs="Times New Roman"/>
          <w:sz w:val="28"/>
          <w:szCs w:val="28"/>
        </w:rPr>
      </w:pPr>
      <w:r w:rsidRPr="00D233A1">
        <w:rPr>
          <w:rFonts w:ascii="Times New Roman" w:hAnsi="Times New Roman" w:cs="Times New Roman"/>
          <w:sz w:val="28"/>
          <w:szCs w:val="28"/>
        </w:rPr>
        <w:t>Дзера І</w:t>
      </w:r>
      <w:r>
        <w:rPr>
          <w:rFonts w:ascii="Times New Roman" w:hAnsi="Times New Roman" w:cs="Times New Roman"/>
          <w:sz w:val="28"/>
          <w:szCs w:val="28"/>
        </w:rPr>
        <w:t>. О. Цивільно-правові засоби за</w:t>
      </w:r>
      <w:r w:rsidRPr="00D233A1">
        <w:rPr>
          <w:rFonts w:ascii="Times New Roman" w:hAnsi="Times New Roman" w:cs="Times New Roman"/>
          <w:sz w:val="28"/>
          <w:szCs w:val="28"/>
        </w:rPr>
        <w:t xml:space="preserve">хисту права власності в </w:t>
      </w:r>
      <w:proofErr w:type="gramStart"/>
      <w:r w:rsidRPr="00D233A1">
        <w:rPr>
          <w:rFonts w:ascii="Times New Roman" w:hAnsi="Times New Roman" w:cs="Times New Roman"/>
          <w:sz w:val="28"/>
          <w:szCs w:val="28"/>
        </w:rPr>
        <w:t>Україні :</w:t>
      </w:r>
      <w:proofErr w:type="gramEnd"/>
      <w:r w:rsidRPr="00D233A1">
        <w:rPr>
          <w:rFonts w:ascii="Times New Roman" w:hAnsi="Times New Roman" w:cs="Times New Roman"/>
          <w:sz w:val="28"/>
          <w:szCs w:val="28"/>
        </w:rPr>
        <w:t xml:space="preserve"> автореф. дис. на здобуття наук. ступеня канд. юрид. наук : спец.</w:t>
      </w:r>
      <w:r>
        <w:rPr>
          <w:rFonts w:ascii="Times New Roman" w:hAnsi="Times New Roman" w:cs="Times New Roman"/>
          <w:sz w:val="28"/>
          <w:szCs w:val="28"/>
        </w:rPr>
        <w:t xml:space="preserve"> 12.00.03 «Цивільне право та ци</w:t>
      </w:r>
      <w:r w:rsidRPr="00D233A1">
        <w:rPr>
          <w:rFonts w:ascii="Times New Roman" w:hAnsi="Times New Roman" w:cs="Times New Roman"/>
          <w:sz w:val="28"/>
          <w:szCs w:val="28"/>
        </w:rPr>
        <w:t xml:space="preserve">вільний процесс, сімейне право, міжнародне приватне право» / І. О. Дзера. </w:t>
      </w:r>
      <w:r>
        <w:rPr>
          <w:rFonts w:ascii="Times New Roman" w:hAnsi="Times New Roman" w:cs="Times New Roman"/>
          <w:sz w:val="28"/>
          <w:szCs w:val="28"/>
        </w:rPr>
        <w:t>–</w:t>
      </w:r>
      <w:r w:rsidRPr="00D233A1">
        <w:rPr>
          <w:rFonts w:ascii="Times New Roman" w:hAnsi="Times New Roman" w:cs="Times New Roman"/>
          <w:sz w:val="28"/>
          <w:szCs w:val="28"/>
        </w:rPr>
        <w:t xml:space="preserve"> К., 2001. </w:t>
      </w:r>
      <w:r>
        <w:rPr>
          <w:rFonts w:ascii="Times New Roman" w:hAnsi="Times New Roman" w:cs="Times New Roman"/>
          <w:sz w:val="28"/>
          <w:szCs w:val="28"/>
        </w:rPr>
        <w:t>–</w:t>
      </w:r>
      <w:r w:rsidRPr="00D233A1">
        <w:rPr>
          <w:rFonts w:ascii="Times New Roman" w:hAnsi="Times New Roman" w:cs="Times New Roman"/>
          <w:sz w:val="28"/>
          <w:szCs w:val="28"/>
        </w:rPr>
        <w:t xml:space="preserve"> 23 с.</w:t>
      </w:r>
    </w:p>
    <w:p w:rsidR="00D233A1" w:rsidRPr="00D233A1" w:rsidRDefault="00D233A1" w:rsidP="00D233A1">
      <w:pPr>
        <w:pStyle w:val="a7"/>
        <w:numPr>
          <w:ilvl w:val="0"/>
          <w:numId w:val="2"/>
        </w:numPr>
        <w:spacing w:line="360" w:lineRule="auto"/>
        <w:ind w:left="357" w:firstLine="709"/>
        <w:jc w:val="both"/>
        <w:rPr>
          <w:rFonts w:ascii="Times New Roman" w:hAnsi="Times New Roman" w:cs="Times New Roman"/>
          <w:sz w:val="28"/>
          <w:szCs w:val="28"/>
        </w:rPr>
      </w:pPr>
      <w:r w:rsidRPr="00D233A1">
        <w:rPr>
          <w:rFonts w:ascii="Times New Roman" w:hAnsi="Times New Roman" w:cs="Times New Roman"/>
          <w:sz w:val="28"/>
          <w:szCs w:val="28"/>
        </w:rPr>
        <w:t>Еупаловська О. Позов про визнання права власності як речово-правовий</w:t>
      </w:r>
      <w:r>
        <w:rPr>
          <w:rFonts w:ascii="Times New Roman" w:hAnsi="Times New Roman" w:cs="Times New Roman"/>
          <w:sz w:val="28"/>
          <w:szCs w:val="28"/>
        </w:rPr>
        <w:t xml:space="preserve"> засіб захисту права власності </w:t>
      </w:r>
      <w:r>
        <w:rPr>
          <w:rFonts w:ascii="Times New Roman" w:hAnsi="Times New Roman" w:cs="Times New Roman"/>
          <w:sz w:val="28"/>
          <w:szCs w:val="28"/>
          <w:lang w:val="uk-UA"/>
        </w:rPr>
        <w:t>/</w:t>
      </w:r>
      <w:r w:rsidRPr="00D233A1">
        <w:rPr>
          <w:rFonts w:ascii="Times New Roman" w:hAnsi="Times New Roman" w:cs="Times New Roman"/>
          <w:sz w:val="28"/>
          <w:szCs w:val="28"/>
        </w:rPr>
        <w:t xml:space="preserve"> О. Е</w:t>
      </w:r>
      <w:r>
        <w:rPr>
          <w:rFonts w:ascii="Times New Roman" w:hAnsi="Times New Roman" w:cs="Times New Roman"/>
          <w:sz w:val="28"/>
          <w:szCs w:val="28"/>
        </w:rPr>
        <w:t xml:space="preserve">упаловська </w:t>
      </w:r>
      <w:r>
        <w:rPr>
          <w:rFonts w:ascii="Times New Roman" w:hAnsi="Times New Roman" w:cs="Times New Roman"/>
          <w:sz w:val="28"/>
          <w:szCs w:val="28"/>
          <w:lang w:val="uk-UA"/>
        </w:rPr>
        <w:t>//</w:t>
      </w:r>
      <w:r w:rsidRPr="00D233A1">
        <w:rPr>
          <w:rFonts w:ascii="Times New Roman" w:hAnsi="Times New Roman" w:cs="Times New Roman"/>
          <w:sz w:val="28"/>
          <w:szCs w:val="28"/>
        </w:rPr>
        <w:t xml:space="preserve"> Вісник Львівського університету. Серія «Юридична». </w:t>
      </w:r>
      <w:r>
        <w:rPr>
          <w:rFonts w:ascii="Times New Roman" w:hAnsi="Times New Roman" w:cs="Times New Roman"/>
          <w:sz w:val="28"/>
          <w:szCs w:val="28"/>
        </w:rPr>
        <w:t>–</w:t>
      </w:r>
      <w:r w:rsidRPr="00D233A1">
        <w:rPr>
          <w:rFonts w:ascii="Times New Roman" w:hAnsi="Times New Roman" w:cs="Times New Roman"/>
          <w:sz w:val="28"/>
          <w:szCs w:val="28"/>
        </w:rPr>
        <w:t xml:space="preserve"> 2010. </w:t>
      </w:r>
      <w:r>
        <w:rPr>
          <w:rFonts w:ascii="Times New Roman" w:hAnsi="Times New Roman" w:cs="Times New Roman"/>
          <w:sz w:val="28"/>
          <w:szCs w:val="28"/>
        </w:rPr>
        <w:t>–</w:t>
      </w:r>
      <w:r w:rsidRPr="00D233A1">
        <w:rPr>
          <w:rFonts w:ascii="Times New Roman" w:hAnsi="Times New Roman" w:cs="Times New Roman"/>
          <w:sz w:val="28"/>
          <w:szCs w:val="28"/>
        </w:rPr>
        <w:t xml:space="preserve"> Вип. 50. </w:t>
      </w:r>
      <w:r>
        <w:rPr>
          <w:rFonts w:ascii="Times New Roman" w:hAnsi="Times New Roman" w:cs="Times New Roman"/>
          <w:sz w:val="28"/>
          <w:szCs w:val="28"/>
        </w:rPr>
        <w:t>–</w:t>
      </w:r>
      <w:r w:rsidRPr="00D233A1">
        <w:rPr>
          <w:rFonts w:ascii="Times New Roman" w:hAnsi="Times New Roman" w:cs="Times New Roman"/>
          <w:sz w:val="28"/>
          <w:szCs w:val="28"/>
        </w:rPr>
        <w:t xml:space="preserve"> С. 161-165.</w:t>
      </w:r>
    </w:p>
    <w:p w:rsidR="00D233A1" w:rsidRPr="00D233A1" w:rsidRDefault="00D233A1" w:rsidP="00D233A1">
      <w:pPr>
        <w:pStyle w:val="a7"/>
        <w:numPr>
          <w:ilvl w:val="0"/>
          <w:numId w:val="2"/>
        </w:numPr>
        <w:spacing w:line="360" w:lineRule="auto"/>
        <w:ind w:left="357" w:firstLine="709"/>
        <w:jc w:val="both"/>
        <w:rPr>
          <w:rFonts w:ascii="Times New Roman" w:hAnsi="Times New Roman" w:cs="Times New Roman"/>
          <w:sz w:val="28"/>
          <w:szCs w:val="28"/>
          <w:lang w:val="uk-UA"/>
        </w:rPr>
      </w:pPr>
      <w:r w:rsidRPr="00D233A1">
        <w:rPr>
          <w:rFonts w:ascii="Times New Roman" w:hAnsi="Times New Roman" w:cs="Times New Roman"/>
          <w:sz w:val="28"/>
          <w:szCs w:val="28"/>
          <w:lang w:val="uk-UA"/>
        </w:rPr>
        <w:t xml:space="preserve">Другова В.А. Позов про визнання права власності як засіб захисту майнових прав осіб, які не досягли повноліття І В.А. Другова // Форум права. </w:t>
      </w:r>
      <w:r>
        <w:rPr>
          <w:rFonts w:ascii="Times New Roman" w:hAnsi="Times New Roman" w:cs="Times New Roman"/>
          <w:sz w:val="28"/>
          <w:szCs w:val="28"/>
          <w:lang w:val="uk-UA"/>
        </w:rPr>
        <w:t>–</w:t>
      </w:r>
      <w:r w:rsidRPr="00D233A1">
        <w:rPr>
          <w:rFonts w:ascii="Times New Roman" w:hAnsi="Times New Roman" w:cs="Times New Roman"/>
          <w:sz w:val="28"/>
          <w:szCs w:val="28"/>
          <w:lang w:val="uk-UA"/>
        </w:rPr>
        <w:t xml:space="preserve"> 2013. </w:t>
      </w:r>
      <w:r>
        <w:rPr>
          <w:rFonts w:ascii="Times New Roman" w:hAnsi="Times New Roman" w:cs="Times New Roman"/>
          <w:sz w:val="28"/>
          <w:szCs w:val="28"/>
          <w:lang w:val="uk-UA"/>
        </w:rPr>
        <w:t>–</w:t>
      </w:r>
      <w:r w:rsidRPr="00D233A1">
        <w:rPr>
          <w:rFonts w:ascii="Times New Roman" w:hAnsi="Times New Roman" w:cs="Times New Roman"/>
          <w:sz w:val="28"/>
          <w:szCs w:val="28"/>
          <w:lang w:val="uk-UA"/>
        </w:rPr>
        <w:t xml:space="preserve"> № 2. </w:t>
      </w:r>
      <w:r>
        <w:rPr>
          <w:rFonts w:ascii="Times New Roman" w:hAnsi="Times New Roman" w:cs="Times New Roman"/>
          <w:sz w:val="28"/>
          <w:szCs w:val="28"/>
          <w:lang w:val="uk-UA"/>
        </w:rPr>
        <w:t>–</w:t>
      </w:r>
      <w:r w:rsidRPr="00D233A1">
        <w:rPr>
          <w:rFonts w:ascii="Times New Roman" w:hAnsi="Times New Roman" w:cs="Times New Roman"/>
          <w:sz w:val="28"/>
          <w:szCs w:val="28"/>
          <w:lang w:val="uk-UA"/>
        </w:rPr>
        <w:t xml:space="preserve"> С. 116-122.</w:t>
      </w:r>
    </w:p>
    <w:p w:rsidR="006A11EF" w:rsidRDefault="006A11EF" w:rsidP="006A11EF">
      <w:pPr>
        <w:pStyle w:val="a7"/>
        <w:numPr>
          <w:ilvl w:val="0"/>
          <w:numId w:val="2"/>
        </w:numPr>
        <w:spacing w:line="360" w:lineRule="auto"/>
        <w:ind w:left="357"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Антонюк О. Умови захисту права власності шляхом визнання / О. Антонюк // Національний юридичний журнал: теорія і практика. – 2015. – С. 115-120.</w:t>
      </w:r>
    </w:p>
    <w:p w:rsidR="006A11EF" w:rsidRDefault="006A11EF" w:rsidP="006A11EF">
      <w:pPr>
        <w:pStyle w:val="a7"/>
        <w:numPr>
          <w:ilvl w:val="0"/>
          <w:numId w:val="2"/>
        </w:numPr>
        <w:spacing w:line="360" w:lineRule="auto"/>
        <w:ind w:left="357" w:firstLine="709"/>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Френдій Н. А. Визнання права як спосіб його зах</w:t>
      </w:r>
      <w:r>
        <w:rPr>
          <w:rFonts w:ascii="Times New Roman" w:hAnsi="Times New Roman" w:cs="Times New Roman"/>
          <w:sz w:val="28"/>
          <w:szCs w:val="28"/>
          <w:lang w:val="uk-UA"/>
        </w:rPr>
        <w:t>исту: теоретичний аспект та про</w:t>
      </w:r>
      <w:r w:rsidRPr="006A11EF">
        <w:rPr>
          <w:rFonts w:ascii="Times New Roman" w:hAnsi="Times New Roman" w:cs="Times New Roman"/>
          <w:sz w:val="28"/>
          <w:szCs w:val="28"/>
          <w:lang w:val="uk-UA"/>
        </w:rPr>
        <w:t xml:space="preserve">блеми правозастосування / </w:t>
      </w:r>
      <w:r>
        <w:rPr>
          <w:rFonts w:ascii="Times New Roman" w:hAnsi="Times New Roman" w:cs="Times New Roman"/>
          <w:sz w:val="28"/>
          <w:szCs w:val="28"/>
          <w:lang w:val="uk-UA"/>
        </w:rPr>
        <w:t>Н. А. Френдій // Форум права. – 2015. – № 2. – С. 163-</w:t>
      </w:r>
      <w:r w:rsidRPr="006A11EF">
        <w:rPr>
          <w:rFonts w:ascii="Times New Roman" w:hAnsi="Times New Roman" w:cs="Times New Roman"/>
          <w:sz w:val="28"/>
          <w:szCs w:val="28"/>
          <w:lang w:val="uk-UA"/>
        </w:rPr>
        <w:t>168</w:t>
      </w:r>
      <w:r>
        <w:rPr>
          <w:rFonts w:ascii="Times New Roman" w:hAnsi="Times New Roman" w:cs="Times New Roman"/>
          <w:sz w:val="28"/>
          <w:szCs w:val="28"/>
          <w:lang w:val="uk-UA"/>
        </w:rPr>
        <w:t>.</w:t>
      </w:r>
    </w:p>
    <w:p w:rsidR="006A11EF" w:rsidRDefault="006A11EF" w:rsidP="006A11EF">
      <w:pPr>
        <w:pStyle w:val="a7"/>
        <w:numPr>
          <w:ilvl w:val="0"/>
          <w:numId w:val="2"/>
        </w:numPr>
        <w:spacing w:line="360" w:lineRule="auto"/>
        <w:ind w:left="357" w:firstLine="709"/>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 xml:space="preserve">Ярема А. Е. Система способів захисту цивільних прав судом / А. Е. Ярема // Вісник Верховного Суду України. </w:t>
      </w:r>
      <w:r>
        <w:rPr>
          <w:rFonts w:ascii="Times New Roman" w:hAnsi="Times New Roman" w:cs="Times New Roman"/>
          <w:sz w:val="28"/>
          <w:szCs w:val="28"/>
          <w:lang w:val="uk-UA"/>
        </w:rPr>
        <w:t>–</w:t>
      </w:r>
      <w:r w:rsidRPr="006A11EF">
        <w:rPr>
          <w:rFonts w:ascii="Times New Roman" w:hAnsi="Times New Roman" w:cs="Times New Roman"/>
          <w:sz w:val="28"/>
          <w:szCs w:val="28"/>
          <w:lang w:val="uk-UA"/>
        </w:rPr>
        <w:t xml:space="preserve"> 2009. </w:t>
      </w:r>
      <w:r>
        <w:rPr>
          <w:rFonts w:ascii="Times New Roman" w:hAnsi="Times New Roman" w:cs="Times New Roman"/>
          <w:sz w:val="28"/>
          <w:szCs w:val="28"/>
          <w:lang w:val="uk-UA"/>
        </w:rPr>
        <w:t>–</w:t>
      </w:r>
      <w:r w:rsidRPr="006A11EF">
        <w:rPr>
          <w:rFonts w:ascii="Times New Roman" w:hAnsi="Times New Roman" w:cs="Times New Roman"/>
          <w:sz w:val="28"/>
          <w:szCs w:val="28"/>
          <w:lang w:val="uk-UA"/>
        </w:rPr>
        <w:t xml:space="preserve"> № 12. </w:t>
      </w:r>
      <w:r>
        <w:rPr>
          <w:rFonts w:ascii="Times New Roman" w:hAnsi="Times New Roman" w:cs="Times New Roman"/>
          <w:sz w:val="28"/>
          <w:szCs w:val="28"/>
          <w:lang w:val="uk-UA"/>
        </w:rPr>
        <w:t xml:space="preserve">– </w:t>
      </w:r>
      <w:r w:rsidRPr="006A11EF">
        <w:rPr>
          <w:rFonts w:ascii="Times New Roman" w:hAnsi="Times New Roman" w:cs="Times New Roman"/>
          <w:sz w:val="28"/>
          <w:szCs w:val="28"/>
          <w:lang w:val="uk-UA"/>
        </w:rPr>
        <w:t>С.</w:t>
      </w:r>
      <w:r w:rsidRPr="006A11EF">
        <w:rPr>
          <w:rFonts w:ascii="Times New Roman" w:hAnsi="Times New Roman" w:cs="Times New Roman"/>
          <w:sz w:val="28"/>
          <w:szCs w:val="28"/>
          <w:lang w:val="uk-UA"/>
        </w:rPr>
        <w:tab/>
        <w:t>34-39.</w:t>
      </w:r>
    </w:p>
    <w:p w:rsidR="006A11EF" w:rsidRDefault="006A11EF" w:rsidP="006A11EF">
      <w:pPr>
        <w:pStyle w:val="a7"/>
        <w:numPr>
          <w:ilvl w:val="0"/>
          <w:numId w:val="2"/>
        </w:numPr>
        <w:spacing w:line="360" w:lineRule="auto"/>
        <w:ind w:left="357" w:firstLine="709"/>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lastRenderedPageBreak/>
        <w:t>Коробцова Н. В. Ераж</w:t>
      </w:r>
      <w:r>
        <w:rPr>
          <w:rFonts w:ascii="Times New Roman" w:hAnsi="Times New Roman" w:cs="Times New Roman"/>
          <w:sz w:val="28"/>
          <w:szCs w:val="28"/>
          <w:lang w:val="uk-UA"/>
        </w:rPr>
        <w:t>данско-правовая охрана и защита</w:t>
      </w:r>
      <w:r w:rsidRPr="006A11EF">
        <w:rPr>
          <w:rFonts w:ascii="Times New Roman" w:hAnsi="Times New Roman" w:cs="Times New Roman"/>
          <w:sz w:val="28"/>
          <w:szCs w:val="28"/>
          <w:lang w:val="uk-UA"/>
        </w:rPr>
        <w:t xml:space="preserve">личных прав человека, гл. 6, разд. З / Н. </w:t>
      </w:r>
      <w:r>
        <w:rPr>
          <w:rFonts w:ascii="Times New Roman" w:hAnsi="Times New Roman" w:cs="Times New Roman"/>
          <w:sz w:val="28"/>
          <w:szCs w:val="28"/>
          <w:lang w:val="uk-UA"/>
        </w:rPr>
        <w:t>В. Коробцова // Харьковская ци</w:t>
      </w:r>
      <w:r w:rsidRPr="006A11EF">
        <w:rPr>
          <w:rFonts w:ascii="Times New Roman" w:hAnsi="Times New Roman" w:cs="Times New Roman"/>
          <w:sz w:val="28"/>
          <w:szCs w:val="28"/>
          <w:lang w:val="uk-UA"/>
        </w:rPr>
        <w:t>вилистичес</w:t>
      </w:r>
      <w:r>
        <w:rPr>
          <w:rFonts w:ascii="Times New Roman" w:hAnsi="Times New Roman" w:cs="Times New Roman"/>
          <w:sz w:val="28"/>
          <w:szCs w:val="28"/>
          <w:lang w:val="uk-UA"/>
        </w:rPr>
        <w:t>кая школа: в духе традиций : мо</w:t>
      </w:r>
      <w:r w:rsidRPr="006A11EF">
        <w:rPr>
          <w:rFonts w:ascii="Times New Roman" w:hAnsi="Times New Roman" w:cs="Times New Roman"/>
          <w:sz w:val="28"/>
          <w:szCs w:val="28"/>
          <w:lang w:val="uk-UA"/>
        </w:rPr>
        <w:t xml:space="preserve">нография / под ред. И. В. Спасибо-Фатеевой. </w:t>
      </w:r>
      <w:r>
        <w:rPr>
          <w:rFonts w:ascii="Times New Roman" w:hAnsi="Times New Roman" w:cs="Times New Roman"/>
          <w:sz w:val="28"/>
          <w:szCs w:val="28"/>
          <w:lang w:val="uk-UA"/>
        </w:rPr>
        <w:t>–</w:t>
      </w:r>
      <w:r w:rsidRPr="006A11EF">
        <w:rPr>
          <w:rFonts w:ascii="Times New Roman" w:hAnsi="Times New Roman" w:cs="Times New Roman"/>
          <w:sz w:val="28"/>
          <w:szCs w:val="28"/>
          <w:lang w:val="uk-UA"/>
        </w:rPr>
        <w:t xml:space="preserve"> X</w:t>
      </w:r>
      <w:r>
        <w:rPr>
          <w:rFonts w:ascii="Times New Roman" w:hAnsi="Times New Roman" w:cs="Times New Roman"/>
          <w:sz w:val="28"/>
          <w:szCs w:val="28"/>
          <w:lang w:val="uk-UA"/>
        </w:rPr>
        <w:t>. : Право, 2011. – С</w:t>
      </w:r>
      <w:r w:rsidRPr="006A11EF">
        <w:rPr>
          <w:rFonts w:ascii="Times New Roman" w:hAnsi="Times New Roman" w:cs="Times New Roman"/>
          <w:sz w:val="28"/>
          <w:szCs w:val="28"/>
          <w:lang w:val="uk-UA"/>
        </w:rPr>
        <w:t>. 230-248.</w:t>
      </w:r>
    </w:p>
    <w:p w:rsidR="00A76BDC" w:rsidRDefault="006A11EF" w:rsidP="00A76BDC">
      <w:pPr>
        <w:pStyle w:val="a7"/>
        <w:numPr>
          <w:ilvl w:val="0"/>
          <w:numId w:val="2"/>
        </w:numPr>
        <w:spacing w:line="360" w:lineRule="auto"/>
        <w:ind w:left="357" w:firstLine="709"/>
        <w:jc w:val="both"/>
        <w:rPr>
          <w:rFonts w:ascii="Times New Roman" w:hAnsi="Times New Roman" w:cs="Times New Roman"/>
          <w:sz w:val="28"/>
          <w:szCs w:val="28"/>
          <w:lang w:val="uk-UA"/>
        </w:rPr>
      </w:pPr>
      <w:r w:rsidRPr="006A11EF">
        <w:rPr>
          <w:rFonts w:ascii="Times New Roman" w:hAnsi="Times New Roman" w:cs="Times New Roman"/>
          <w:sz w:val="28"/>
          <w:szCs w:val="28"/>
          <w:lang w:val="uk-UA"/>
        </w:rPr>
        <w:t>Постанова Пленуму ВСУ «Про судову</w:t>
      </w:r>
      <w:r>
        <w:rPr>
          <w:rFonts w:ascii="Times New Roman" w:hAnsi="Times New Roman" w:cs="Times New Roman"/>
          <w:sz w:val="28"/>
          <w:szCs w:val="28"/>
          <w:lang w:val="uk-UA"/>
        </w:rPr>
        <w:t xml:space="preserve"> </w:t>
      </w:r>
      <w:r w:rsidRPr="006A11EF">
        <w:rPr>
          <w:rFonts w:ascii="Times New Roman" w:hAnsi="Times New Roman" w:cs="Times New Roman"/>
          <w:sz w:val="28"/>
          <w:szCs w:val="28"/>
          <w:lang w:val="uk-UA"/>
        </w:rPr>
        <w:t>практику у справах за позовами про захист права приватної власн</w:t>
      </w:r>
      <w:r w:rsidR="00A76BDC">
        <w:rPr>
          <w:rFonts w:ascii="Times New Roman" w:hAnsi="Times New Roman" w:cs="Times New Roman"/>
          <w:sz w:val="28"/>
          <w:szCs w:val="28"/>
          <w:lang w:val="uk-UA"/>
        </w:rPr>
        <w:t>ості» : від 22.12.1995 р., № 20. –</w:t>
      </w:r>
      <w:r w:rsidRPr="006A11EF">
        <w:rPr>
          <w:rFonts w:ascii="Times New Roman" w:hAnsi="Times New Roman" w:cs="Times New Roman"/>
          <w:sz w:val="28"/>
          <w:szCs w:val="28"/>
          <w:lang w:val="uk-UA"/>
        </w:rPr>
        <w:t xml:space="preserve">[Електронний ресурс]. </w:t>
      </w:r>
      <w:r w:rsidR="00A76BDC">
        <w:rPr>
          <w:rFonts w:ascii="Times New Roman" w:hAnsi="Times New Roman" w:cs="Times New Roman"/>
          <w:sz w:val="28"/>
          <w:szCs w:val="28"/>
          <w:lang w:val="uk-UA"/>
        </w:rPr>
        <w:t>–</w:t>
      </w:r>
      <w:r w:rsidRPr="006A11EF">
        <w:rPr>
          <w:rFonts w:ascii="Times New Roman" w:hAnsi="Times New Roman" w:cs="Times New Roman"/>
          <w:sz w:val="28"/>
          <w:szCs w:val="28"/>
          <w:lang w:val="uk-UA"/>
        </w:rPr>
        <w:t xml:space="preserve"> Р</w:t>
      </w:r>
      <w:r w:rsidR="00A76BDC">
        <w:rPr>
          <w:rFonts w:ascii="Times New Roman" w:hAnsi="Times New Roman" w:cs="Times New Roman"/>
          <w:sz w:val="28"/>
          <w:szCs w:val="28"/>
          <w:lang w:val="uk-UA"/>
        </w:rPr>
        <w:t>ежим доступу :</w:t>
      </w:r>
      <w:r w:rsidR="00A76BDC">
        <w:rPr>
          <w:rFonts w:ascii="Times New Roman" w:hAnsi="Times New Roman" w:cs="Times New Roman"/>
          <w:sz w:val="28"/>
          <w:szCs w:val="28"/>
          <w:lang w:val="uk-UA"/>
        </w:rPr>
        <w:tab/>
      </w:r>
      <w:hyperlink r:id="rId13" w:history="1">
        <w:r w:rsidR="00A76BDC" w:rsidRPr="00D2192B">
          <w:rPr>
            <w:rStyle w:val="a8"/>
            <w:rFonts w:ascii="Times New Roman" w:hAnsi="Times New Roman" w:cs="Times New Roman"/>
            <w:sz w:val="28"/>
            <w:szCs w:val="28"/>
            <w:lang w:val="uk-UA"/>
          </w:rPr>
          <w:t>http://zakon4.rada.gov.ua/laws/show/V0020700-95</w:t>
        </w:r>
      </w:hyperlink>
      <w:r w:rsidRPr="00A76BDC">
        <w:rPr>
          <w:rFonts w:ascii="Times New Roman" w:hAnsi="Times New Roman" w:cs="Times New Roman"/>
          <w:sz w:val="28"/>
          <w:szCs w:val="28"/>
          <w:lang w:val="uk-UA"/>
        </w:rPr>
        <w:t>.</w:t>
      </w:r>
    </w:p>
    <w:p w:rsidR="00A76BDC" w:rsidRDefault="006A11EF" w:rsidP="00A76BDC">
      <w:pPr>
        <w:pStyle w:val="a7"/>
        <w:numPr>
          <w:ilvl w:val="0"/>
          <w:numId w:val="2"/>
        </w:numPr>
        <w:spacing w:line="360" w:lineRule="auto"/>
        <w:ind w:left="357" w:firstLine="709"/>
        <w:jc w:val="both"/>
        <w:rPr>
          <w:rFonts w:ascii="Times New Roman" w:hAnsi="Times New Roman" w:cs="Times New Roman"/>
          <w:sz w:val="28"/>
          <w:szCs w:val="28"/>
          <w:lang w:val="uk-UA"/>
        </w:rPr>
      </w:pPr>
      <w:r w:rsidRPr="00A76BDC">
        <w:rPr>
          <w:rFonts w:ascii="Times New Roman" w:hAnsi="Times New Roman" w:cs="Times New Roman"/>
          <w:sz w:val="28"/>
          <w:szCs w:val="28"/>
          <w:lang w:val="uk-UA"/>
        </w:rPr>
        <w:t xml:space="preserve">Лист </w:t>
      </w:r>
      <w:r w:rsidR="00A76BDC">
        <w:rPr>
          <w:rFonts w:ascii="Times New Roman" w:hAnsi="Times New Roman" w:cs="Times New Roman"/>
          <w:sz w:val="28"/>
          <w:szCs w:val="28"/>
          <w:lang w:val="uk-UA"/>
        </w:rPr>
        <w:t>ВССУ з розгляду цивільних і кри</w:t>
      </w:r>
      <w:r w:rsidRPr="00A76BDC">
        <w:rPr>
          <w:rFonts w:ascii="Times New Roman" w:hAnsi="Times New Roman" w:cs="Times New Roman"/>
          <w:sz w:val="28"/>
          <w:szCs w:val="28"/>
          <w:lang w:val="uk-UA"/>
        </w:rPr>
        <w:t xml:space="preserve">мінальних </w:t>
      </w:r>
      <w:r w:rsidR="00A76BDC">
        <w:rPr>
          <w:rFonts w:ascii="Times New Roman" w:hAnsi="Times New Roman" w:cs="Times New Roman"/>
          <w:sz w:val="28"/>
          <w:szCs w:val="28"/>
          <w:lang w:val="uk-UA"/>
        </w:rPr>
        <w:t>справ «Про судову практику розг</w:t>
      </w:r>
      <w:r w:rsidRPr="00A76BDC">
        <w:rPr>
          <w:rFonts w:ascii="Times New Roman" w:hAnsi="Times New Roman" w:cs="Times New Roman"/>
          <w:sz w:val="28"/>
          <w:szCs w:val="28"/>
          <w:lang w:val="uk-UA"/>
        </w:rPr>
        <w:t>ляду цивільних справ про спадкування» : від 16.05.2013 р., № 24-753/0/4-13</w:t>
      </w:r>
      <w:r w:rsidR="00A76BDC">
        <w:rPr>
          <w:rFonts w:ascii="Times New Roman" w:hAnsi="Times New Roman" w:cs="Times New Roman"/>
          <w:sz w:val="28"/>
          <w:szCs w:val="28"/>
          <w:lang w:val="uk-UA"/>
        </w:rPr>
        <w:t>. –</w:t>
      </w:r>
      <w:r w:rsidRPr="00A76BDC">
        <w:rPr>
          <w:rFonts w:ascii="Times New Roman" w:hAnsi="Times New Roman" w:cs="Times New Roman"/>
          <w:sz w:val="28"/>
          <w:szCs w:val="28"/>
          <w:lang w:val="uk-UA"/>
        </w:rPr>
        <w:t xml:space="preserve"> [Електронний ресурс]. </w:t>
      </w:r>
      <w:r w:rsidR="00A76BDC">
        <w:rPr>
          <w:rFonts w:ascii="Times New Roman" w:hAnsi="Times New Roman" w:cs="Times New Roman"/>
          <w:sz w:val="28"/>
          <w:szCs w:val="28"/>
          <w:lang w:val="uk-UA"/>
        </w:rPr>
        <w:t>–</w:t>
      </w:r>
      <w:r w:rsidRPr="00A76BDC">
        <w:rPr>
          <w:rFonts w:ascii="Times New Roman" w:hAnsi="Times New Roman" w:cs="Times New Roman"/>
          <w:sz w:val="28"/>
          <w:szCs w:val="28"/>
          <w:lang w:val="uk-UA"/>
        </w:rPr>
        <w:t xml:space="preserve"> Реж</w:t>
      </w:r>
      <w:r w:rsidR="00A76BDC">
        <w:rPr>
          <w:rFonts w:ascii="Times New Roman" w:hAnsi="Times New Roman" w:cs="Times New Roman"/>
          <w:sz w:val="28"/>
          <w:szCs w:val="28"/>
          <w:lang w:val="uk-UA"/>
        </w:rPr>
        <w:t>им доступу: h</w:t>
      </w:r>
      <w:r w:rsidR="00A76BDC" w:rsidRPr="00A76BDC">
        <w:rPr>
          <w:rFonts w:ascii="Times New Roman" w:hAnsi="Times New Roman" w:cs="Times New Roman"/>
          <w:color w:val="1F497D" w:themeColor="text2"/>
          <w:sz w:val="28"/>
          <w:szCs w:val="28"/>
          <w:u w:val="single"/>
          <w:lang w:val="uk-UA"/>
        </w:rPr>
        <w:t>ttp://zakon4.rada.gov.ua/laws/ show/v-753740-13/print</w:t>
      </w:r>
      <w:r w:rsidRPr="00A76BDC">
        <w:rPr>
          <w:rFonts w:ascii="Times New Roman" w:hAnsi="Times New Roman" w:cs="Times New Roman"/>
          <w:color w:val="1F497D" w:themeColor="text2"/>
          <w:sz w:val="28"/>
          <w:szCs w:val="28"/>
          <w:u w:val="single"/>
          <w:lang w:val="uk-UA"/>
        </w:rPr>
        <w:t>1400329702568000</w:t>
      </w:r>
      <w:r w:rsidRPr="00A76BDC">
        <w:rPr>
          <w:rFonts w:ascii="Times New Roman" w:hAnsi="Times New Roman" w:cs="Times New Roman"/>
          <w:sz w:val="28"/>
          <w:szCs w:val="28"/>
          <w:lang w:val="uk-UA"/>
        </w:rPr>
        <w:t>.</w:t>
      </w:r>
    </w:p>
    <w:p w:rsidR="006A11EF" w:rsidRDefault="006A11EF" w:rsidP="00A76BDC">
      <w:pPr>
        <w:pStyle w:val="a7"/>
        <w:numPr>
          <w:ilvl w:val="0"/>
          <w:numId w:val="2"/>
        </w:numPr>
        <w:spacing w:line="360" w:lineRule="auto"/>
        <w:ind w:left="357" w:firstLine="709"/>
        <w:jc w:val="both"/>
        <w:rPr>
          <w:rFonts w:ascii="Times New Roman" w:hAnsi="Times New Roman" w:cs="Times New Roman"/>
          <w:sz w:val="28"/>
          <w:szCs w:val="28"/>
          <w:lang w:val="uk-UA"/>
        </w:rPr>
      </w:pPr>
      <w:r w:rsidRPr="00A76BDC">
        <w:rPr>
          <w:rFonts w:ascii="Times New Roman" w:hAnsi="Times New Roman" w:cs="Times New Roman"/>
          <w:sz w:val="28"/>
          <w:szCs w:val="28"/>
          <w:lang w:val="uk-UA"/>
        </w:rPr>
        <w:t>Постанова Пленуму ВССУ з розгляду цивільних і кримінальних справ «Про судову практику в с</w:t>
      </w:r>
      <w:r w:rsidR="00A76BDC">
        <w:rPr>
          <w:rFonts w:ascii="Times New Roman" w:hAnsi="Times New Roman" w:cs="Times New Roman"/>
          <w:sz w:val="28"/>
          <w:szCs w:val="28"/>
          <w:lang w:val="uk-UA"/>
        </w:rPr>
        <w:t>правах про захист права власнос</w:t>
      </w:r>
      <w:r w:rsidRPr="00A76BDC">
        <w:rPr>
          <w:rFonts w:ascii="Times New Roman" w:hAnsi="Times New Roman" w:cs="Times New Roman"/>
          <w:sz w:val="28"/>
          <w:szCs w:val="28"/>
          <w:lang w:val="uk-UA"/>
        </w:rPr>
        <w:t>ті та інших речових прав» : від 07.02.2014 р., № 5</w:t>
      </w:r>
      <w:r w:rsidR="00A76BDC">
        <w:rPr>
          <w:rFonts w:ascii="Times New Roman" w:hAnsi="Times New Roman" w:cs="Times New Roman"/>
          <w:sz w:val="28"/>
          <w:szCs w:val="28"/>
          <w:lang w:val="uk-UA"/>
        </w:rPr>
        <w:t>. –</w:t>
      </w:r>
      <w:r w:rsidRPr="00A76BDC">
        <w:rPr>
          <w:rFonts w:ascii="Times New Roman" w:hAnsi="Times New Roman" w:cs="Times New Roman"/>
          <w:sz w:val="28"/>
          <w:szCs w:val="28"/>
          <w:lang w:val="uk-UA"/>
        </w:rPr>
        <w:t xml:space="preserve"> [Електронний ресурс]. </w:t>
      </w:r>
      <w:r w:rsidR="00A76BDC">
        <w:rPr>
          <w:rFonts w:ascii="Times New Roman" w:hAnsi="Times New Roman" w:cs="Times New Roman"/>
          <w:sz w:val="28"/>
          <w:szCs w:val="28"/>
          <w:lang w:val="uk-UA"/>
        </w:rPr>
        <w:t>–</w:t>
      </w:r>
      <w:r w:rsidRPr="00A76BDC">
        <w:rPr>
          <w:rFonts w:ascii="Times New Roman" w:hAnsi="Times New Roman" w:cs="Times New Roman"/>
          <w:sz w:val="28"/>
          <w:szCs w:val="28"/>
          <w:lang w:val="uk-UA"/>
        </w:rPr>
        <w:t xml:space="preserve"> Режим доступу: </w:t>
      </w:r>
      <w:hyperlink r:id="rId14" w:history="1">
        <w:r w:rsidR="00A76BDC" w:rsidRPr="00D2192B">
          <w:rPr>
            <w:rStyle w:val="a8"/>
            <w:rFonts w:ascii="Times New Roman" w:hAnsi="Times New Roman" w:cs="Times New Roman"/>
            <w:sz w:val="28"/>
            <w:szCs w:val="28"/>
            <w:lang w:val="uk-UA"/>
          </w:rPr>
          <w:t>http://zakon4.rada.gov.ua/laws/show/v0005740-14</w:t>
        </w:r>
      </w:hyperlink>
      <w:r w:rsidRPr="00A76BDC">
        <w:rPr>
          <w:rFonts w:ascii="Times New Roman" w:hAnsi="Times New Roman" w:cs="Times New Roman"/>
          <w:sz w:val="28"/>
          <w:szCs w:val="28"/>
          <w:lang w:val="uk-UA"/>
        </w:rPr>
        <w:t>.</w:t>
      </w:r>
    </w:p>
    <w:p w:rsidR="00A76BDC" w:rsidRPr="00A76BDC" w:rsidRDefault="00A76BDC" w:rsidP="00A76BDC">
      <w:pPr>
        <w:pStyle w:val="a7"/>
        <w:spacing w:line="360" w:lineRule="auto"/>
        <w:ind w:left="1066"/>
        <w:jc w:val="both"/>
        <w:rPr>
          <w:rFonts w:ascii="Times New Roman" w:hAnsi="Times New Roman" w:cs="Times New Roman"/>
          <w:sz w:val="28"/>
          <w:szCs w:val="28"/>
          <w:lang w:val="uk-UA"/>
        </w:rPr>
      </w:pPr>
    </w:p>
    <w:p w:rsidR="00935073" w:rsidRPr="00D233A1" w:rsidRDefault="00935073" w:rsidP="00935073">
      <w:pPr>
        <w:spacing w:line="360" w:lineRule="auto"/>
        <w:ind w:left="357"/>
        <w:jc w:val="both"/>
        <w:rPr>
          <w:sz w:val="28"/>
          <w:szCs w:val="28"/>
          <w:lang w:val="uk-UA"/>
        </w:rPr>
      </w:pPr>
    </w:p>
    <w:sectPr w:rsidR="00935073" w:rsidRPr="00D233A1" w:rsidSect="002825AA">
      <w:head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0C1" w:rsidRDefault="002040C1" w:rsidP="002825AA">
      <w:r>
        <w:separator/>
      </w:r>
    </w:p>
  </w:endnote>
  <w:endnote w:type="continuationSeparator" w:id="0">
    <w:p w:rsidR="002040C1" w:rsidRDefault="002040C1" w:rsidP="0028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0C1" w:rsidRDefault="002040C1" w:rsidP="002825AA">
      <w:r>
        <w:separator/>
      </w:r>
    </w:p>
  </w:footnote>
  <w:footnote w:type="continuationSeparator" w:id="0">
    <w:p w:rsidR="002040C1" w:rsidRDefault="002040C1" w:rsidP="0028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411685"/>
      <w:docPartObj>
        <w:docPartGallery w:val="Page Numbers (Top of Page)"/>
        <w:docPartUnique/>
      </w:docPartObj>
    </w:sdtPr>
    <w:sdtEndPr/>
    <w:sdtContent>
      <w:p w:rsidR="00CD7E19" w:rsidRDefault="00CD7E19">
        <w:pPr>
          <w:pStyle w:val="a3"/>
          <w:jc w:val="right"/>
        </w:pPr>
        <w:r>
          <w:fldChar w:fldCharType="begin"/>
        </w:r>
        <w:r>
          <w:instrText>PAGE   \* MERGEFORMAT</w:instrText>
        </w:r>
        <w:r>
          <w:fldChar w:fldCharType="separate"/>
        </w:r>
        <w:r w:rsidR="00A76BDC">
          <w:rPr>
            <w:noProof/>
          </w:rPr>
          <w:t>38</w:t>
        </w:r>
        <w:r>
          <w:fldChar w:fldCharType="end"/>
        </w:r>
      </w:p>
    </w:sdtContent>
  </w:sdt>
  <w:p w:rsidR="00CD7E19" w:rsidRDefault="00CD7E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172CD"/>
    <w:multiLevelType w:val="multilevel"/>
    <w:tmpl w:val="C0B8DF5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AD3657"/>
    <w:multiLevelType w:val="hybridMultilevel"/>
    <w:tmpl w:val="AA565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936BCE"/>
    <w:multiLevelType w:val="hybridMultilevel"/>
    <w:tmpl w:val="FD4AC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E631F4"/>
    <w:multiLevelType w:val="hybridMultilevel"/>
    <w:tmpl w:val="4D205A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BB809BB"/>
    <w:multiLevelType w:val="hybridMultilevel"/>
    <w:tmpl w:val="FD4AC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5AA"/>
    <w:rsid w:val="00065912"/>
    <w:rsid w:val="000732CB"/>
    <w:rsid w:val="00080A2A"/>
    <w:rsid w:val="00190D3C"/>
    <w:rsid w:val="001A51BF"/>
    <w:rsid w:val="001D6EE3"/>
    <w:rsid w:val="001F2488"/>
    <w:rsid w:val="001F4BF8"/>
    <w:rsid w:val="002040C1"/>
    <w:rsid w:val="002825AA"/>
    <w:rsid w:val="00284437"/>
    <w:rsid w:val="002C2862"/>
    <w:rsid w:val="0038062D"/>
    <w:rsid w:val="004959CC"/>
    <w:rsid w:val="004B5EBD"/>
    <w:rsid w:val="004F211A"/>
    <w:rsid w:val="005A7AFD"/>
    <w:rsid w:val="0060078E"/>
    <w:rsid w:val="006A0BA0"/>
    <w:rsid w:val="006A11EF"/>
    <w:rsid w:val="007046F8"/>
    <w:rsid w:val="00814893"/>
    <w:rsid w:val="0083522E"/>
    <w:rsid w:val="00837B60"/>
    <w:rsid w:val="00883893"/>
    <w:rsid w:val="008D2B45"/>
    <w:rsid w:val="0092462E"/>
    <w:rsid w:val="00935073"/>
    <w:rsid w:val="00956CB8"/>
    <w:rsid w:val="00980242"/>
    <w:rsid w:val="00990F99"/>
    <w:rsid w:val="009F3589"/>
    <w:rsid w:val="009F4F06"/>
    <w:rsid w:val="00A66B50"/>
    <w:rsid w:val="00A76BDC"/>
    <w:rsid w:val="00AD01D8"/>
    <w:rsid w:val="00B060F9"/>
    <w:rsid w:val="00BF382C"/>
    <w:rsid w:val="00C61187"/>
    <w:rsid w:val="00CD7E19"/>
    <w:rsid w:val="00D233A1"/>
    <w:rsid w:val="00DA7122"/>
    <w:rsid w:val="00E81410"/>
    <w:rsid w:val="00F03090"/>
    <w:rsid w:val="00F115A1"/>
    <w:rsid w:val="00F2195B"/>
    <w:rsid w:val="00F65C1B"/>
    <w:rsid w:val="00FD2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B91D"/>
  <w15:docId w15:val="{489862BA-919A-466F-A55A-A0616345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46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5AA"/>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2825AA"/>
  </w:style>
  <w:style w:type="paragraph" w:styleId="a5">
    <w:name w:val="footer"/>
    <w:basedOn w:val="a"/>
    <w:link w:val="a6"/>
    <w:uiPriority w:val="99"/>
    <w:unhideWhenUsed/>
    <w:rsid w:val="002825AA"/>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2825AA"/>
  </w:style>
  <w:style w:type="paragraph" w:styleId="a7">
    <w:name w:val="List Paragraph"/>
    <w:basedOn w:val="a"/>
    <w:uiPriority w:val="34"/>
    <w:qFormat/>
    <w:rsid w:val="002825AA"/>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Hyperlink"/>
    <w:basedOn w:val="a0"/>
    <w:uiPriority w:val="99"/>
    <w:unhideWhenUsed/>
    <w:rsid w:val="009802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9048">
      <w:bodyDiv w:val="1"/>
      <w:marLeft w:val="0"/>
      <w:marRight w:val="0"/>
      <w:marTop w:val="0"/>
      <w:marBottom w:val="0"/>
      <w:divBdr>
        <w:top w:val="none" w:sz="0" w:space="0" w:color="auto"/>
        <w:left w:val="none" w:sz="0" w:space="0" w:color="auto"/>
        <w:bottom w:val="none" w:sz="0" w:space="0" w:color="auto"/>
        <w:right w:val="none" w:sz="0" w:space="0" w:color="auto"/>
      </w:divBdr>
      <w:divsChild>
        <w:div w:id="919602712">
          <w:marLeft w:val="0"/>
          <w:marRight w:val="0"/>
          <w:marTop w:val="0"/>
          <w:marBottom w:val="0"/>
          <w:divBdr>
            <w:top w:val="none" w:sz="0" w:space="0" w:color="auto"/>
            <w:left w:val="none" w:sz="0" w:space="0" w:color="auto"/>
            <w:bottom w:val="none" w:sz="0" w:space="0" w:color="auto"/>
            <w:right w:val="none" w:sz="0" w:space="0" w:color="auto"/>
          </w:divBdr>
        </w:div>
        <w:div w:id="1412921479">
          <w:marLeft w:val="0"/>
          <w:marRight w:val="0"/>
          <w:marTop w:val="0"/>
          <w:marBottom w:val="0"/>
          <w:divBdr>
            <w:top w:val="none" w:sz="0" w:space="0" w:color="auto"/>
            <w:left w:val="none" w:sz="0" w:space="0" w:color="auto"/>
            <w:bottom w:val="none" w:sz="0" w:space="0" w:color="auto"/>
            <w:right w:val="none" w:sz="0" w:space="0" w:color="auto"/>
          </w:divBdr>
        </w:div>
        <w:div w:id="1978609459">
          <w:marLeft w:val="0"/>
          <w:marRight w:val="0"/>
          <w:marTop w:val="0"/>
          <w:marBottom w:val="0"/>
          <w:divBdr>
            <w:top w:val="none" w:sz="0" w:space="0" w:color="auto"/>
            <w:left w:val="none" w:sz="0" w:space="0" w:color="auto"/>
            <w:bottom w:val="none" w:sz="0" w:space="0" w:color="auto"/>
            <w:right w:val="none" w:sz="0" w:space="0" w:color="auto"/>
          </w:divBdr>
        </w:div>
        <w:div w:id="1341128955">
          <w:marLeft w:val="0"/>
          <w:marRight w:val="0"/>
          <w:marTop w:val="0"/>
          <w:marBottom w:val="0"/>
          <w:divBdr>
            <w:top w:val="none" w:sz="0" w:space="0" w:color="auto"/>
            <w:left w:val="none" w:sz="0" w:space="0" w:color="auto"/>
            <w:bottom w:val="none" w:sz="0" w:space="0" w:color="auto"/>
            <w:right w:val="none" w:sz="0" w:space="0" w:color="auto"/>
          </w:divBdr>
        </w:div>
        <w:div w:id="749035477">
          <w:marLeft w:val="0"/>
          <w:marRight w:val="0"/>
          <w:marTop w:val="0"/>
          <w:marBottom w:val="0"/>
          <w:divBdr>
            <w:top w:val="none" w:sz="0" w:space="0" w:color="auto"/>
            <w:left w:val="none" w:sz="0" w:space="0" w:color="auto"/>
            <w:bottom w:val="none" w:sz="0" w:space="0" w:color="auto"/>
            <w:right w:val="none" w:sz="0" w:space="0" w:color="auto"/>
          </w:divBdr>
        </w:div>
        <w:div w:id="623656954">
          <w:marLeft w:val="0"/>
          <w:marRight w:val="0"/>
          <w:marTop w:val="0"/>
          <w:marBottom w:val="0"/>
          <w:divBdr>
            <w:top w:val="none" w:sz="0" w:space="0" w:color="auto"/>
            <w:left w:val="none" w:sz="0" w:space="0" w:color="auto"/>
            <w:bottom w:val="none" w:sz="0" w:space="0" w:color="auto"/>
            <w:right w:val="none" w:sz="0" w:space="0" w:color="auto"/>
          </w:divBdr>
        </w:div>
        <w:div w:id="2057007512">
          <w:marLeft w:val="0"/>
          <w:marRight w:val="0"/>
          <w:marTop w:val="0"/>
          <w:marBottom w:val="0"/>
          <w:divBdr>
            <w:top w:val="none" w:sz="0" w:space="0" w:color="auto"/>
            <w:left w:val="none" w:sz="0" w:space="0" w:color="auto"/>
            <w:bottom w:val="none" w:sz="0" w:space="0" w:color="auto"/>
            <w:right w:val="none" w:sz="0" w:space="0" w:color="auto"/>
          </w:divBdr>
        </w:div>
        <w:div w:id="2035230918">
          <w:marLeft w:val="0"/>
          <w:marRight w:val="0"/>
          <w:marTop w:val="0"/>
          <w:marBottom w:val="0"/>
          <w:divBdr>
            <w:top w:val="none" w:sz="0" w:space="0" w:color="auto"/>
            <w:left w:val="none" w:sz="0" w:space="0" w:color="auto"/>
            <w:bottom w:val="none" w:sz="0" w:space="0" w:color="auto"/>
            <w:right w:val="none" w:sz="0" w:space="0" w:color="auto"/>
          </w:divBdr>
        </w:div>
        <w:div w:id="896938197">
          <w:marLeft w:val="0"/>
          <w:marRight w:val="0"/>
          <w:marTop w:val="0"/>
          <w:marBottom w:val="0"/>
          <w:divBdr>
            <w:top w:val="none" w:sz="0" w:space="0" w:color="auto"/>
            <w:left w:val="none" w:sz="0" w:space="0" w:color="auto"/>
            <w:bottom w:val="none" w:sz="0" w:space="0" w:color="auto"/>
            <w:right w:val="none" w:sz="0" w:space="0" w:color="auto"/>
          </w:divBdr>
        </w:div>
      </w:divsChild>
    </w:div>
    <w:div w:id="238446019">
      <w:bodyDiv w:val="1"/>
      <w:marLeft w:val="0"/>
      <w:marRight w:val="0"/>
      <w:marTop w:val="0"/>
      <w:marBottom w:val="0"/>
      <w:divBdr>
        <w:top w:val="none" w:sz="0" w:space="0" w:color="auto"/>
        <w:left w:val="none" w:sz="0" w:space="0" w:color="auto"/>
        <w:bottom w:val="none" w:sz="0" w:space="0" w:color="auto"/>
        <w:right w:val="none" w:sz="0" w:space="0" w:color="auto"/>
      </w:divBdr>
      <w:divsChild>
        <w:div w:id="460537190">
          <w:marLeft w:val="0"/>
          <w:marRight w:val="0"/>
          <w:marTop w:val="0"/>
          <w:marBottom w:val="0"/>
          <w:divBdr>
            <w:top w:val="none" w:sz="0" w:space="0" w:color="auto"/>
            <w:left w:val="none" w:sz="0" w:space="0" w:color="auto"/>
            <w:bottom w:val="none" w:sz="0" w:space="0" w:color="auto"/>
            <w:right w:val="none" w:sz="0" w:space="0" w:color="auto"/>
          </w:divBdr>
        </w:div>
        <w:div w:id="187329487">
          <w:marLeft w:val="0"/>
          <w:marRight w:val="0"/>
          <w:marTop w:val="0"/>
          <w:marBottom w:val="0"/>
          <w:divBdr>
            <w:top w:val="none" w:sz="0" w:space="0" w:color="auto"/>
            <w:left w:val="none" w:sz="0" w:space="0" w:color="auto"/>
            <w:bottom w:val="none" w:sz="0" w:space="0" w:color="auto"/>
            <w:right w:val="none" w:sz="0" w:space="0" w:color="auto"/>
          </w:divBdr>
        </w:div>
      </w:divsChild>
    </w:div>
    <w:div w:id="851141730">
      <w:bodyDiv w:val="1"/>
      <w:marLeft w:val="0"/>
      <w:marRight w:val="0"/>
      <w:marTop w:val="0"/>
      <w:marBottom w:val="0"/>
      <w:divBdr>
        <w:top w:val="none" w:sz="0" w:space="0" w:color="auto"/>
        <w:left w:val="none" w:sz="0" w:space="0" w:color="auto"/>
        <w:bottom w:val="none" w:sz="0" w:space="0" w:color="auto"/>
        <w:right w:val="none" w:sz="0" w:space="0" w:color="auto"/>
      </w:divBdr>
      <w:divsChild>
        <w:div w:id="1965111072">
          <w:marLeft w:val="0"/>
          <w:marRight w:val="0"/>
          <w:marTop w:val="0"/>
          <w:marBottom w:val="0"/>
          <w:divBdr>
            <w:top w:val="none" w:sz="0" w:space="0" w:color="auto"/>
            <w:left w:val="none" w:sz="0" w:space="0" w:color="auto"/>
            <w:bottom w:val="none" w:sz="0" w:space="0" w:color="auto"/>
            <w:right w:val="none" w:sz="0" w:space="0" w:color="auto"/>
          </w:divBdr>
        </w:div>
        <w:div w:id="1643389073">
          <w:marLeft w:val="0"/>
          <w:marRight w:val="0"/>
          <w:marTop w:val="0"/>
          <w:marBottom w:val="0"/>
          <w:divBdr>
            <w:top w:val="none" w:sz="0" w:space="0" w:color="auto"/>
            <w:left w:val="none" w:sz="0" w:space="0" w:color="auto"/>
            <w:bottom w:val="none" w:sz="0" w:space="0" w:color="auto"/>
            <w:right w:val="none" w:sz="0" w:space="0" w:color="auto"/>
          </w:divBdr>
        </w:div>
        <w:div w:id="1687635079">
          <w:marLeft w:val="0"/>
          <w:marRight w:val="0"/>
          <w:marTop w:val="0"/>
          <w:marBottom w:val="0"/>
          <w:divBdr>
            <w:top w:val="none" w:sz="0" w:space="0" w:color="auto"/>
            <w:left w:val="none" w:sz="0" w:space="0" w:color="auto"/>
            <w:bottom w:val="none" w:sz="0" w:space="0" w:color="auto"/>
            <w:right w:val="none" w:sz="0" w:space="0" w:color="auto"/>
          </w:divBdr>
        </w:div>
        <w:div w:id="12874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lib.ru/item/446360" TargetMode="External"/><Relationship Id="rId13" Type="http://schemas.openxmlformats.org/officeDocument/2006/relationships/hyperlink" Target="http://zakon4.rada.gov.ua/laws/show/V0020700-95" TargetMode="External"/><Relationship Id="rId3" Type="http://schemas.openxmlformats.org/officeDocument/2006/relationships/settings" Target="settings.xml"/><Relationship Id="rId7" Type="http://schemas.openxmlformats.org/officeDocument/2006/relationships/hyperlink" Target="http://platona.net/load/knigi_po_filosofii/istorija_novoe_vremja/lokk_dzhon_sochinenija_v_3_tomakh_t_1_2_3/10-1-0-55" TargetMode="External"/><Relationship Id="rId12" Type="http://schemas.openxmlformats.org/officeDocument/2006/relationships/hyperlink" Target="http://pidruchniki.ws/15060913/pravo/vindikatsiyniy_poz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3.rada.gov.ua/laws/show/436-15/paran1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zakon3.rada.gov.ua/laws/show/254%D0%BA/96-%D0%B2%D1%80/paran4164" TargetMode="External"/><Relationship Id="rId4" Type="http://schemas.openxmlformats.org/officeDocument/2006/relationships/webSettings" Target="webSettings.xml"/><Relationship Id="rId9" Type="http://schemas.openxmlformats.org/officeDocument/2006/relationships/hyperlink" Target="http://zakon5.rada.gov.ua/laws/show/435-15/page" TargetMode="External"/><Relationship Id="rId14" Type="http://schemas.openxmlformats.org/officeDocument/2006/relationships/hyperlink" Target="http://zakon4.rada.gov.ua/laws/show/v000574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2492</Words>
  <Characters>14207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Stafiychuk</dc:creator>
  <cp:lastModifiedBy>User</cp:lastModifiedBy>
  <cp:revision>3</cp:revision>
  <dcterms:created xsi:type="dcterms:W3CDTF">2018-09-10T19:01:00Z</dcterms:created>
  <dcterms:modified xsi:type="dcterms:W3CDTF">2018-09-10T19:03:00Z</dcterms:modified>
</cp:coreProperties>
</file>