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229" w:rsidRDefault="00851229" w:rsidP="0085122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51229">
        <w:rPr>
          <w:rFonts w:ascii="Times New Roman" w:hAnsi="Times New Roman" w:cs="Times New Roman"/>
          <w:b/>
          <w:sz w:val="28"/>
        </w:rPr>
        <w:t>Нормативні</w:t>
      </w:r>
      <w:proofErr w:type="spellEnd"/>
      <w:r w:rsidRPr="0085122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51229">
        <w:rPr>
          <w:rFonts w:ascii="Times New Roman" w:hAnsi="Times New Roman" w:cs="Times New Roman"/>
          <w:b/>
          <w:sz w:val="28"/>
        </w:rPr>
        <w:t>акти</w:t>
      </w:r>
      <w:proofErr w:type="spellEnd"/>
      <w:r w:rsidRPr="00851229">
        <w:rPr>
          <w:rFonts w:ascii="Times New Roman" w:hAnsi="Times New Roman" w:cs="Times New Roman"/>
          <w:b/>
          <w:sz w:val="28"/>
        </w:rPr>
        <w:t xml:space="preserve"> НБУ: </w:t>
      </w:r>
      <w:proofErr w:type="spellStart"/>
      <w:r w:rsidRPr="00851229">
        <w:rPr>
          <w:rFonts w:ascii="Times New Roman" w:hAnsi="Times New Roman" w:cs="Times New Roman"/>
          <w:b/>
          <w:sz w:val="28"/>
        </w:rPr>
        <w:t>поняття</w:t>
      </w:r>
      <w:proofErr w:type="spellEnd"/>
      <w:r w:rsidR="00E54A48">
        <w:rPr>
          <w:rFonts w:ascii="Times New Roman" w:hAnsi="Times New Roman" w:cs="Times New Roman"/>
          <w:b/>
          <w:sz w:val="28"/>
          <w:lang w:val="uk-UA"/>
        </w:rPr>
        <w:t>,</w:t>
      </w:r>
      <w:r w:rsidRPr="0085122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51229">
        <w:rPr>
          <w:rFonts w:ascii="Times New Roman" w:hAnsi="Times New Roman" w:cs="Times New Roman"/>
          <w:b/>
          <w:sz w:val="28"/>
        </w:rPr>
        <w:t>види</w:t>
      </w:r>
      <w:proofErr w:type="spellEnd"/>
      <w:r w:rsidRPr="00851229">
        <w:rPr>
          <w:rFonts w:ascii="Times New Roman" w:hAnsi="Times New Roman" w:cs="Times New Roman"/>
          <w:b/>
          <w:sz w:val="28"/>
        </w:rPr>
        <w:t xml:space="preserve"> і порядок </w:t>
      </w:r>
      <w:proofErr w:type="spellStart"/>
      <w:r w:rsidRPr="00851229">
        <w:rPr>
          <w:rFonts w:ascii="Times New Roman" w:hAnsi="Times New Roman" w:cs="Times New Roman"/>
          <w:b/>
          <w:sz w:val="28"/>
        </w:rPr>
        <w:t>їх</w:t>
      </w:r>
      <w:proofErr w:type="spellEnd"/>
      <w:r w:rsidRPr="0085122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51229">
        <w:rPr>
          <w:rFonts w:ascii="Times New Roman" w:hAnsi="Times New Roman" w:cs="Times New Roman"/>
          <w:b/>
          <w:sz w:val="28"/>
        </w:rPr>
        <w:t>прийняття</w:t>
      </w:r>
      <w:proofErr w:type="spellEnd"/>
    </w:p>
    <w:p w:rsidR="00851229" w:rsidRDefault="0085122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D3E05" w:rsidRPr="00AE226B" w:rsidRDefault="00DD3E05" w:rsidP="00DD3E0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E226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ЗМІСТ</w:t>
      </w:r>
    </w:p>
    <w:p w:rsidR="00371D52" w:rsidRDefault="00DD3E05" w:rsidP="00371D5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226B">
        <w:rPr>
          <w:rFonts w:ascii="Times New Roman" w:hAnsi="Times New Roman" w:cs="Times New Roman"/>
          <w:color w:val="000000" w:themeColor="text1"/>
          <w:sz w:val="28"/>
          <w:lang w:val="uk-UA"/>
        </w:rPr>
        <w:t>ВСТУП</w:t>
      </w:r>
      <w:r w:rsidR="00515AE6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………………………………………………………………………………..3</w:t>
      </w:r>
    </w:p>
    <w:p w:rsidR="00DD3E05" w:rsidRPr="00AE226B" w:rsidRDefault="00DD3E05" w:rsidP="00371D5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226B"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І.</w:t>
      </w:r>
      <w:r w:rsidR="008E4A4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ЗАГАЛЬНІ ПОЛОЖЕННЯ </w:t>
      </w:r>
      <w:r w:rsidR="004D6801">
        <w:rPr>
          <w:rFonts w:ascii="Times New Roman" w:hAnsi="Times New Roman" w:cs="Times New Roman"/>
          <w:color w:val="000000" w:themeColor="text1"/>
          <w:sz w:val="28"/>
          <w:lang w:val="uk-UA"/>
        </w:rPr>
        <w:t>ПРАВОВОГО СТАТУСУ НБУ</w:t>
      </w:r>
      <w:r w:rsidR="00515AE6">
        <w:rPr>
          <w:rFonts w:ascii="Times New Roman" w:hAnsi="Times New Roman" w:cs="Times New Roman"/>
          <w:color w:val="000000" w:themeColor="text1"/>
          <w:sz w:val="28"/>
          <w:lang w:val="uk-UA"/>
        </w:rPr>
        <w:t>………….</w:t>
      </w:r>
      <w:r w:rsidR="00B83514">
        <w:rPr>
          <w:rFonts w:ascii="Times New Roman" w:hAnsi="Times New Roman" w:cs="Times New Roman"/>
          <w:color w:val="000000" w:themeColor="text1"/>
          <w:sz w:val="28"/>
          <w:lang w:val="uk-UA"/>
        </w:rPr>
        <w:t>6</w:t>
      </w:r>
    </w:p>
    <w:p w:rsidR="00DD3E05" w:rsidRPr="00AE226B" w:rsidRDefault="00DD3E05" w:rsidP="00DD3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226B">
        <w:rPr>
          <w:rFonts w:ascii="Times New Roman" w:hAnsi="Times New Roman" w:cs="Times New Roman"/>
          <w:color w:val="000000" w:themeColor="text1"/>
          <w:sz w:val="28"/>
          <w:lang w:val="uk-UA"/>
        </w:rPr>
        <w:t>1.1.</w:t>
      </w:r>
      <w:r w:rsidR="004D68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Правовий ста</w:t>
      </w:r>
      <w:r w:rsidR="00515AE6">
        <w:rPr>
          <w:rFonts w:ascii="Times New Roman" w:hAnsi="Times New Roman" w:cs="Times New Roman"/>
          <w:color w:val="000000" w:themeColor="text1"/>
          <w:sz w:val="28"/>
          <w:lang w:val="uk-UA"/>
        </w:rPr>
        <w:t>тус Національного банку України……………………….</w:t>
      </w:r>
      <w:r w:rsidR="00B83514">
        <w:rPr>
          <w:rFonts w:ascii="Times New Roman" w:hAnsi="Times New Roman" w:cs="Times New Roman"/>
          <w:color w:val="000000" w:themeColor="text1"/>
          <w:sz w:val="28"/>
          <w:lang w:val="uk-UA"/>
        </w:rPr>
        <w:t>6</w:t>
      </w:r>
    </w:p>
    <w:p w:rsidR="00DD3E05" w:rsidRPr="00AE226B" w:rsidRDefault="00DD3E05" w:rsidP="00DD3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226B">
        <w:rPr>
          <w:rFonts w:ascii="Times New Roman" w:hAnsi="Times New Roman" w:cs="Times New Roman"/>
          <w:color w:val="000000" w:themeColor="text1"/>
          <w:sz w:val="28"/>
          <w:lang w:val="uk-UA"/>
        </w:rPr>
        <w:t>1.2.</w:t>
      </w:r>
      <w:r w:rsidR="008E4A4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Функції Національного банку України</w:t>
      </w:r>
      <w:r w:rsidR="00515AE6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</w:t>
      </w:r>
      <w:r w:rsidR="00B83514">
        <w:rPr>
          <w:rFonts w:ascii="Times New Roman" w:hAnsi="Times New Roman" w:cs="Times New Roman"/>
          <w:color w:val="000000" w:themeColor="text1"/>
          <w:sz w:val="28"/>
          <w:lang w:val="uk-UA"/>
        </w:rPr>
        <w:t>..10</w:t>
      </w:r>
    </w:p>
    <w:p w:rsidR="00DD3E05" w:rsidRPr="00AE226B" w:rsidRDefault="00DD3E05" w:rsidP="00371D5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226B"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ІІ.</w:t>
      </w:r>
      <w:r w:rsidR="008E4A4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ОСОБЛИВОСТІ НОРМОТВОРЕННЯ НБУ</w:t>
      </w:r>
      <w:r w:rsidR="00515AE6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</w:t>
      </w:r>
      <w:r w:rsidR="00B83514">
        <w:rPr>
          <w:rFonts w:ascii="Times New Roman" w:hAnsi="Times New Roman" w:cs="Times New Roman"/>
          <w:color w:val="000000" w:themeColor="text1"/>
          <w:sz w:val="28"/>
          <w:lang w:val="uk-UA"/>
        </w:rPr>
        <w:t>17</w:t>
      </w:r>
    </w:p>
    <w:p w:rsidR="00DD3E05" w:rsidRPr="00AE226B" w:rsidRDefault="00DD3E05" w:rsidP="00DD3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226B">
        <w:rPr>
          <w:rFonts w:ascii="Times New Roman" w:hAnsi="Times New Roman" w:cs="Times New Roman"/>
          <w:color w:val="000000" w:themeColor="text1"/>
          <w:sz w:val="28"/>
          <w:lang w:val="uk-UA"/>
        </w:rPr>
        <w:t>2.1.</w:t>
      </w:r>
      <w:r w:rsidR="00623DB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Поняття та основні ознаки правових актів НБУ</w:t>
      </w:r>
      <w:r w:rsidR="00515AE6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</w:t>
      </w:r>
      <w:r w:rsidR="00B83514">
        <w:rPr>
          <w:rFonts w:ascii="Times New Roman" w:hAnsi="Times New Roman" w:cs="Times New Roman"/>
          <w:color w:val="000000" w:themeColor="text1"/>
          <w:sz w:val="28"/>
          <w:lang w:val="uk-UA"/>
        </w:rPr>
        <w:t>...17</w:t>
      </w:r>
    </w:p>
    <w:p w:rsidR="00DD3E05" w:rsidRPr="00AE226B" w:rsidRDefault="00DD3E05" w:rsidP="00DD3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226B">
        <w:rPr>
          <w:rFonts w:ascii="Times New Roman" w:hAnsi="Times New Roman" w:cs="Times New Roman"/>
          <w:color w:val="000000" w:themeColor="text1"/>
          <w:sz w:val="28"/>
          <w:lang w:val="uk-UA"/>
        </w:rPr>
        <w:t>2.2.</w:t>
      </w:r>
      <w:r w:rsidR="0095058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Місце актів НБУ у підтримці банківської системи України</w:t>
      </w:r>
      <w:r w:rsidR="00515AE6">
        <w:rPr>
          <w:rFonts w:ascii="Times New Roman" w:hAnsi="Times New Roman" w:cs="Times New Roman"/>
          <w:color w:val="000000" w:themeColor="text1"/>
          <w:sz w:val="28"/>
          <w:lang w:val="uk-UA"/>
        </w:rPr>
        <w:t>…………</w:t>
      </w:r>
      <w:r w:rsidR="00B83514">
        <w:rPr>
          <w:rFonts w:ascii="Times New Roman" w:hAnsi="Times New Roman" w:cs="Times New Roman"/>
          <w:color w:val="000000" w:themeColor="text1"/>
          <w:sz w:val="28"/>
          <w:lang w:val="uk-UA"/>
        </w:rPr>
        <w:t>21</w:t>
      </w:r>
    </w:p>
    <w:p w:rsidR="00371D52" w:rsidRDefault="00DD3E05" w:rsidP="00CB7948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226B"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ІІІ.</w:t>
      </w:r>
      <w:r w:rsidR="0098748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ОСОБЛИВОСТІ </w:t>
      </w:r>
      <w:r w:rsidR="00987487" w:rsidRPr="00987487">
        <w:rPr>
          <w:rFonts w:ascii="Times New Roman" w:hAnsi="Times New Roman" w:cs="Times New Roman"/>
          <w:color w:val="000000" w:themeColor="text1"/>
          <w:sz w:val="28"/>
          <w:lang w:val="uk-UA"/>
        </w:rPr>
        <w:t>ОСКАР</w:t>
      </w:r>
      <w:r w:rsidR="00CB794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ЖЕННЯ НОРМАТИВНО-ПРАВОВИХ АКТІВ </w:t>
      </w:r>
      <w:r w:rsidR="00987487" w:rsidRPr="00987487">
        <w:rPr>
          <w:rFonts w:ascii="Times New Roman" w:hAnsi="Times New Roman" w:cs="Times New Roman"/>
          <w:color w:val="000000" w:themeColor="text1"/>
          <w:sz w:val="28"/>
          <w:lang w:val="uk-UA"/>
        </w:rPr>
        <w:t>НАЦІОНАЛЬНОГО БАНКУ УКРАЇНИ</w:t>
      </w:r>
      <w:r w:rsidR="00515AE6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</w:t>
      </w:r>
      <w:r w:rsidR="00B83514">
        <w:rPr>
          <w:rFonts w:ascii="Times New Roman" w:hAnsi="Times New Roman" w:cs="Times New Roman"/>
          <w:color w:val="000000" w:themeColor="text1"/>
          <w:sz w:val="28"/>
          <w:lang w:val="uk-UA"/>
        </w:rPr>
        <w:t>..28</w:t>
      </w:r>
    </w:p>
    <w:p w:rsidR="00371D52" w:rsidRDefault="00DD3E05" w:rsidP="00371D5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226B">
        <w:rPr>
          <w:rFonts w:ascii="Times New Roman" w:hAnsi="Times New Roman" w:cs="Times New Roman"/>
          <w:color w:val="000000" w:themeColor="text1"/>
          <w:sz w:val="28"/>
          <w:lang w:val="uk-UA"/>
        </w:rPr>
        <w:t>ВИСНОВКИ</w:t>
      </w:r>
      <w:r w:rsidR="00515AE6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</w:t>
      </w:r>
      <w:r w:rsidR="004C73B0">
        <w:rPr>
          <w:rFonts w:ascii="Times New Roman" w:hAnsi="Times New Roman" w:cs="Times New Roman"/>
          <w:color w:val="000000" w:themeColor="text1"/>
          <w:sz w:val="28"/>
          <w:lang w:val="uk-UA"/>
        </w:rPr>
        <w:t>..31</w:t>
      </w:r>
    </w:p>
    <w:p w:rsidR="006931A1" w:rsidRDefault="00DD3E05" w:rsidP="00371D5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E226B">
        <w:rPr>
          <w:rFonts w:ascii="Times New Roman" w:hAnsi="Times New Roman" w:cs="Times New Roman"/>
          <w:color w:val="000000" w:themeColor="text1"/>
          <w:sz w:val="28"/>
          <w:lang w:val="uk-UA"/>
        </w:rPr>
        <w:t>СПИСОК ВИКОРИСТАНИХ ДЖЕРЕЛ</w:t>
      </w:r>
      <w:r w:rsidR="00515AE6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</w:t>
      </w:r>
      <w:r w:rsidR="004C73B0">
        <w:rPr>
          <w:rFonts w:ascii="Times New Roman" w:hAnsi="Times New Roman" w:cs="Times New Roman"/>
          <w:color w:val="000000" w:themeColor="text1"/>
          <w:sz w:val="28"/>
          <w:lang w:val="uk-UA"/>
        </w:rPr>
        <w:t>34</w:t>
      </w:r>
    </w:p>
    <w:p w:rsidR="006931A1" w:rsidRDefault="006931A1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6931A1" w:rsidRPr="00F821AE" w:rsidRDefault="006931A1" w:rsidP="00515AE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F821A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ВСТУП</w:t>
      </w:r>
    </w:p>
    <w:p w:rsidR="00EC1C04" w:rsidRDefault="00EC1C04" w:rsidP="00EC1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C1C04" w:rsidRDefault="00EC1C04" w:rsidP="00EC1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F3E44" w:rsidRPr="00F0446E" w:rsidRDefault="00EC1C04" w:rsidP="00F044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214689" w:rsidRPr="0021468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Діяльність таких суб’єктів господарювання, як банки, об’єктивно потребує цілеспрямованого впливу з боку держави, що зумовлюється необхідністю забезпечення стабільності національної грошової одиниці України та стабільності банківської системи. </w:t>
      </w:r>
      <w:r w:rsidR="00214689" w:rsidRPr="00F044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Вирішення потребує </w:t>
      </w:r>
      <w:r w:rsidR="00F044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EC1C04" w:rsidRPr="000F3E44" w:rsidRDefault="00EC1C04" w:rsidP="00A14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Аналіз останніх досліджень і публікацій.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3E44" w:rsidRPr="000F3E4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Дослідженню правового статусу НБУ присвячені праці </w:t>
      </w:r>
      <w:r w:rsidR="000F3E4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багатьох вчених, </w:t>
      </w:r>
      <w:r w:rsidR="00F044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EC1C04" w:rsidRPr="007D5DF1" w:rsidRDefault="00EC1C04" w:rsidP="00EC1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F044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EC1C04" w:rsidRPr="007D5DF1" w:rsidRDefault="00EC1C04" w:rsidP="00EC1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EC1C04" w:rsidRPr="007D5DF1" w:rsidRDefault="00F0446E" w:rsidP="00E54A4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EC1C04" w:rsidRPr="007D5DF1" w:rsidRDefault="00EC1C04" w:rsidP="00EC1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F044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EC1C04" w:rsidRDefault="00EC1C04" w:rsidP="00EC1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F044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EC1C04" w:rsidRDefault="00EC1C04" w:rsidP="00052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D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7D5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F04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325C6B" w:rsidRPr="00EC1C04" w:rsidRDefault="00EC1C04" w:rsidP="00EC1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зумовлена метою і </w:t>
      </w:r>
      <w:r w:rsidR="00F044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  <w:r w:rsidR="00325C6B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6931A1" w:rsidRPr="00F821AE" w:rsidRDefault="006931A1" w:rsidP="00A9202B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F821A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І. ЗАГАЛЬНІ ПОЛОЖЕННЯ ПРАВОВОГО СТАТУСУ НБУ</w:t>
      </w:r>
    </w:p>
    <w:p w:rsidR="00A9202B" w:rsidRDefault="00A9202B" w:rsidP="00A920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A9202B" w:rsidRDefault="00A9202B" w:rsidP="00A920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6931A1" w:rsidRPr="00AE226B" w:rsidRDefault="006931A1" w:rsidP="00A9202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821A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1.1. Правовий статус Національного банку України</w:t>
      </w:r>
    </w:p>
    <w:p w:rsidR="00325C6B" w:rsidRDefault="00325C6B" w:rsidP="006931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3B2498" w:rsidRDefault="003B2498" w:rsidP="006931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327DDD" w:rsidRDefault="003B2498" w:rsidP="006931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B2498">
        <w:rPr>
          <w:rFonts w:ascii="Times New Roman" w:hAnsi="Times New Roman" w:cs="Times New Roman"/>
          <w:color w:val="000000" w:themeColor="text1"/>
          <w:sz w:val="28"/>
          <w:lang w:val="uk-UA"/>
        </w:rPr>
        <w:t>В Україні та зарубіжних країнах центральні банки посідають провідне місце в регулюванні банківської діяльності та забезпеченні стабільності банківської системи. Окрім того, їх розглядають як фінансових агентів уряду та як провідників монетарної політики, що мають суттєвий вплив на розвиток економіки країни в цілому</w:t>
      </w:r>
      <w:r w:rsidR="00327DDD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p w:rsidR="00327DDD" w:rsidRDefault="00327DDD" w:rsidP="006931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Аналізуючи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передумови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виникнення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функціонування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центрального банку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слід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звернутись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Рішення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про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створення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Національного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банку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базі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Української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республіканської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контори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Держбанку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СРСР, яке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було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прийнято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20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березня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1991 р. (пункт 3 Постанови </w:t>
      </w:r>
      <w:proofErr w:type="spellStart"/>
      <w:proofErr w:type="gramStart"/>
      <w:r w:rsidRPr="00327DDD">
        <w:rPr>
          <w:rFonts w:ascii="Times New Roman" w:hAnsi="Times New Roman" w:cs="Times New Roman"/>
          <w:color w:val="000000" w:themeColor="text1"/>
          <w:sz w:val="28"/>
        </w:rPr>
        <w:t>Верховної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Ради</w:t>
      </w:r>
      <w:proofErr w:type="gram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«Про порядок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введення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дію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Закону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«Про банки і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банківську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діяльність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») [1]. </w:t>
      </w:r>
    </w:p>
    <w:p w:rsidR="00327DDD" w:rsidRDefault="00327DDD" w:rsidP="006931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Цим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рішенням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було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закладено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фундамент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функціонування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Національного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банку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як центрального банку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держави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. Про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створення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фінансової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установи з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притаманними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їй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повноваженнями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, структурою та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функціями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аналіз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якої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окреслює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правовий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статус центрального банку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можна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говорити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лише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з часу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прийняття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травні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1999 р. </w:t>
      </w:r>
      <w:r w:rsidR="00A8776C">
        <w:rPr>
          <w:rFonts w:ascii="Times New Roman" w:hAnsi="Times New Roman" w:cs="Times New Roman"/>
          <w:color w:val="000000" w:themeColor="text1"/>
          <w:sz w:val="28"/>
          <w:lang w:val="uk-UA"/>
        </w:rPr>
        <w:t>ЗУ</w:t>
      </w:r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«Про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Національний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 xml:space="preserve"> банк </w:t>
      </w:r>
      <w:proofErr w:type="spellStart"/>
      <w:r w:rsidRPr="00327DDD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327DDD">
        <w:rPr>
          <w:rFonts w:ascii="Times New Roman" w:hAnsi="Times New Roman" w:cs="Times New Roman"/>
          <w:color w:val="000000" w:themeColor="text1"/>
          <w:sz w:val="28"/>
        </w:rPr>
        <w:t>» [2].</w:t>
      </w:r>
    </w:p>
    <w:p w:rsidR="002D028C" w:rsidRPr="00F0446E" w:rsidRDefault="003B2498" w:rsidP="00F044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B2498">
        <w:rPr>
          <w:rFonts w:ascii="Times New Roman" w:hAnsi="Times New Roman" w:cs="Times New Roman"/>
          <w:color w:val="000000" w:themeColor="text1"/>
          <w:sz w:val="28"/>
          <w:lang w:val="uk-UA"/>
        </w:rPr>
        <w:t>Конституція України</w:t>
      </w:r>
      <w:r w:rsidR="008A5AD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8A5AD3" w:rsidRPr="008A5AD3">
        <w:rPr>
          <w:rFonts w:ascii="Times New Roman" w:hAnsi="Times New Roman" w:cs="Times New Roman"/>
          <w:color w:val="000000" w:themeColor="text1"/>
          <w:sz w:val="28"/>
        </w:rPr>
        <w:t>[3]</w:t>
      </w:r>
      <w:r w:rsidRPr="003B249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визначила головні аспекти діяльності Національного банку як центральної ланки і керівного органу грошово-кредитної та валютної системи країни, закріпивши його автономний статус у структурах влади. 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3B2498" w:rsidRPr="003B2498" w:rsidRDefault="00B12717" w:rsidP="006931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..</w:t>
      </w:r>
    </w:p>
    <w:p w:rsidR="00325C6B" w:rsidRDefault="00325C6B" w:rsidP="001B71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6931A1" w:rsidRPr="00A9202B" w:rsidRDefault="006931A1" w:rsidP="00127F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9202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1.2. Функції Національного банку України</w:t>
      </w:r>
    </w:p>
    <w:p w:rsidR="007413F7" w:rsidRDefault="007413F7" w:rsidP="007413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7413F7" w:rsidRDefault="007413F7" w:rsidP="007413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7413F7" w:rsidRDefault="005D72BE" w:rsidP="007413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D72BE">
        <w:rPr>
          <w:rFonts w:ascii="Times New Roman" w:hAnsi="Times New Roman" w:cs="Times New Roman"/>
          <w:color w:val="000000" w:themeColor="text1"/>
          <w:sz w:val="28"/>
          <w:lang w:val="uk-UA"/>
        </w:rPr>
        <w:t>Під функціями в юридичній науці розумі</w:t>
      </w:r>
      <w:r w:rsidR="007413F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ють основні напрямки діяльності </w:t>
      </w:r>
      <w:r w:rsidRPr="005D72BE">
        <w:rPr>
          <w:rFonts w:ascii="Times New Roman" w:hAnsi="Times New Roman" w:cs="Times New Roman"/>
          <w:color w:val="000000" w:themeColor="text1"/>
          <w:sz w:val="28"/>
          <w:lang w:val="uk-UA"/>
        </w:rPr>
        <w:t>органів державної влади або і</w:t>
      </w:r>
      <w:r w:rsidR="007413F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нших юридичних осіб, певна робота, коло їх </w:t>
      </w:r>
      <w:r w:rsidRPr="005D72BE">
        <w:rPr>
          <w:rFonts w:ascii="Times New Roman" w:hAnsi="Times New Roman" w:cs="Times New Roman"/>
          <w:color w:val="000000" w:themeColor="text1"/>
          <w:sz w:val="28"/>
          <w:lang w:val="uk-UA"/>
        </w:rPr>
        <w:t>д</w:t>
      </w:r>
      <w:r w:rsidR="007413F7">
        <w:rPr>
          <w:rFonts w:ascii="Times New Roman" w:hAnsi="Times New Roman" w:cs="Times New Roman"/>
          <w:color w:val="000000" w:themeColor="text1"/>
          <w:sz w:val="28"/>
          <w:lang w:val="uk-UA"/>
        </w:rPr>
        <w:t>іяльності, що здійснюється в по</w:t>
      </w:r>
      <w:r w:rsidRPr="005D72BE">
        <w:rPr>
          <w:rFonts w:ascii="Times New Roman" w:hAnsi="Times New Roman" w:cs="Times New Roman"/>
          <w:color w:val="000000" w:themeColor="text1"/>
          <w:sz w:val="28"/>
          <w:lang w:val="uk-UA"/>
        </w:rPr>
        <w:t>рядку, устано</w:t>
      </w:r>
      <w:r w:rsidR="007413F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вленому законодавством. Функції </w:t>
      </w:r>
      <w:r w:rsidRPr="005D72BE">
        <w:rPr>
          <w:rFonts w:ascii="Times New Roman" w:hAnsi="Times New Roman" w:cs="Times New Roman"/>
          <w:color w:val="000000" w:themeColor="text1"/>
          <w:sz w:val="28"/>
          <w:lang w:val="uk-UA"/>
        </w:rPr>
        <w:t>характеризують загальну, типову взаємодію між суб’єктам</w:t>
      </w:r>
      <w:r w:rsidR="007413F7">
        <w:rPr>
          <w:rFonts w:ascii="Times New Roman" w:hAnsi="Times New Roman" w:cs="Times New Roman"/>
          <w:color w:val="000000" w:themeColor="text1"/>
          <w:sz w:val="28"/>
          <w:lang w:val="uk-UA"/>
        </w:rPr>
        <w:t>и і об’єктами соціального управ</w:t>
      </w:r>
      <w:r w:rsidRPr="005D72BE">
        <w:rPr>
          <w:rFonts w:ascii="Times New Roman" w:hAnsi="Times New Roman" w:cs="Times New Roman"/>
          <w:color w:val="000000" w:themeColor="text1"/>
          <w:sz w:val="28"/>
          <w:lang w:val="uk-UA"/>
        </w:rPr>
        <w:t>ління, стійкі, ві</w:t>
      </w:r>
      <w:r w:rsidR="007413F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дносно самостійні, спеціалізовані види </w:t>
      </w:r>
      <w:r w:rsidRPr="005D72BE">
        <w:rPr>
          <w:rFonts w:ascii="Times New Roman" w:hAnsi="Times New Roman" w:cs="Times New Roman"/>
          <w:color w:val="000000" w:themeColor="text1"/>
          <w:sz w:val="28"/>
          <w:lang w:val="uk-UA"/>
        </w:rPr>
        <w:t>управлін</w:t>
      </w:r>
      <w:r w:rsidR="007413F7">
        <w:rPr>
          <w:rFonts w:ascii="Times New Roman" w:hAnsi="Times New Roman" w:cs="Times New Roman"/>
          <w:color w:val="000000" w:themeColor="text1"/>
          <w:sz w:val="28"/>
          <w:lang w:val="uk-UA"/>
        </w:rPr>
        <w:t>ської діяльності взагалі. Будь-</w:t>
      </w:r>
      <w:r w:rsidRPr="005D72BE">
        <w:rPr>
          <w:rFonts w:ascii="Times New Roman" w:hAnsi="Times New Roman" w:cs="Times New Roman"/>
          <w:color w:val="000000" w:themeColor="text1"/>
          <w:sz w:val="28"/>
          <w:lang w:val="uk-UA"/>
        </w:rPr>
        <w:t>які</w:t>
      </w:r>
      <w:r w:rsidR="007413F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державні органи (організації), </w:t>
      </w:r>
      <w:r w:rsidRPr="005D72B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здійснюючи покладені на </w:t>
      </w:r>
      <w:r w:rsidR="007413F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них функції, забезпечують реалізацію загальних </w:t>
      </w:r>
      <w:r w:rsidRPr="005D72BE">
        <w:rPr>
          <w:rFonts w:ascii="Times New Roman" w:hAnsi="Times New Roman" w:cs="Times New Roman"/>
          <w:color w:val="000000" w:themeColor="text1"/>
          <w:sz w:val="28"/>
          <w:lang w:val="uk-UA"/>
        </w:rPr>
        <w:t>функціональних завдань такого ор</w:t>
      </w:r>
      <w:r w:rsidR="00CC5616">
        <w:rPr>
          <w:rFonts w:ascii="Times New Roman" w:hAnsi="Times New Roman" w:cs="Times New Roman"/>
          <w:color w:val="000000" w:themeColor="text1"/>
          <w:sz w:val="28"/>
          <w:lang w:val="uk-UA"/>
        </w:rPr>
        <w:t>гану (організації) [6</w:t>
      </w:r>
      <w:r w:rsidR="007413F7">
        <w:rPr>
          <w:rFonts w:ascii="Times New Roman" w:hAnsi="Times New Roman" w:cs="Times New Roman"/>
          <w:color w:val="000000" w:themeColor="text1"/>
          <w:sz w:val="28"/>
          <w:lang w:val="uk-UA"/>
        </w:rPr>
        <w:t>, с. 162].</w:t>
      </w:r>
    </w:p>
    <w:p w:rsidR="00607B25" w:rsidRDefault="005D72BE" w:rsidP="00F044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D72BE">
        <w:rPr>
          <w:rFonts w:ascii="Times New Roman" w:hAnsi="Times New Roman" w:cs="Times New Roman"/>
          <w:color w:val="000000" w:themeColor="text1"/>
          <w:sz w:val="28"/>
          <w:lang w:val="uk-UA"/>
        </w:rPr>
        <w:t>Отже, під функціями управління розуміють відносно самостійні і однорідні частини змісту управлінської діяльності, в яких виявляється владно-орга</w:t>
      </w:r>
      <w:r w:rsidR="008B75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нізаційний 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607B25" w:rsidRDefault="00607B25" w:rsidP="00607B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5D72BE"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>вносит</w:t>
      </w:r>
      <w:r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>ь у встановленому порядку пропо</w:t>
      </w:r>
      <w:r w:rsidR="005D72BE"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>зиції щодо</w:t>
      </w:r>
      <w:r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законодавчого врегулювання пи</w:t>
      </w:r>
      <w:r w:rsidR="005D72BE"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>тань, спря</w:t>
      </w:r>
      <w:r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>мованих на виконання функцій На</w:t>
      </w:r>
      <w:r w:rsidR="005D72BE"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>ціонального банку України;</w:t>
      </w:r>
    </w:p>
    <w:p w:rsidR="00607B25" w:rsidRDefault="00607B25" w:rsidP="00607B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5D72BE"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>здійснює методологічне забезпечення з питань зберігання, захисту, використання та розкриття інформації, що становить банківську таємницю;</w:t>
      </w:r>
    </w:p>
    <w:p w:rsidR="00F07CDA" w:rsidRDefault="00607B25" w:rsidP="00F07C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5D72BE"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>аналізу</w:t>
      </w:r>
      <w:r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>є стан грошово-кредитних, фінан</w:t>
      </w:r>
      <w:r w:rsidR="005D72BE" w:rsidRPr="00607B25">
        <w:rPr>
          <w:rFonts w:ascii="Times New Roman" w:hAnsi="Times New Roman" w:cs="Times New Roman"/>
          <w:color w:val="000000" w:themeColor="text1"/>
          <w:sz w:val="28"/>
          <w:lang w:val="uk-UA"/>
        </w:rPr>
        <w:t>сових, цінових та валютних відносин;</w:t>
      </w:r>
    </w:p>
    <w:p w:rsidR="00F07CDA" w:rsidRDefault="00F07CDA" w:rsidP="00F07C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– </w:t>
      </w:r>
      <w:r w:rsidR="005D72BE" w:rsidRPr="005D72BE">
        <w:rPr>
          <w:rFonts w:ascii="Times New Roman" w:hAnsi="Times New Roman" w:cs="Times New Roman"/>
          <w:color w:val="000000" w:themeColor="text1"/>
          <w:sz w:val="28"/>
          <w:lang w:val="uk-UA"/>
        </w:rPr>
        <w:t>реалізує державну політику з питань за-хисту держав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них секретів у системі Національного банку</w:t>
      </w:r>
      <w:r w:rsidR="00D13A9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D13A9C" w:rsidRPr="00D13A9C">
        <w:rPr>
          <w:rFonts w:ascii="Times New Roman" w:hAnsi="Times New Roman" w:cs="Times New Roman"/>
          <w:color w:val="000000" w:themeColor="text1"/>
          <w:sz w:val="28"/>
        </w:rPr>
        <w:t>[2]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265F28" w:rsidRDefault="00F0446E" w:rsidP="00A657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265F28" w:rsidRPr="00265F28">
        <w:rPr>
          <w:rFonts w:ascii="Times New Roman" w:hAnsi="Times New Roman" w:cs="Times New Roman"/>
          <w:color w:val="000000" w:themeColor="text1"/>
          <w:sz w:val="28"/>
          <w:lang w:val="uk-UA"/>
        </w:rPr>
        <w:t>, організацій та установ незалежно від форм власності, а також для фізичних осіб</w:t>
      </w:r>
      <w:r w:rsidR="00265F2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265F28" w:rsidRPr="00265F28">
        <w:rPr>
          <w:rFonts w:ascii="Times New Roman" w:hAnsi="Times New Roman" w:cs="Times New Roman"/>
          <w:color w:val="000000" w:themeColor="text1"/>
          <w:sz w:val="28"/>
          <w:lang w:val="uk-UA"/>
        </w:rPr>
        <w:t>[9].</w:t>
      </w:r>
    </w:p>
    <w:p w:rsidR="00325C6B" w:rsidRDefault="00A4202D" w:rsidP="00F044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Таким чином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="00325C6B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6931A1" w:rsidRPr="000A466E" w:rsidRDefault="006931A1" w:rsidP="000A466E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A466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ІІ. ОСОБЛИВОСТІ НОРМОТВОРЕННЯ НБУ</w:t>
      </w:r>
    </w:p>
    <w:p w:rsidR="000A466E" w:rsidRDefault="000A466E" w:rsidP="000A46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0A466E" w:rsidRDefault="000A466E" w:rsidP="000A46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6931A1" w:rsidRPr="00AE226B" w:rsidRDefault="006931A1" w:rsidP="000A466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A466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2.1. Поняття та основні ознаки правових актів НБУ</w:t>
      </w:r>
    </w:p>
    <w:p w:rsidR="00325C6B" w:rsidRDefault="00325C6B" w:rsidP="006931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464305" w:rsidRDefault="00464305" w:rsidP="006931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196DAF" w:rsidRDefault="00952121" w:rsidP="006931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З’ясування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юридичних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властивостей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правових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актів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НБУ як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засобу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державного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регулювання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діяльності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банків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Україні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потребу</w:t>
      </w:r>
      <w:r w:rsidR="008476BC">
        <w:rPr>
          <w:rFonts w:ascii="Times New Roman" w:hAnsi="Times New Roman" w:cs="Times New Roman"/>
          <w:color w:val="000000" w:themeColor="text1"/>
          <w:sz w:val="28"/>
        </w:rPr>
        <w:t>є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насамперед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аналізу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поняття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476BC"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правовий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акт</w:t>
      </w:r>
      <w:r w:rsidR="008476BC"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Pr="00952121">
        <w:rPr>
          <w:rFonts w:ascii="Times New Roman" w:hAnsi="Times New Roman" w:cs="Times New Roman"/>
          <w:color w:val="000000" w:themeColor="text1"/>
          <w:sz w:val="28"/>
        </w:rPr>
        <w:t>.</w:t>
      </w:r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Причому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не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можна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ототожнювати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476BC"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правові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акти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управління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r w:rsidR="008476BC"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правові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акти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, тому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, як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слу</w:t>
      </w:r>
      <w:r w:rsidR="008476BC">
        <w:rPr>
          <w:rFonts w:ascii="Times New Roman" w:hAnsi="Times New Roman" w:cs="Times New Roman"/>
          <w:color w:val="000000" w:themeColor="text1"/>
          <w:sz w:val="28"/>
        </w:rPr>
        <w:t>шно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відмічається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літературі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8476BC"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акти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управління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є видом велик</w:t>
      </w:r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ого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різноманіття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правових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476BC">
        <w:rPr>
          <w:rFonts w:ascii="Times New Roman" w:hAnsi="Times New Roman" w:cs="Times New Roman"/>
          <w:color w:val="000000" w:themeColor="text1"/>
          <w:sz w:val="28"/>
        </w:rPr>
        <w:t>актів</w:t>
      </w:r>
      <w:proofErr w:type="spellEnd"/>
      <w:r w:rsidR="008476BC"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="00FE3EBA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FE3EBA">
        <w:rPr>
          <w:rFonts w:ascii="Times New Roman" w:hAnsi="Times New Roman" w:cs="Times New Roman"/>
          <w:color w:val="000000" w:themeColor="text1"/>
          <w:sz w:val="28"/>
          <w:lang w:val="uk-UA"/>
        </w:rPr>
        <w:t>10</w:t>
      </w:r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, с. 262]. </w:t>
      </w:r>
    </w:p>
    <w:p w:rsidR="00E21AD3" w:rsidRPr="00F0446E" w:rsidRDefault="00952121" w:rsidP="00F044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юри</w:t>
      </w:r>
      <w:r w:rsidR="00196DAF">
        <w:rPr>
          <w:rFonts w:ascii="Times New Roman" w:hAnsi="Times New Roman" w:cs="Times New Roman"/>
          <w:color w:val="000000" w:themeColor="text1"/>
          <w:sz w:val="28"/>
        </w:rPr>
        <w:t>дичній</w:t>
      </w:r>
      <w:proofErr w:type="spellEnd"/>
      <w:r w:rsidR="00196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96DAF">
        <w:rPr>
          <w:rFonts w:ascii="Times New Roman" w:hAnsi="Times New Roman" w:cs="Times New Roman"/>
          <w:color w:val="000000" w:themeColor="text1"/>
          <w:sz w:val="28"/>
        </w:rPr>
        <w:t>літературі</w:t>
      </w:r>
      <w:proofErr w:type="spellEnd"/>
      <w:r w:rsidR="00196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96DAF">
        <w:rPr>
          <w:rFonts w:ascii="Times New Roman" w:hAnsi="Times New Roman" w:cs="Times New Roman"/>
          <w:color w:val="000000" w:themeColor="text1"/>
          <w:sz w:val="28"/>
        </w:rPr>
        <w:t>поняття</w:t>
      </w:r>
      <w:proofErr w:type="spellEnd"/>
      <w:r w:rsidR="00196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96DAF"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proofErr w:type="spellStart"/>
      <w:r w:rsidR="00196DAF">
        <w:rPr>
          <w:rFonts w:ascii="Times New Roman" w:hAnsi="Times New Roman" w:cs="Times New Roman"/>
          <w:color w:val="000000" w:themeColor="text1"/>
          <w:sz w:val="28"/>
        </w:rPr>
        <w:t>правовий</w:t>
      </w:r>
      <w:proofErr w:type="spellEnd"/>
      <w:r w:rsidR="00196DAF">
        <w:rPr>
          <w:rFonts w:ascii="Times New Roman" w:hAnsi="Times New Roman" w:cs="Times New Roman"/>
          <w:color w:val="000000" w:themeColor="text1"/>
          <w:sz w:val="28"/>
        </w:rPr>
        <w:t xml:space="preserve"> акт</w:t>
      </w:r>
      <w:r w:rsidR="00196DAF"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використовується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різних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значеннях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однак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952121">
        <w:rPr>
          <w:rFonts w:ascii="Times New Roman" w:hAnsi="Times New Roman" w:cs="Times New Roman"/>
          <w:color w:val="000000" w:themeColor="text1"/>
          <w:sz w:val="28"/>
        </w:rPr>
        <w:t>у межах</w:t>
      </w:r>
      <w:proofErr w:type="gram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нашого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дослідження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під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ним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будемо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розуміти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юридичний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E21AD3" w:rsidRDefault="00952121" w:rsidP="006931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21AD3">
        <w:rPr>
          <w:rFonts w:ascii="Times New Roman" w:hAnsi="Times New Roman" w:cs="Times New Roman"/>
          <w:color w:val="000000" w:themeColor="text1"/>
          <w:sz w:val="28"/>
          <w:lang w:val="uk-UA"/>
        </w:rPr>
        <w:t>Правові акти НБУ виражаються в певній, визначеній законом формі, мають різні за характером юридичні наслідки, неоднаковий зміст і направленість дії щодо різного кола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E21AD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суб’єктів тощо і, на нашу думку, є недостатньо дослідженим правовим явищем. </w:t>
      </w:r>
    </w:p>
    <w:p w:rsidR="00E21AD3" w:rsidRDefault="00952121" w:rsidP="006931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Загальна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характеристика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правових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актів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НБУ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надана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Т. А.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Латковською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, яка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визначає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правовий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акт НБУ як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офіційно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оформлений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правовий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документ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волевиявлення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НБУ,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здійснюваний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односторонньому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порядку з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питань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законодавчо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встановленої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компетенції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сфері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регулювання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грошово-кредитних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відносин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за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допомогою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правових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норм, а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також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установлення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зміни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припинення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) на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основі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цих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норм прав та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обов’язків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учасників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конкретних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правовідносин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міри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52121">
        <w:rPr>
          <w:rFonts w:ascii="Times New Roman" w:hAnsi="Times New Roman" w:cs="Times New Roman"/>
          <w:color w:val="000000" w:themeColor="text1"/>
          <w:sz w:val="28"/>
        </w:rPr>
        <w:t>відповідальності</w:t>
      </w:r>
      <w:proofErr w:type="spellEnd"/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 з</w:t>
      </w:r>
      <w:r w:rsidR="007B5F15">
        <w:rPr>
          <w:rFonts w:ascii="Times New Roman" w:hAnsi="Times New Roman" w:cs="Times New Roman"/>
          <w:color w:val="000000" w:themeColor="text1"/>
          <w:sz w:val="28"/>
        </w:rPr>
        <w:t xml:space="preserve">а </w:t>
      </w:r>
      <w:proofErr w:type="spellStart"/>
      <w:r w:rsidR="007B5F15">
        <w:rPr>
          <w:rFonts w:ascii="Times New Roman" w:hAnsi="Times New Roman" w:cs="Times New Roman"/>
          <w:color w:val="000000" w:themeColor="text1"/>
          <w:sz w:val="28"/>
        </w:rPr>
        <w:t>порушення</w:t>
      </w:r>
      <w:proofErr w:type="spellEnd"/>
      <w:r w:rsidR="007B5F1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7B5F15">
        <w:rPr>
          <w:rFonts w:ascii="Times New Roman" w:hAnsi="Times New Roman" w:cs="Times New Roman"/>
          <w:color w:val="000000" w:themeColor="text1"/>
          <w:sz w:val="28"/>
        </w:rPr>
        <w:t>відповідних</w:t>
      </w:r>
      <w:proofErr w:type="spellEnd"/>
      <w:r w:rsidR="007B5F15">
        <w:rPr>
          <w:rFonts w:ascii="Times New Roman" w:hAnsi="Times New Roman" w:cs="Times New Roman"/>
          <w:color w:val="000000" w:themeColor="text1"/>
          <w:sz w:val="28"/>
        </w:rPr>
        <w:t xml:space="preserve"> норм [1</w:t>
      </w:r>
      <w:r w:rsidR="007B5F15">
        <w:rPr>
          <w:rFonts w:ascii="Times New Roman" w:hAnsi="Times New Roman" w:cs="Times New Roman"/>
          <w:color w:val="000000" w:themeColor="text1"/>
          <w:sz w:val="28"/>
          <w:lang w:val="uk-UA"/>
        </w:rPr>
        <w:t>1</w:t>
      </w:r>
      <w:r w:rsidRPr="00952121">
        <w:rPr>
          <w:rFonts w:ascii="Times New Roman" w:hAnsi="Times New Roman" w:cs="Times New Roman"/>
          <w:color w:val="000000" w:themeColor="text1"/>
          <w:sz w:val="28"/>
        </w:rPr>
        <w:t xml:space="preserve">, с. 177]. </w:t>
      </w:r>
    </w:p>
    <w:p w:rsidR="00464305" w:rsidRPr="008F70A0" w:rsidRDefault="00952121" w:rsidP="00F044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21AD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Правові акти 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1E7D4E" w:rsidRDefault="001E7D4E" w:rsidP="00F044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 чином, 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1E7D4E" w:rsidRDefault="001E7D4E" w:rsidP="006931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6931A1" w:rsidRPr="000A466E" w:rsidRDefault="006931A1" w:rsidP="000A46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A466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2.2. Місце актів НБУ у підтримці банківської системи України</w:t>
      </w:r>
    </w:p>
    <w:p w:rsidR="00AC4060" w:rsidRDefault="00AC4060" w:rsidP="00AC40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AC4060" w:rsidRDefault="00AC4060" w:rsidP="00AC40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AC4060" w:rsidRDefault="00AC4060" w:rsidP="00F044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>Для того, щоб обґрунтовано визначити місце актів НБУ у підтримці ба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нківської системи України, необ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хідно розглянути зміст основних із них. Так, Положення «Про застосування Національним банком України стандартних інструментів регулювання ліквідності банківської системи»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від 17 вересня 2015 р.</w:t>
      </w:r>
      <w:r w:rsidR="00801734" w:rsidRPr="0080173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</w:t>
      </w:r>
      <w:r w:rsidR="00B328F1" w:rsidRPr="00B328F1">
        <w:rPr>
          <w:rFonts w:ascii="Times New Roman" w:hAnsi="Times New Roman" w:cs="Times New Roman"/>
          <w:color w:val="000000" w:themeColor="text1"/>
          <w:sz w:val="28"/>
          <w:lang w:val="uk-UA"/>
        </w:rPr>
        <w:t>15</w:t>
      </w:r>
      <w:r w:rsidR="00801734" w:rsidRPr="00801734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було за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тверджено Постановою правління НБУ з метою застосування Національним банком України монетарних інструментів під час управління грошово-кредитним ринком шляхом регулювання ліквідності банківської </w:t>
      </w:r>
      <w:r w:rsidR="0080173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системи. 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>Відповідно до вказаного нормативно-правового акту Національний бан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к здійснює регулюван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>ня ліквідності банківської системи в межах визначених монетарних параметрів та в обсягах, які потрібні для їх збалансування та управління грошово-кредитним ринком, шля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хом застосування таких стандарт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них інструментів: 1) операції із рефінансування (кредити </w:t>
      </w:r>
      <w:proofErr w:type="spellStart"/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>овернайт</w:t>
      </w:r>
      <w:proofErr w:type="spellEnd"/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нормативи діяль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ності банків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це показники, встановлені Національним банком України з метою регулювання банківськ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ої ді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яльності на основі безвиїзного нагляду для здійснення моніторингу діяльності окремих банків і банківської системи загалом </w:t>
      </w:r>
      <w:r w:rsidR="004F5B5E" w:rsidRPr="004F5B5E">
        <w:rPr>
          <w:rFonts w:ascii="Times New Roman" w:hAnsi="Times New Roman" w:cs="Times New Roman"/>
          <w:color w:val="000000" w:themeColor="text1"/>
          <w:sz w:val="28"/>
          <w:lang w:val="uk-UA"/>
        </w:rPr>
        <w:t>[19]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>. НБУ встановлює такі економічні нормативи, що є обов'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язковими до виконання всіма бан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ками: 1) нормативи капіталу: мінімального розміру регулятивного капіталу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Н1 (500 млн. грн.), достатності (адекватності) регулятивного капіталу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Н2 (не менше 10%); 2) нормативи ліквідності: миттєва ліквідність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Н4 (не менше 20%), поточна ліквідність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AC40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Н5 (не менше 40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325C6B" w:rsidRDefault="00AC4060" w:rsidP="00F044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6931A1" w:rsidRPr="000A466E" w:rsidRDefault="006931A1" w:rsidP="000A466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A466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РОЗДІЛ ІІІ. ОСОБЛИВОСТІ ОСКАР</w:t>
      </w:r>
      <w:r w:rsidR="000A466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ЖЕННЯ НОРМАТИВНО-</w:t>
      </w:r>
      <w:r w:rsidRPr="000A466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ПРАВОВИХ АКТІВ НАЦІОНАЛЬНОГО БАНКУ УКРАЇНИ</w:t>
      </w:r>
    </w:p>
    <w:p w:rsidR="001B71B4" w:rsidRDefault="001B71B4" w:rsidP="001B71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1B71B4" w:rsidRDefault="001B71B4" w:rsidP="001B71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491DC4" w:rsidRDefault="001B71B4" w:rsidP="001B71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lastRenderedPageBreak/>
        <w:t>Традиційно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за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ознакою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чинності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нормативно-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правові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акти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поділяються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правомірні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заперечні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оспорюванні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) та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нікчемні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Нікчемні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акти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взагалі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не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породжують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юридичних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наслідків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і є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недійсними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з моменту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їх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видання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Заперечними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правовими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актами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управління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є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такі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акти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незаконність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яких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не є очевидною і,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отже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може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бути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оскаржена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Такі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акти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є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обов’язковими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виконання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і, у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разі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відсутності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їх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заперечення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оспорювання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),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виконуються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загальних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підставах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2C5794">
        <w:rPr>
          <w:rFonts w:ascii="Times New Roman" w:hAnsi="Times New Roman" w:cs="Times New Roman"/>
          <w:color w:val="000000" w:themeColor="text1"/>
          <w:sz w:val="28"/>
          <w:lang w:val="uk-UA"/>
        </w:rPr>
        <w:t>2</w:t>
      </w:r>
      <w:r w:rsidR="002C5794">
        <w:rPr>
          <w:rFonts w:ascii="Times New Roman" w:hAnsi="Times New Roman" w:cs="Times New Roman"/>
          <w:color w:val="000000" w:themeColor="text1"/>
          <w:sz w:val="28"/>
        </w:rPr>
        <w:t xml:space="preserve">3, </w:t>
      </w:r>
      <w:r w:rsidR="002C5794">
        <w:rPr>
          <w:rFonts w:ascii="Times New Roman" w:hAnsi="Times New Roman" w:cs="Times New Roman"/>
          <w:color w:val="000000" w:themeColor="text1"/>
          <w:sz w:val="28"/>
          <w:lang w:val="uk-UA"/>
        </w:rPr>
        <w:t>с</w:t>
      </w:r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. 161]. </w:t>
      </w:r>
    </w:p>
    <w:p w:rsidR="00FB7A78" w:rsidRDefault="001B71B4" w:rsidP="001B71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Отже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іншим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способом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припинити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дію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нормативно-правового акту –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це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оспорити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його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законність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встановленому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законом порядку. Так</w:t>
      </w:r>
      <w:r w:rsidR="00FB7A78">
        <w:rPr>
          <w:rFonts w:ascii="Times New Roman" w:hAnsi="Times New Roman" w:cs="Times New Roman"/>
          <w:color w:val="000000" w:themeColor="text1"/>
          <w:sz w:val="28"/>
        </w:rPr>
        <w:t xml:space="preserve">, в ч. 9 ст. 56 Закону </w:t>
      </w:r>
      <w:proofErr w:type="spellStart"/>
      <w:r w:rsidR="00FB7A78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="00FB7A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B7A78"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r w:rsidR="00FB7A78">
        <w:rPr>
          <w:rFonts w:ascii="Times New Roman" w:hAnsi="Times New Roman" w:cs="Times New Roman"/>
          <w:color w:val="000000" w:themeColor="text1"/>
          <w:sz w:val="28"/>
        </w:rPr>
        <w:t xml:space="preserve">Про </w:t>
      </w:r>
      <w:proofErr w:type="spellStart"/>
      <w:r w:rsidR="00FB7A78">
        <w:rPr>
          <w:rFonts w:ascii="Times New Roman" w:hAnsi="Times New Roman" w:cs="Times New Roman"/>
          <w:color w:val="000000" w:themeColor="text1"/>
          <w:sz w:val="28"/>
        </w:rPr>
        <w:t>Національний</w:t>
      </w:r>
      <w:proofErr w:type="spellEnd"/>
      <w:r w:rsidR="00FB7A78">
        <w:rPr>
          <w:rFonts w:ascii="Times New Roman" w:hAnsi="Times New Roman" w:cs="Times New Roman"/>
          <w:color w:val="000000" w:themeColor="text1"/>
          <w:sz w:val="28"/>
        </w:rPr>
        <w:t xml:space="preserve"> банк </w:t>
      </w:r>
      <w:proofErr w:type="spellStart"/>
      <w:r w:rsidR="00FB7A78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="00FB7A78"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передбачається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акти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НБУ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можуть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бути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оскаржені</w:t>
      </w:r>
      <w:proofErr w:type="spellEnd"/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B71B4">
        <w:rPr>
          <w:rFonts w:ascii="Times New Roman" w:hAnsi="Times New Roman" w:cs="Times New Roman"/>
          <w:color w:val="000000" w:themeColor="text1"/>
          <w:sz w:val="28"/>
        </w:rPr>
        <w:t>відпов</w:t>
      </w:r>
      <w:r w:rsidR="00FB7A78">
        <w:rPr>
          <w:rFonts w:ascii="Times New Roman" w:hAnsi="Times New Roman" w:cs="Times New Roman"/>
          <w:color w:val="000000" w:themeColor="text1"/>
          <w:sz w:val="28"/>
        </w:rPr>
        <w:t>ідно</w:t>
      </w:r>
      <w:proofErr w:type="spellEnd"/>
      <w:r w:rsidR="00FB7A78"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proofErr w:type="spellStart"/>
      <w:r w:rsidR="00FB7A78">
        <w:rPr>
          <w:rFonts w:ascii="Times New Roman" w:hAnsi="Times New Roman" w:cs="Times New Roman"/>
          <w:color w:val="000000" w:themeColor="text1"/>
          <w:sz w:val="28"/>
        </w:rPr>
        <w:t>законодавства</w:t>
      </w:r>
      <w:proofErr w:type="spellEnd"/>
      <w:r w:rsidR="00FB7A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B7A78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="00FB7A78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FB7A78">
        <w:rPr>
          <w:rFonts w:ascii="Times New Roman" w:hAnsi="Times New Roman" w:cs="Times New Roman"/>
          <w:color w:val="000000" w:themeColor="text1"/>
          <w:sz w:val="28"/>
          <w:lang w:val="uk-UA"/>
        </w:rPr>
        <w:t>2</w:t>
      </w:r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]. </w:t>
      </w:r>
    </w:p>
    <w:p w:rsidR="00491DC4" w:rsidRDefault="00FB7A78" w:rsidP="001B71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Я.</w:t>
      </w:r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С.</w:t>
      </w:r>
      <w:proofErr w:type="gram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Рябченко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визначає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процедуру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оскарження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нормативно-правового акта як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сукупність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послідовних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дій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які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врегульовані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процесуальними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нормами,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реалізуються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ході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адміністративного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судочинства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спрямовані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вирішення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поставленого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фізичною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чи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юридичною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особою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питання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про </w:t>
      </w:r>
      <w:proofErr w:type="spellStart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>законність</w:t>
      </w:r>
      <w:proofErr w:type="spellEnd"/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 таког</w:t>
      </w:r>
      <w:r>
        <w:rPr>
          <w:rFonts w:ascii="Times New Roman" w:hAnsi="Times New Roman" w:cs="Times New Roman"/>
          <w:color w:val="000000" w:themeColor="text1"/>
          <w:sz w:val="28"/>
        </w:rPr>
        <w:t>о акта [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24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</w:t>
      </w:r>
      <w:r w:rsidR="001B71B4" w:rsidRPr="001B71B4">
        <w:rPr>
          <w:rFonts w:ascii="Times New Roman" w:hAnsi="Times New Roman" w:cs="Times New Roman"/>
          <w:color w:val="000000" w:themeColor="text1"/>
          <w:sz w:val="28"/>
        </w:rPr>
        <w:t xml:space="preserve">. 8]. </w:t>
      </w:r>
    </w:p>
    <w:p w:rsidR="00933FF0" w:rsidRPr="00F0446E" w:rsidRDefault="001B71B4" w:rsidP="00F044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B71B4">
        <w:rPr>
          <w:rFonts w:ascii="Times New Roman" w:hAnsi="Times New Roman" w:cs="Times New Roman"/>
          <w:color w:val="000000" w:themeColor="text1"/>
          <w:sz w:val="28"/>
        </w:rPr>
        <w:t xml:space="preserve">Порядок 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325C6B" w:rsidRDefault="00933FF0" w:rsidP="00F044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6931A1" w:rsidRPr="000A466E" w:rsidRDefault="006931A1" w:rsidP="000A466E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A466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ВИСНОВКИ</w:t>
      </w:r>
    </w:p>
    <w:p w:rsidR="00E40CD6" w:rsidRDefault="00E40CD6" w:rsidP="00E40C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40CD6" w:rsidRDefault="00E40CD6" w:rsidP="00E40C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40CD6" w:rsidRDefault="006D473F" w:rsidP="00E40C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D473F">
        <w:rPr>
          <w:rFonts w:ascii="Times New Roman" w:hAnsi="Times New Roman" w:cs="Times New Roman"/>
          <w:color w:val="000000" w:themeColor="text1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325C6B" w:rsidRDefault="00E40CD6" w:rsidP="00F044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К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еруючись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чинним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законодавством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можна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стверджувати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НБУ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має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автономний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статус,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діє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самостійно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і не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залежить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від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органів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державного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управління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при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вирішенні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питань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належать до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виключної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color w:val="000000" w:themeColor="text1"/>
          <w:sz w:val="28"/>
        </w:rPr>
        <w:t>компетенції</w:t>
      </w:r>
      <w:proofErr w:type="spellEnd"/>
      <w:r w:rsidRPr="003B2498">
        <w:rPr>
          <w:rFonts w:ascii="Times New Roman" w:hAnsi="Times New Roman" w:cs="Times New Roman"/>
          <w:color w:val="000000" w:themeColor="text1"/>
          <w:sz w:val="28"/>
        </w:rPr>
        <w:t xml:space="preserve"> центрального банку. Не </w:t>
      </w:r>
      <w:r w:rsidR="00F0446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bookmarkStart w:id="0" w:name="_GoBack"/>
      <w:bookmarkEnd w:id="0"/>
      <w:proofErr w:type="spellStart"/>
      <w:r w:rsidR="00933FF0" w:rsidRPr="001B71B4">
        <w:rPr>
          <w:rFonts w:ascii="Times New Roman" w:hAnsi="Times New Roman" w:cs="Times New Roman"/>
          <w:color w:val="000000" w:themeColor="text1"/>
          <w:sz w:val="28"/>
        </w:rPr>
        <w:t>ькому</w:t>
      </w:r>
      <w:proofErr w:type="spellEnd"/>
      <w:r w:rsidR="00933FF0" w:rsidRPr="001B71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933FF0" w:rsidRPr="001B71B4">
        <w:rPr>
          <w:rFonts w:ascii="Times New Roman" w:hAnsi="Times New Roman" w:cs="Times New Roman"/>
          <w:color w:val="000000" w:themeColor="text1"/>
          <w:sz w:val="28"/>
        </w:rPr>
        <w:t>законодавстві</w:t>
      </w:r>
      <w:proofErr w:type="spellEnd"/>
      <w:r w:rsidR="00933FF0" w:rsidRPr="001B71B4">
        <w:rPr>
          <w:rFonts w:ascii="Times New Roman" w:hAnsi="Times New Roman" w:cs="Times New Roman"/>
          <w:color w:val="000000" w:themeColor="text1"/>
          <w:sz w:val="28"/>
        </w:rPr>
        <w:t>.</w:t>
      </w:r>
      <w:r w:rsidR="00325C6B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DD3E05" w:rsidRDefault="006931A1" w:rsidP="000A466E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F821A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СПИСОК ВИКОРИСТАНИХ ДЖЕРЕЛ</w:t>
      </w:r>
    </w:p>
    <w:p w:rsidR="000A466E" w:rsidRDefault="000A466E" w:rsidP="000A466E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0A466E" w:rsidRPr="00F821AE" w:rsidRDefault="000A466E" w:rsidP="000A466E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196DAF" w:rsidRDefault="004B0AC6" w:rsidP="004B0AC6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B0AC6">
        <w:rPr>
          <w:rFonts w:ascii="Times New Roman" w:hAnsi="Times New Roman" w:cs="Times New Roman"/>
          <w:sz w:val="28"/>
          <w:lang w:val="uk-UA"/>
        </w:rPr>
        <w:t>Про порядок введення в дію Закону України «Про</w:t>
      </w:r>
      <w:r>
        <w:rPr>
          <w:rFonts w:ascii="Times New Roman" w:hAnsi="Times New Roman" w:cs="Times New Roman"/>
          <w:sz w:val="28"/>
          <w:lang w:val="uk-UA"/>
        </w:rPr>
        <w:t xml:space="preserve"> банки і банківську діяльність»</w:t>
      </w:r>
      <w:r w:rsidRPr="004B0AC6">
        <w:rPr>
          <w:rFonts w:ascii="Times New Roman" w:hAnsi="Times New Roman" w:cs="Times New Roman"/>
          <w:sz w:val="28"/>
          <w:lang w:val="uk-UA"/>
        </w:rPr>
        <w:t xml:space="preserve">: Постанова Верховної Ради України № 317/94-ВР від </w:t>
      </w:r>
      <w:r>
        <w:rPr>
          <w:rFonts w:ascii="Times New Roman" w:hAnsi="Times New Roman" w:cs="Times New Roman"/>
          <w:sz w:val="28"/>
          <w:lang w:val="uk-UA"/>
        </w:rPr>
        <w:t xml:space="preserve">21.12.94 р. </w:t>
      </w:r>
      <w:r w:rsidRPr="00BE58DA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>
        <w:rPr>
          <w:rFonts w:ascii="Times New Roman" w:hAnsi="Times New Roman" w:cs="Times New Roman"/>
          <w:sz w:val="28"/>
          <w:lang w:val="uk-UA"/>
        </w:rPr>
        <w:t xml:space="preserve">. 1994. № 52. </w:t>
      </w:r>
      <w:r w:rsidRPr="004B0AC6">
        <w:rPr>
          <w:rFonts w:ascii="Times New Roman" w:hAnsi="Times New Roman" w:cs="Times New Roman"/>
          <w:sz w:val="28"/>
          <w:lang w:val="uk-UA"/>
        </w:rPr>
        <w:t>Ст. 467.</w:t>
      </w:r>
    </w:p>
    <w:p w:rsidR="004B0AC6" w:rsidRDefault="00BE58DA" w:rsidP="004B0AC6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Національний банк України</w:t>
      </w:r>
      <w:r w:rsidR="007C6C8B" w:rsidRPr="007C6C8B">
        <w:rPr>
          <w:rFonts w:ascii="Times New Roman" w:hAnsi="Times New Roman" w:cs="Times New Roman"/>
          <w:sz w:val="28"/>
          <w:lang w:val="uk-UA"/>
        </w:rPr>
        <w:t>: Закон України від 20.05.1999 р. № 679-</w:t>
      </w:r>
      <w:r w:rsidR="007C6C8B" w:rsidRPr="007C6C8B">
        <w:rPr>
          <w:rFonts w:ascii="Times New Roman" w:hAnsi="Times New Roman" w:cs="Times New Roman"/>
          <w:sz w:val="28"/>
        </w:rPr>
        <w:t>XIV</w:t>
      </w:r>
      <w:r w:rsidR="007C6C8B">
        <w:rPr>
          <w:rFonts w:ascii="Times New Roman" w:hAnsi="Times New Roman" w:cs="Times New Roman"/>
          <w:sz w:val="28"/>
          <w:lang w:val="uk-UA"/>
        </w:rPr>
        <w:t xml:space="preserve">. </w:t>
      </w:r>
      <w:r w:rsidR="007C6C8B" w:rsidRPr="00BE58DA">
        <w:rPr>
          <w:rFonts w:ascii="Times New Roman" w:hAnsi="Times New Roman" w:cs="Times New Roman"/>
          <w:i/>
          <w:sz w:val="28"/>
          <w:lang w:val="uk-UA"/>
        </w:rPr>
        <w:t>Відо</w:t>
      </w:r>
      <w:r w:rsidRPr="00BE58DA">
        <w:rPr>
          <w:rFonts w:ascii="Times New Roman" w:hAnsi="Times New Roman" w:cs="Times New Roman"/>
          <w:i/>
          <w:sz w:val="28"/>
          <w:lang w:val="uk-UA"/>
        </w:rPr>
        <w:t>мості Верховної Ради України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7C6C8B" w:rsidRPr="007C6C8B">
        <w:rPr>
          <w:rFonts w:ascii="Times New Roman" w:hAnsi="Times New Roman" w:cs="Times New Roman"/>
          <w:sz w:val="28"/>
          <w:lang w:val="uk-UA"/>
        </w:rPr>
        <w:t>1999</w:t>
      </w:r>
      <w:r>
        <w:rPr>
          <w:rFonts w:ascii="Times New Roman" w:hAnsi="Times New Roman" w:cs="Times New Roman"/>
          <w:sz w:val="28"/>
          <w:lang w:val="uk-UA"/>
        </w:rPr>
        <w:t xml:space="preserve">. № 29. </w:t>
      </w:r>
      <w:r w:rsidR="007C6C8B" w:rsidRPr="007C6C8B">
        <w:rPr>
          <w:rFonts w:ascii="Times New Roman" w:hAnsi="Times New Roman" w:cs="Times New Roman"/>
          <w:sz w:val="28"/>
          <w:lang w:val="uk-UA"/>
        </w:rPr>
        <w:t>Ст. 228.</w:t>
      </w:r>
    </w:p>
    <w:p w:rsidR="00652EEE" w:rsidRPr="00652EEE" w:rsidRDefault="008D361E" w:rsidP="00652EEE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6ABE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України: Закон України від 28.06.1996 № 254к/96-ВР. </w:t>
      </w:r>
      <w:r w:rsidRPr="00506ABE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506ABE">
        <w:rPr>
          <w:rFonts w:ascii="Times New Roman" w:hAnsi="Times New Roman" w:cs="Times New Roman"/>
          <w:sz w:val="28"/>
          <w:szCs w:val="28"/>
          <w:lang w:val="uk-UA"/>
        </w:rPr>
        <w:t>. 1996. № 30. Ст. 141.</w:t>
      </w:r>
    </w:p>
    <w:p w:rsidR="00244E14" w:rsidRDefault="00652EEE" w:rsidP="00244E14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52EEE">
        <w:rPr>
          <w:rFonts w:ascii="Times New Roman" w:hAnsi="Times New Roman" w:cs="Times New Roman"/>
          <w:sz w:val="28"/>
          <w:lang w:val="uk-UA"/>
        </w:rPr>
        <w:t>Савенкова</w:t>
      </w:r>
      <w:proofErr w:type="spellEnd"/>
      <w:r w:rsidRPr="00652EEE">
        <w:rPr>
          <w:rFonts w:ascii="Times New Roman" w:hAnsi="Times New Roman" w:cs="Times New Roman"/>
          <w:sz w:val="28"/>
          <w:lang w:val="uk-UA"/>
        </w:rPr>
        <w:t xml:space="preserve"> В.Г. Деякі питання правового статусу центрального банку в Україні</w:t>
      </w:r>
      <w:r w:rsidR="000E62EE" w:rsidRPr="00652EEE">
        <w:rPr>
          <w:rFonts w:ascii="Times New Roman" w:hAnsi="Times New Roman" w:cs="Times New Roman"/>
          <w:sz w:val="28"/>
          <w:lang w:val="uk-UA"/>
        </w:rPr>
        <w:t xml:space="preserve">. </w:t>
      </w:r>
      <w:r w:rsidR="000E62EE" w:rsidRPr="00652EEE">
        <w:rPr>
          <w:rFonts w:ascii="Times New Roman" w:hAnsi="Times New Roman" w:cs="Times New Roman"/>
          <w:i/>
          <w:sz w:val="28"/>
          <w:lang w:val="uk-UA"/>
        </w:rPr>
        <w:t>Науковий вісник Ужгородського національного університету</w:t>
      </w:r>
      <w:r w:rsidR="000E62EE" w:rsidRPr="00652EEE">
        <w:rPr>
          <w:rFonts w:ascii="Times New Roman" w:hAnsi="Times New Roman" w:cs="Times New Roman"/>
          <w:sz w:val="28"/>
          <w:lang w:val="uk-UA"/>
        </w:rPr>
        <w:t xml:space="preserve">. 2016. </w:t>
      </w:r>
      <w:r>
        <w:rPr>
          <w:rFonts w:ascii="Times New Roman" w:hAnsi="Times New Roman" w:cs="Times New Roman"/>
          <w:sz w:val="28"/>
          <w:lang w:val="uk-UA"/>
        </w:rPr>
        <w:t xml:space="preserve">№ 37. Т. 3. С. </w:t>
      </w:r>
      <w:r w:rsidR="00E53B53">
        <w:rPr>
          <w:rFonts w:ascii="Times New Roman" w:hAnsi="Times New Roman" w:cs="Times New Roman"/>
          <w:sz w:val="28"/>
          <w:lang w:val="uk-UA"/>
        </w:rPr>
        <w:t>15-19.</w:t>
      </w:r>
    </w:p>
    <w:p w:rsidR="008A3349" w:rsidRDefault="008A3349" w:rsidP="00244E14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A3349">
        <w:rPr>
          <w:rFonts w:ascii="Times New Roman" w:hAnsi="Times New Roman" w:cs="Times New Roman"/>
          <w:sz w:val="28"/>
          <w:lang w:val="uk-UA"/>
        </w:rPr>
        <w:t>Андрійко О.Ф. Система органів виконавчої влади України: правові проблеми вдоскона</w:t>
      </w:r>
      <w:r>
        <w:rPr>
          <w:rFonts w:ascii="Times New Roman" w:hAnsi="Times New Roman" w:cs="Times New Roman"/>
          <w:sz w:val="28"/>
          <w:lang w:val="uk-UA"/>
        </w:rPr>
        <w:t>лення організації та діяльності</w:t>
      </w:r>
      <w:r w:rsidRPr="008A3349">
        <w:rPr>
          <w:rFonts w:ascii="Times New Roman" w:hAnsi="Times New Roman" w:cs="Times New Roman"/>
          <w:sz w:val="28"/>
          <w:lang w:val="uk-UA"/>
        </w:rPr>
        <w:t xml:space="preserve">: [монографія] / О.Ф. Андрійко, В.П. </w:t>
      </w:r>
      <w:proofErr w:type="spellStart"/>
      <w:r w:rsidRPr="008A3349">
        <w:rPr>
          <w:rFonts w:ascii="Times New Roman" w:hAnsi="Times New Roman" w:cs="Times New Roman"/>
          <w:sz w:val="28"/>
          <w:lang w:val="uk-UA"/>
        </w:rPr>
        <w:t>Н</w:t>
      </w:r>
      <w:r w:rsidR="00A851E1">
        <w:rPr>
          <w:rFonts w:ascii="Times New Roman" w:hAnsi="Times New Roman" w:cs="Times New Roman"/>
          <w:sz w:val="28"/>
          <w:lang w:val="uk-UA"/>
        </w:rPr>
        <w:t>агребельний</w:t>
      </w:r>
      <w:proofErr w:type="spellEnd"/>
      <w:r w:rsidR="00A851E1">
        <w:rPr>
          <w:rFonts w:ascii="Times New Roman" w:hAnsi="Times New Roman" w:cs="Times New Roman"/>
          <w:sz w:val="28"/>
          <w:lang w:val="uk-UA"/>
        </w:rPr>
        <w:t>, Л.Є. Кисіль та ін.</w:t>
      </w:r>
      <w:r w:rsidRPr="008A3349">
        <w:rPr>
          <w:rFonts w:ascii="Times New Roman" w:hAnsi="Times New Roman" w:cs="Times New Roman"/>
          <w:sz w:val="28"/>
          <w:lang w:val="uk-UA"/>
        </w:rPr>
        <w:t>; з</w:t>
      </w:r>
      <w:r w:rsidR="00A851E1">
        <w:rPr>
          <w:rFonts w:ascii="Times New Roman" w:hAnsi="Times New Roman" w:cs="Times New Roman"/>
          <w:sz w:val="28"/>
          <w:lang w:val="uk-UA"/>
        </w:rPr>
        <w:t xml:space="preserve">а </w:t>
      </w:r>
      <w:proofErr w:type="spellStart"/>
      <w:r w:rsidR="00A851E1">
        <w:rPr>
          <w:rFonts w:ascii="Times New Roman" w:hAnsi="Times New Roman" w:cs="Times New Roman"/>
          <w:sz w:val="28"/>
          <w:lang w:val="uk-UA"/>
        </w:rPr>
        <w:t>заг</w:t>
      </w:r>
      <w:proofErr w:type="spellEnd"/>
      <w:r w:rsidR="00A851E1">
        <w:rPr>
          <w:rFonts w:ascii="Times New Roman" w:hAnsi="Times New Roman" w:cs="Times New Roman"/>
          <w:sz w:val="28"/>
          <w:lang w:val="uk-UA"/>
        </w:rPr>
        <w:t>. ред. О.Ф. Андрійко. Х.: Планета-</w:t>
      </w:r>
      <w:proofErr w:type="spellStart"/>
      <w:r w:rsidR="00A851E1">
        <w:rPr>
          <w:rFonts w:ascii="Times New Roman" w:hAnsi="Times New Roman" w:cs="Times New Roman"/>
          <w:sz w:val="28"/>
          <w:lang w:val="uk-UA"/>
        </w:rPr>
        <w:t>Принт</w:t>
      </w:r>
      <w:proofErr w:type="spellEnd"/>
      <w:r w:rsidR="00A851E1">
        <w:rPr>
          <w:rFonts w:ascii="Times New Roman" w:hAnsi="Times New Roman" w:cs="Times New Roman"/>
          <w:sz w:val="28"/>
          <w:lang w:val="uk-UA"/>
        </w:rPr>
        <w:t xml:space="preserve">, 2013. </w:t>
      </w:r>
      <w:r w:rsidRPr="008A3349">
        <w:rPr>
          <w:rFonts w:ascii="Times New Roman" w:hAnsi="Times New Roman" w:cs="Times New Roman"/>
          <w:sz w:val="28"/>
          <w:lang w:val="uk-UA"/>
        </w:rPr>
        <w:t>384 с.</w:t>
      </w:r>
    </w:p>
    <w:p w:rsidR="00244E14" w:rsidRDefault="00244E14" w:rsidP="00244E14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Воронова Л.</w:t>
      </w:r>
      <w:r w:rsidRPr="00244E14">
        <w:rPr>
          <w:rFonts w:ascii="Times New Roman" w:hAnsi="Times New Roman" w:cs="Times New Roman"/>
          <w:sz w:val="28"/>
          <w:lang w:val="uk-UA"/>
        </w:rPr>
        <w:t>К. Фінансове пр</w:t>
      </w:r>
      <w:r>
        <w:rPr>
          <w:rFonts w:ascii="Times New Roman" w:hAnsi="Times New Roman" w:cs="Times New Roman"/>
          <w:sz w:val="28"/>
          <w:lang w:val="uk-UA"/>
        </w:rPr>
        <w:t xml:space="preserve">аво України / Л.К. Воронова. К.: Юрінком Інтер, 2010. </w:t>
      </w:r>
      <w:r w:rsidRPr="00244E14">
        <w:rPr>
          <w:rFonts w:ascii="Times New Roman" w:hAnsi="Times New Roman" w:cs="Times New Roman"/>
          <w:sz w:val="28"/>
          <w:lang w:val="uk-UA"/>
        </w:rPr>
        <w:t>320 с.</w:t>
      </w:r>
    </w:p>
    <w:p w:rsidR="00244E14" w:rsidRDefault="00244E14" w:rsidP="00244E14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Качан О.О. Банківське право: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lang w:val="uk-UA"/>
        </w:rPr>
        <w:t>. / О.</w:t>
      </w:r>
      <w:r w:rsidRPr="00244E14">
        <w:rPr>
          <w:rFonts w:ascii="Times New Roman" w:hAnsi="Times New Roman" w:cs="Times New Roman"/>
          <w:sz w:val="28"/>
          <w:lang w:val="uk-UA"/>
        </w:rPr>
        <w:t>О. Качан</w:t>
      </w:r>
      <w:r>
        <w:rPr>
          <w:rFonts w:ascii="Times New Roman" w:hAnsi="Times New Roman" w:cs="Times New Roman"/>
          <w:sz w:val="28"/>
          <w:lang w:val="uk-UA"/>
        </w:rPr>
        <w:t xml:space="preserve">. К.: Юрінком Інтер, 2010. </w:t>
      </w:r>
      <w:r w:rsidRPr="00244E14">
        <w:rPr>
          <w:rFonts w:ascii="Times New Roman" w:hAnsi="Times New Roman" w:cs="Times New Roman"/>
          <w:sz w:val="28"/>
          <w:lang w:val="uk-UA"/>
        </w:rPr>
        <w:t>282 с.</w:t>
      </w:r>
    </w:p>
    <w:p w:rsidR="00D05EC8" w:rsidRDefault="008C5CB8" w:rsidP="00D05EC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Дмитренко Ю.М. Функції Національного банку України. </w:t>
      </w:r>
      <w:r w:rsidRPr="008C5CB8">
        <w:rPr>
          <w:rFonts w:ascii="Times New Roman" w:hAnsi="Times New Roman" w:cs="Times New Roman"/>
          <w:i/>
          <w:sz w:val="28"/>
          <w:lang w:val="uk-UA"/>
        </w:rPr>
        <w:t>Право і безпека</w:t>
      </w:r>
      <w:r>
        <w:rPr>
          <w:rFonts w:ascii="Times New Roman" w:hAnsi="Times New Roman" w:cs="Times New Roman"/>
          <w:sz w:val="28"/>
          <w:lang w:val="uk-UA"/>
        </w:rPr>
        <w:t>. 2012. № 2 (44). С. 25-29.</w:t>
      </w:r>
    </w:p>
    <w:p w:rsidR="008C5CB8" w:rsidRDefault="00D05EC8" w:rsidP="00D05EC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5EC8">
        <w:rPr>
          <w:rFonts w:ascii="Times New Roman" w:hAnsi="Times New Roman" w:cs="Times New Roman"/>
          <w:sz w:val="28"/>
          <w:lang w:val="uk-UA"/>
        </w:rPr>
        <w:t xml:space="preserve">Функції та операції Національного банку України. </w:t>
      </w:r>
      <w:r w:rsidRPr="00D05EC8">
        <w:rPr>
          <w:rFonts w:ascii="Times New Roman" w:hAnsi="Times New Roman" w:cs="Times New Roman"/>
          <w:sz w:val="28"/>
          <w:lang w:val="en-US"/>
        </w:rPr>
        <w:t>URL</w:t>
      </w:r>
      <w:r w:rsidRPr="00D05EC8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7" w:history="1"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http://mego.info/%D0%BC%D0%B0%D1%82%D0%B5%D1%80%D1%96%D0%B0%D0%BB/%C2%A7-2-%D1%84%D1%83%D0%BD%D0%BA%D1%86%D1%96%D1%97-%D1%82%D0%B0-%D0%BE%D0%BF%D0%B5%D1%80%D0%B0%D1%86%D1%96%D1%97-%D0%BD%D0%B0%D1%86%D1%96%D0%BE%D0%BD%D0%B0%D0%BB%D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lastRenderedPageBreak/>
          <w:t>1%8C%D0%BD%D0%BE%D0%B3%D0%BE-%D0%B1%D0%B0%D0%BD%D0%BA%D1%83-%D1%83%D0%BA%D1%80%D0%B0%D1%97%D0%BD%D0%B8</w:t>
        </w:r>
      </w:hyperlink>
      <w:r w:rsidR="00C028AA" w:rsidRPr="00D05EC8">
        <w:rPr>
          <w:rFonts w:ascii="Times New Roman" w:hAnsi="Times New Roman" w:cs="Times New Roman"/>
          <w:sz w:val="28"/>
          <w:lang w:val="uk-UA"/>
        </w:rPr>
        <w:t>.</w:t>
      </w:r>
      <w:r w:rsidRPr="00D05EC8">
        <w:rPr>
          <w:rFonts w:ascii="Times New Roman" w:hAnsi="Times New Roman" w:cs="Times New Roman"/>
          <w:sz w:val="28"/>
          <w:lang w:val="uk-UA"/>
        </w:rPr>
        <w:t xml:space="preserve"> </w:t>
      </w:r>
      <w:r w:rsidR="00C028AA" w:rsidRPr="00D05EC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05EC8" w:rsidRDefault="007B5F15" w:rsidP="00D05EC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Арзамасов</w:t>
      </w:r>
      <w:proofErr w:type="spellEnd"/>
      <w:r>
        <w:rPr>
          <w:rFonts w:ascii="Times New Roman" w:hAnsi="Times New Roman" w:cs="Times New Roman"/>
          <w:sz w:val="28"/>
        </w:rPr>
        <w:t xml:space="preserve"> Ю.</w:t>
      </w:r>
      <w:r w:rsidRPr="007B5F15">
        <w:rPr>
          <w:rFonts w:ascii="Times New Roman" w:hAnsi="Times New Roman" w:cs="Times New Roman"/>
          <w:sz w:val="28"/>
        </w:rPr>
        <w:t>Г. Теория и практика ведомств</w:t>
      </w:r>
      <w:r>
        <w:rPr>
          <w:rFonts w:ascii="Times New Roman" w:hAnsi="Times New Roman" w:cs="Times New Roman"/>
          <w:sz w:val="28"/>
        </w:rPr>
        <w:t>енного нормотворчества в России: монография / Ю.</w:t>
      </w:r>
      <w:r w:rsidRPr="007B5F15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7B5F15">
        <w:rPr>
          <w:rFonts w:ascii="Times New Roman" w:hAnsi="Times New Roman" w:cs="Times New Roman"/>
          <w:sz w:val="28"/>
        </w:rPr>
        <w:t>Арзамасов</w:t>
      </w:r>
      <w:proofErr w:type="spellEnd"/>
      <w:r w:rsidRPr="007B5F15"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Юрлитинформ</w:t>
      </w:r>
      <w:proofErr w:type="spellEnd"/>
      <w:r>
        <w:rPr>
          <w:rFonts w:ascii="Times New Roman" w:hAnsi="Times New Roman" w:cs="Times New Roman"/>
          <w:sz w:val="28"/>
        </w:rPr>
        <w:t xml:space="preserve">, 2013. </w:t>
      </w:r>
      <w:r w:rsidRPr="007B5F15">
        <w:rPr>
          <w:rFonts w:ascii="Times New Roman" w:hAnsi="Times New Roman" w:cs="Times New Roman"/>
          <w:sz w:val="28"/>
        </w:rPr>
        <w:t>480 с.</w:t>
      </w:r>
    </w:p>
    <w:p w:rsidR="007B5F15" w:rsidRDefault="007B5F15" w:rsidP="00D05EC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7B5F15">
        <w:rPr>
          <w:rFonts w:ascii="Times New Roman" w:hAnsi="Times New Roman" w:cs="Times New Roman"/>
          <w:sz w:val="28"/>
          <w:lang w:val="uk-UA"/>
        </w:rPr>
        <w:t>Латковська</w:t>
      </w:r>
      <w:proofErr w:type="spellEnd"/>
      <w:r w:rsidRPr="007B5F15">
        <w:rPr>
          <w:rFonts w:ascii="Times New Roman" w:hAnsi="Times New Roman" w:cs="Times New Roman"/>
          <w:sz w:val="28"/>
          <w:lang w:val="uk-UA"/>
        </w:rPr>
        <w:t xml:space="preserve"> Т.А. Фінансово-правові питання формування центральних та державних банків в Україні, країнах центральноєвропейської та англосаксонської систем права: монографія / Т.</w:t>
      </w:r>
      <w:r>
        <w:rPr>
          <w:rFonts w:ascii="Times New Roman" w:hAnsi="Times New Roman" w:cs="Times New Roman"/>
          <w:sz w:val="28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Латковська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>. О.: Юридична література, 2007. 280 с.</w:t>
      </w:r>
    </w:p>
    <w:p w:rsidR="00D302A1" w:rsidRDefault="007B5F15" w:rsidP="00D302A1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7B5F15">
        <w:rPr>
          <w:rFonts w:ascii="Times New Roman" w:hAnsi="Times New Roman" w:cs="Times New Roman"/>
          <w:sz w:val="28"/>
        </w:rPr>
        <w:t>Кондрацька</w:t>
      </w:r>
      <w:proofErr w:type="spellEnd"/>
      <w:r w:rsidRPr="007B5F15">
        <w:rPr>
          <w:rFonts w:ascii="Times New Roman" w:hAnsi="Times New Roman" w:cs="Times New Roman"/>
          <w:sz w:val="28"/>
        </w:rPr>
        <w:t xml:space="preserve"> Ю. </w:t>
      </w:r>
      <w:proofErr w:type="spellStart"/>
      <w:r w:rsidRPr="007B5F15">
        <w:rPr>
          <w:rFonts w:ascii="Times New Roman" w:hAnsi="Times New Roman" w:cs="Times New Roman"/>
          <w:sz w:val="28"/>
        </w:rPr>
        <w:t>Правові</w:t>
      </w:r>
      <w:proofErr w:type="spellEnd"/>
      <w:r w:rsidRPr="007B5F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5F15">
        <w:rPr>
          <w:rFonts w:ascii="Times New Roman" w:hAnsi="Times New Roman" w:cs="Times New Roman"/>
          <w:sz w:val="28"/>
        </w:rPr>
        <w:t>акти</w:t>
      </w:r>
      <w:proofErr w:type="spellEnd"/>
      <w:r w:rsidRPr="007B5F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5F15">
        <w:rPr>
          <w:rFonts w:ascii="Times New Roman" w:hAnsi="Times New Roman" w:cs="Times New Roman"/>
          <w:sz w:val="28"/>
        </w:rPr>
        <w:t>Національного</w:t>
      </w:r>
      <w:proofErr w:type="spellEnd"/>
      <w:r w:rsidRPr="007B5F15">
        <w:rPr>
          <w:rFonts w:ascii="Times New Roman" w:hAnsi="Times New Roman" w:cs="Times New Roman"/>
          <w:sz w:val="28"/>
        </w:rPr>
        <w:t xml:space="preserve"> банку </w:t>
      </w:r>
      <w:proofErr w:type="spellStart"/>
      <w:r w:rsidRPr="007B5F15">
        <w:rPr>
          <w:rFonts w:ascii="Times New Roman" w:hAnsi="Times New Roman" w:cs="Times New Roman"/>
          <w:sz w:val="28"/>
        </w:rPr>
        <w:t>України</w:t>
      </w:r>
      <w:proofErr w:type="spellEnd"/>
      <w:r w:rsidRPr="007B5F15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7B5F15">
        <w:rPr>
          <w:rFonts w:ascii="Times New Roman" w:hAnsi="Times New Roman" w:cs="Times New Roman"/>
          <w:sz w:val="28"/>
        </w:rPr>
        <w:t>теоретичні</w:t>
      </w:r>
      <w:proofErr w:type="spellEnd"/>
      <w:r w:rsidRPr="007B5F15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B5F15">
        <w:rPr>
          <w:rFonts w:ascii="Times New Roman" w:hAnsi="Times New Roman" w:cs="Times New Roman"/>
          <w:sz w:val="28"/>
        </w:rPr>
        <w:t>прикладні</w:t>
      </w:r>
      <w:proofErr w:type="spellEnd"/>
      <w:r w:rsidRPr="007B5F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5F15">
        <w:rPr>
          <w:rFonts w:ascii="Times New Roman" w:hAnsi="Times New Roman" w:cs="Times New Roman"/>
          <w:sz w:val="28"/>
        </w:rPr>
        <w:t>аспекти</w:t>
      </w:r>
      <w:proofErr w:type="spellEnd"/>
      <w:r w:rsidR="00EE5EC5">
        <w:rPr>
          <w:rFonts w:ascii="Times New Roman" w:hAnsi="Times New Roman" w:cs="Times New Roman"/>
          <w:sz w:val="28"/>
          <w:lang w:val="uk-UA"/>
        </w:rPr>
        <w:t>.</w:t>
      </w:r>
      <w:r w:rsidRPr="007B5F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5EC5">
        <w:rPr>
          <w:rFonts w:ascii="Times New Roman" w:hAnsi="Times New Roman" w:cs="Times New Roman"/>
          <w:i/>
          <w:sz w:val="28"/>
        </w:rPr>
        <w:t>Теорія</w:t>
      </w:r>
      <w:proofErr w:type="spellEnd"/>
      <w:r w:rsidRPr="00EE5EC5">
        <w:rPr>
          <w:rFonts w:ascii="Times New Roman" w:hAnsi="Times New Roman" w:cs="Times New Roman"/>
          <w:i/>
          <w:sz w:val="28"/>
        </w:rPr>
        <w:t xml:space="preserve"> і практика </w:t>
      </w:r>
      <w:proofErr w:type="spellStart"/>
      <w:r w:rsidRPr="00EE5EC5">
        <w:rPr>
          <w:rFonts w:ascii="Times New Roman" w:hAnsi="Times New Roman" w:cs="Times New Roman"/>
          <w:i/>
          <w:sz w:val="28"/>
        </w:rPr>
        <w:t>інтелектуальної</w:t>
      </w:r>
      <w:proofErr w:type="spellEnd"/>
      <w:r w:rsidRPr="00EE5EC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E5EC5">
        <w:rPr>
          <w:rFonts w:ascii="Times New Roman" w:hAnsi="Times New Roman" w:cs="Times New Roman"/>
          <w:i/>
          <w:sz w:val="28"/>
        </w:rPr>
        <w:t>власності</w:t>
      </w:r>
      <w:proofErr w:type="spellEnd"/>
      <w:r w:rsidR="00EE5EC5">
        <w:rPr>
          <w:rFonts w:ascii="Times New Roman" w:hAnsi="Times New Roman" w:cs="Times New Roman"/>
          <w:sz w:val="28"/>
        </w:rPr>
        <w:t>. 2010. № 6. С. 121</w:t>
      </w:r>
      <w:r w:rsidR="00EE5EC5">
        <w:rPr>
          <w:rFonts w:ascii="Times New Roman" w:hAnsi="Times New Roman" w:cs="Times New Roman"/>
          <w:sz w:val="28"/>
          <w:lang w:val="uk-UA"/>
        </w:rPr>
        <w:t>-</w:t>
      </w:r>
      <w:r w:rsidRPr="007B5F15">
        <w:rPr>
          <w:rFonts w:ascii="Times New Roman" w:hAnsi="Times New Roman" w:cs="Times New Roman"/>
          <w:sz w:val="28"/>
        </w:rPr>
        <w:t>128.</w:t>
      </w:r>
    </w:p>
    <w:p w:rsidR="00EE5EC5" w:rsidRDefault="00E8452E" w:rsidP="00D302A1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302A1">
        <w:rPr>
          <w:rFonts w:ascii="Times New Roman" w:hAnsi="Times New Roman" w:cs="Times New Roman"/>
          <w:sz w:val="28"/>
          <w:lang w:val="uk-UA"/>
        </w:rPr>
        <w:t xml:space="preserve">Про банки і банківську діяльність: Закон України від </w:t>
      </w:r>
      <w:r w:rsidR="00D302A1" w:rsidRPr="00D302A1">
        <w:rPr>
          <w:rFonts w:ascii="Times New Roman" w:hAnsi="Times New Roman" w:cs="Times New Roman"/>
          <w:sz w:val="28"/>
          <w:lang w:val="uk-UA"/>
        </w:rPr>
        <w:t xml:space="preserve"> 07.12.2000 № 2121-III</w:t>
      </w:r>
      <w:r w:rsidRPr="00D302A1">
        <w:rPr>
          <w:rFonts w:ascii="Times New Roman" w:hAnsi="Times New Roman" w:cs="Times New Roman"/>
          <w:sz w:val="28"/>
          <w:lang w:val="uk-UA"/>
        </w:rPr>
        <w:t xml:space="preserve">. </w:t>
      </w:r>
      <w:r w:rsidR="00D302A1" w:rsidRPr="00D302A1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="00D302A1" w:rsidRPr="00D302A1">
        <w:rPr>
          <w:rFonts w:ascii="Times New Roman" w:hAnsi="Times New Roman" w:cs="Times New Roman"/>
          <w:sz w:val="28"/>
          <w:lang w:val="uk-UA"/>
        </w:rPr>
        <w:t xml:space="preserve">. 2001. № 5-6. Ст. 30. </w:t>
      </w:r>
    </w:p>
    <w:p w:rsidR="00D302A1" w:rsidRDefault="00D302A1" w:rsidP="00D302A1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Плотнікова М.В. </w:t>
      </w:r>
      <w:r w:rsidR="004A6017">
        <w:rPr>
          <w:rFonts w:ascii="Times New Roman" w:hAnsi="Times New Roman" w:cs="Times New Roman"/>
          <w:sz w:val="28"/>
          <w:lang w:val="uk-UA"/>
        </w:rPr>
        <w:t xml:space="preserve">Загальна характеристика правових актів Національного банку України як засобу державного регулювання </w:t>
      </w:r>
      <w:r w:rsidR="0072221A">
        <w:rPr>
          <w:rFonts w:ascii="Times New Roman" w:hAnsi="Times New Roman" w:cs="Times New Roman"/>
          <w:sz w:val="28"/>
          <w:lang w:val="uk-UA"/>
        </w:rPr>
        <w:t>діяльності банків України</w:t>
      </w:r>
      <w:r w:rsidR="004A6017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4A6017">
        <w:rPr>
          <w:rFonts w:ascii="Times New Roman" w:hAnsi="Times New Roman" w:cs="Times New Roman"/>
          <w:i/>
          <w:sz w:val="28"/>
        </w:rPr>
        <w:t>Правовий</w:t>
      </w:r>
      <w:proofErr w:type="spellEnd"/>
      <w:r w:rsidRPr="004A601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A6017">
        <w:rPr>
          <w:rFonts w:ascii="Times New Roman" w:hAnsi="Times New Roman" w:cs="Times New Roman"/>
          <w:i/>
          <w:sz w:val="28"/>
        </w:rPr>
        <w:t>вісник</w:t>
      </w:r>
      <w:proofErr w:type="spellEnd"/>
      <w:r w:rsidRPr="004A601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A6017">
        <w:rPr>
          <w:rFonts w:ascii="Times New Roman" w:hAnsi="Times New Roman" w:cs="Times New Roman"/>
          <w:i/>
          <w:sz w:val="28"/>
        </w:rPr>
        <w:t>Української</w:t>
      </w:r>
      <w:proofErr w:type="spellEnd"/>
      <w:r w:rsidRPr="004A601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A6017">
        <w:rPr>
          <w:rFonts w:ascii="Times New Roman" w:hAnsi="Times New Roman" w:cs="Times New Roman"/>
          <w:i/>
          <w:sz w:val="28"/>
        </w:rPr>
        <w:t>академії</w:t>
      </w:r>
      <w:proofErr w:type="spellEnd"/>
      <w:r w:rsidRPr="004A601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A6017">
        <w:rPr>
          <w:rFonts w:ascii="Times New Roman" w:hAnsi="Times New Roman" w:cs="Times New Roman"/>
          <w:i/>
          <w:sz w:val="28"/>
        </w:rPr>
        <w:t>банківської</w:t>
      </w:r>
      <w:proofErr w:type="spellEnd"/>
      <w:r w:rsidRPr="004A601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A6017">
        <w:rPr>
          <w:rFonts w:ascii="Times New Roman" w:hAnsi="Times New Roman" w:cs="Times New Roman"/>
          <w:i/>
          <w:sz w:val="28"/>
        </w:rPr>
        <w:t>справи</w:t>
      </w:r>
      <w:proofErr w:type="spellEnd"/>
      <w:r>
        <w:rPr>
          <w:rFonts w:ascii="Times New Roman" w:hAnsi="Times New Roman" w:cs="Times New Roman"/>
          <w:sz w:val="28"/>
          <w:lang w:val="uk-UA"/>
        </w:rPr>
        <w:t>. 2013.</w:t>
      </w:r>
      <w:r w:rsidRPr="00D302A1">
        <w:rPr>
          <w:rFonts w:ascii="Times New Roman" w:hAnsi="Times New Roman" w:cs="Times New Roman"/>
          <w:sz w:val="28"/>
        </w:rPr>
        <w:t xml:space="preserve"> № 2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302A1">
        <w:rPr>
          <w:rFonts w:ascii="Times New Roman" w:hAnsi="Times New Roman" w:cs="Times New Roman"/>
          <w:sz w:val="28"/>
        </w:rPr>
        <w:t>(9)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D302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С. </w:t>
      </w:r>
      <w:r w:rsidR="0072221A">
        <w:rPr>
          <w:rFonts w:ascii="Times New Roman" w:hAnsi="Times New Roman" w:cs="Times New Roman"/>
          <w:sz w:val="28"/>
          <w:lang w:val="uk-UA"/>
        </w:rPr>
        <w:t>58-62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8F582D" w:rsidRPr="008F582D" w:rsidRDefault="008F582D" w:rsidP="008F582D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F582D">
        <w:rPr>
          <w:rFonts w:ascii="Times New Roman" w:hAnsi="Times New Roman" w:cs="Times New Roman"/>
          <w:sz w:val="28"/>
          <w:lang w:val="uk-UA"/>
        </w:rPr>
        <w:t>Про застосування Національним банком України стандартних інструментів регулювання ліквідності банківсь</w:t>
      </w:r>
      <w:r>
        <w:rPr>
          <w:rFonts w:ascii="Times New Roman" w:hAnsi="Times New Roman" w:cs="Times New Roman"/>
          <w:sz w:val="28"/>
          <w:lang w:val="uk-UA"/>
        </w:rPr>
        <w:t>кої системи</w:t>
      </w:r>
      <w:r w:rsidRPr="008F582D">
        <w:rPr>
          <w:rFonts w:ascii="Times New Roman" w:hAnsi="Times New Roman" w:cs="Times New Roman"/>
          <w:sz w:val="28"/>
          <w:lang w:val="uk-UA"/>
        </w:rPr>
        <w:t xml:space="preserve">: Постанова Національного банку України № 615 від 17.09.2015 р.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8F582D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8" w:history="1">
        <w:r w:rsidRPr="00121F65">
          <w:rPr>
            <w:rStyle w:val="a8"/>
            <w:rFonts w:ascii="Times New Roman" w:hAnsi="Times New Roman" w:cs="Times New Roman"/>
            <w:sz w:val="28"/>
          </w:rPr>
          <w:t>http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://</w:t>
        </w:r>
        <w:r w:rsidRPr="00121F65">
          <w:rPr>
            <w:rStyle w:val="a8"/>
            <w:rFonts w:ascii="Times New Roman" w:hAnsi="Times New Roman" w:cs="Times New Roman"/>
            <w:sz w:val="28"/>
          </w:rPr>
          <w:t>zakon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3.</w:t>
        </w:r>
        <w:r w:rsidRPr="00121F65">
          <w:rPr>
            <w:rStyle w:val="a8"/>
            <w:rFonts w:ascii="Times New Roman" w:hAnsi="Times New Roman" w:cs="Times New Roman"/>
            <w:sz w:val="28"/>
          </w:rPr>
          <w:t>rada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Pr="00121F65">
          <w:rPr>
            <w:rStyle w:val="a8"/>
            <w:rFonts w:ascii="Times New Roman" w:hAnsi="Times New Roman" w:cs="Times New Roman"/>
            <w:sz w:val="28"/>
          </w:rPr>
          <w:t>gov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Pr="00121F65">
          <w:rPr>
            <w:rStyle w:val="a8"/>
            <w:rFonts w:ascii="Times New Roman" w:hAnsi="Times New Roman" w:cs="Times New Roman"/>
            <w:sz w:val="28"/>
          </w:rPr>
          <w:t>ua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Pr="00121F65">
          <w:rPr>
            <w:rStyle w:val="a8"/>
            <w:rFonts w:ascii="Times New Roman" w:hAnsi="Times New Roman" w:cs="Times New Roman"/>
            <w:sz w:val="28"/>
          </w:rPr>
          <w:t>laws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Pr="00121F65">
          <w:rPr>
            <w:rStyle w:val="a8"/>
            <w:rFonts w:ascii="Times New Roman" w:hAnsi="Times New Roman" w:cs="Times New Roman"/>
            <w:sz w:val="28"/>
          </w:rPr>
          <w:t>show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Pr="00121F65">
          <w:rPr>
            <w:rStyle w:val="a8"/>
            <w:rFonts w:ascii="Times New Roman" w:hAnsi="Times New Roman" w:cs="Times New Roman"/>
            <w:sz w:val="28"/>
          </w:rPr>
          <w:t>v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0615500-15/</w:t>
        </w:r>
        <w:proofErr w:type="spellStart"/>
        <w:r w:rsidRPr="00121F65">
          <w:rPr>
            <w:rStyle w:val="a8"/>
            <w:rFonts w:ascii="Times New Roman" w:hAnsi="Times New Roman" w:cs="Times New Roman"/>
            <w:sz w:val="28"/>
          </w:rPr>
          <w:t>conv</w:t>
        </w:r>
        <w:proofErr w:type="spellEnd"/>
      </w:hyperlink>
      <w:r w:rsidRPr="008F582D">
        <w:rPr>
          <w:rFonts w:ascii="Times New Roman" w:hAnsi="Times New Roman" w:cs="Times New Roman"/>
          <w:sz w:val="28"/>
          <w:lang w:val="uk-UA"/>
        </w:rPr>
        <w:t>.</w:t>
      </w:r>
    </w:p>
    <w:p w:rsidR="008F582D" w:rsidRPr="008F582D" w:rsidRDefault="008F582D" w:rsidP="008F582D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F582D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Pr="008F582D">
        <w:rPr>
          <w:rFonts w:ascii="Times New Roman" w:hAnsi="Times New Roman" w:cs="Times New Roman"/>
          <w:sz w:val="28"/>
        </w:rPr>
        <w:t>екстрену</w:t>
      </w:r>
      <w:proofErr w:type="spellEnd"/>
      <w:r w:rsidRPr="008F58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582D">
        <w:rPr>
          <w:rFonts w:ascii="Times New Roman" w:hAnsi="Times New Roman" w:cs="Times New Roman"/>
          <w:sz w:val="28"/>
        </w:rPr>
        <w:t>підтримку</w:t>
      </w:r>
      <w:proofErr w:type="spellEnd"/>
      <w:r w:rsidRPr="008F58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582D">
        <w:rPr>
          <w:rFonts w:ascii="Times New Roman" w:hAnsi="Times New Roman" w:cs="Times New Roman"/>
          <w:sz w:val="28"/>
        </w:rPr>
        <w:t>Національним</w:t>
      </w:r>
      <w:proofErr w:type="spellEnd"/>
      <w:r w:rsidRPr="008F582D">
        <w:rPr>
          <w:rFonts w:ascii="Times New Roman" w:hAnsi="Times New Roman" w:cs="Times New Roman"/>
          <w:sz w:val="28"/>
        </w:rPr>
        <w:t xml:space="preserve"> банком </w:t>
      </w:r>
      <w:proofErr w:type="spellStart"/>
      <w:r w:rsidRPr="008F582D">
        <w:rPr>
          <w:rFonts w:ascii="Times New Roman" w:hAnsi="Times New Roman" w:cs="Times New Roman"/>
          <w:sz w:val="28"/>
        </w:rPr>
        <w:t>України</w:t>
      </w:r>
      <w:proofErr w:type="spellEnd"/>
      <w:r w:rsidRPr="008F58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582D">
        <w:rPr>
          <w:rFonts w:ascii="Times New Roman" w:hAnsi="Times New Roman" w:cs="Times New Roman"/>
          <w:sz w:val="28"/>
        </w:rPr>
        <w:t>ліквідності</w:t>
      </w:r>
      <w:proofErr w:type="spellEnd"/>
      <w:r w:rsidRPr="008F58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582D">
        <w:rPr>
          <w:rFonts w:ascii="Times New Roman" w:hAnsi="Times New Roman" w:cs="Times New Roman"/>
          <w:sz w:val="28"/>
        </w:rPr>
        <w:t>банків</w:t>
      </w:r>
      <w:proofErr w:type="spellEnd"/>
      <w:r w:rsidRPr="008F582D">
        <w:rPr>
          <w:rFonts w:ascii="Times New Roman" w:hAnsi="Times New Roman" w:cs="Times New Roman"/>
          <w:sz w:val="28"/>
        </w:rPr>
        <w:t xml:space="preserve">»: Постанова </w:t>
      </w:r>
      <w:proofErr w:type="spellStart"/>
      <w:r w:rsidRPr="008F582D">
        <w:rPr>
          <w:rFonts w:ascii="Times New Roman" w:hAnsi="Times New Roman" w:cs="Times New Roman"/>
          <w:sz w:val="28"/>
        </w:rPr>
        <w:t>Національного</w:t>
      </w:r>
      <w:proofErr w:type="spellEnd"/>
      <w:r w:rsidRPr="008F582D">
        <w:rPr>
          <w:rFonts w:ascii="Times New Roman" w:hAnsi="Times New Roman" w:cs="Times New Roman"/>
          <w:sz w:val="28"/>
        </w:rPr>
        <w:t xml:space="preserve"> банку </w:t>
      </w:r>
      <w:proofErr w:type="spellStart"/>
      <w:r w:rsidRPr="008F582D">
        <w:rPr>
          <w:rFonts w:ascii="Times New Roman" w:hAnsi="Times New Roman" w:cs="Times New Roman"/>
          <w:sz w:val="28"/>
        </w:rPr>
        <w:t>України</w:t>
      </w:r>
      <w:proofErr w:type="spellEnd"/>
      <w:r w:rsidRPr="008F582D">
        <w:rPr>
          <w:rFonts w:ascii="Times New Roman" w:hAnsi="Times New Roman" w:cs="Times New Roman"/>
          <w:sz w:val="28"/>
        </w:rPr>
        <w:t xml:space="preserve"> № 411 </w:t>
      </w:r>
      <w:proofErr w:type="spellStart"/>
      <w:r w:rsidRPr="008F582D">
        <w:rPr>
          <w:rFonts w:ascii="Times New Roman" w:hAnsi="Times New Roman" w:cs="Times New Roman"/>
          <w:sz w:val="28"/>
        </w:rPr>
        <w:t>від</w:t>
      </w:r>
      <w:proofErr w:type="spellEnd"/>
      <w:r w:rsidRPr="008F582D">
        <w:rPr>
          <w:rFonts w:ascii="Times New Roman" w:hAnsi="Times New Roman" w:cs="Times New Roman"/>
          <w:sz w:val="28"/>
        </w:rPr>
        <w:t xml:space="preserve"> 14.12.2016 р. URL: </w:t>
      </w:r>
      <w:hyperlink r:id="rId9" w:history="1">
        <w:r w:rsidRPr="00121F65">
          <w:rPr>
            <w:rStyle w:val="a8"/>
            <w:rFonts w:ascii="Times New Roman" w:hAnsi="Times New Roman" w:cs="Times New Roman"/>
            <w:sz w:val="28"/>
          </w:rPr>
          <w:t>http://zakon2.rada.gov.ua/laws/show/v0411500-16</w:t>
        </w:r>
      </w:hyperlink>
      <w:r w:rsidRPr="008F582D">
        <w:rPr>
          <w:rFonts w:ascii="Times New Roman" w:hAnsi="Times New Roman" w:cs="Times New Roman"/>
          <w:sz w:val="28"/>
        </w:rPr>
        <w:t xml:space="preserve">. </w:t>
      </w:r>
    </w:p>
    <w:p w:rsidR="008F582D" w:rsidRPr="00B64483" w:rsidRDefault="00E14C8E" w:rsidP="00D302A1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14C8E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Pr="00E14C8E">
        <w:rPr>
          <w:rFonts w:ascii="Times New Roman" w:hAnsi="Times New Roman" w:cs="Times New Roman"/>
          <w:sz w:val="28"/>
        </w:rPr>
        <w:t>врегулювання</w:t>
      </w:r>
      <w:proofErr w:type="spellEnd"/>
      <w:r w:rsidRPr="00E14C8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4C8E">
        <w:rPr>
          <w:rFonts w:ascii="Times New Roman" w:hAnsi="Times New Roman" w:cs="Times New Roman"/>
          <w:sz w:val="28"/>
        </w:rPr>
        <w:t>ситуації</w:t>
      </w:r>
      <w:proofErr w:type="spellEnd"/>
      <w:r w:rsidRPr="00E14C8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E14C8E">
        <w:rPr>
          <w:rFonts w:ascii="Times New Roman" w:hAnsi="Times New Roman" w:cs="Times New Roman"/>
          <w:sz w:val="28"/>
        </w:rPr>
        <w:t>грошово</w:t>
      </w:r>
      <w:proofErr w:type="spellEnd"/>
      <w:r w:rsidRPr="00E14C8E">
        <w:rPr>
          <w:rFonts w:ascii="Times New Roman" w:hAnsi="Times New Roman" w:cs="Times New Roman"/>
          <w:sz w:val="28"/>
        </w:rPr>
        <w:t>-кредитн</w:t>
      </w:r>
      <w:r>
        <w:rPr>
          <w:rFonts w:ascii="Times New Roman" w:hAnsi="Times New Roman" w:cs="Times New Roman"/>
          <w:sz w:val="28"/>
        </w:rPr>
        <w:t xml:space="preserve">ому та валютному ринках </w:t>
      </w:r>
      <w:proofErr w:type="spellStart"/>
      <w:r>
        <w:rPr>
          <w:rFonts w:ascii="Times New Roman" w:hAnsi="Times New Roman" w:cs="Times New Roman"/>
          <w:sz w:val="28"/>
        </w:rPr>
        <w:t>України</w:t>
      </w:r>
      <w:proofErr w:type="spellEnd"/>
      <w:r w:rsidRPr="00E14C8E">
        <w:rPr>
          <w:rFonts w:ascii="Times New Roman" w:hAnsi="Times New Roman" w:cs="Times New Roman"/>
          <w:sz w:val="28"/>
        </w:rPr>
        <w:t xml:space="preserve">: Постанова </w:t>
      </w:r>
      <w:proofErr w:type="spellStart"/>
      <w:r w:rsidRPr="00E14C8E">
        <w:rPr>
          <w:rFonts w:ascii="Times New Roman" w:hAnsi="Times New Roman" w:cs="Times New Roman"/>
          <w:sz w:val="28"/>
        </w:rPr>
        <w:t>Національного</w:t>
      </w:r>
      <w:proofErr w:type="spellEnd"/>
      <w:r w:rsidRPr="00E14C8E">
        <w:rPr>
          <w:rFonts w:ascii="Times New Roman" w:hAnsi="Times New Roman" w:cs="Times New Roman"/>
          <w:sz w:val="28"/>
        </w:rPr>
        <w:t xml:space="preserve"> банку </w:t>
      </w:r>
      <w:proofErr w:type="spellStart"/>
      <w:r w:rsidRPr="00E14C8E">
        <w:rPr>
          <w:rFonts w:ascii="Times New Roman" w:hAnsi="Times New Roman" w:cs="Times New Roman"/>
          <w:sz w:val="28"/>
        </w:rPr>
        <w:t>України</w:t>
      </w:r>
      <w:proofErr w:type="spellEnd"/>
      <w:r w:rsidRPr="00E14C8E">
        <w:rPr>
          <w:rFonts w:ascii="Times New Roman" w:hAnsi="Times New Roman" w:cs="Times New Roman"/>
          <w:sz w:val="28"/>
        </w:rPr>
        <w:t xml:space="preserve"> № 410 </w:t>
      </w:r>
      <w:proofErr w:type="spellStart"/>
      <w:r w:rsidRPr="00E14C8E">
        <w:rPr>
          <w:rFonts w:ascii="Times New Roman" w:hAnsi="Times New Roman" w:cs="Times New Roman"/>
          <w:sz w:val="28"/>
        </w:rPr>
        <w:t>від</w:t>
      </w:r>
      <w:proofErr w:type="spellEnd"/>
      <w:r w:rsidRPr="00E14C8E">
        <w:rPr>
          <w:rFonts w:ascii="Times New Roman" w:hAnsi="Times New Roman" w:cs="Times New Roman"/>
          <w:sz w:val="28"/>
        </w:rPr>
        <w:t xml:space="preserve"> 13.12.2016 р. </w:t>
      </w:r>
      <w:r w:rsidR="008F582D" w:rsidRPr="00E14C8E">
        <w:rPr>
          <w:rFonts w:ascii="Times New Roman" w:hAnsi="Times New Roman" w:cs="Times New Roman"/>
          <w:sz w:val="28"/>
        </w:rPr>
        <w:t>URL:</w:t>
      </w:r>
      <w:r w:rsidRPr="00E14C8E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121F65">
          <w:rPr>
            <w:rStyle w:val="a8"/>
            <w:rFonts w:ascii="Times New Roman" w:hAnsi="Times New Roman" w:cs="Times New Roman"/>
            <w:sz w:val="28"/>
          </w:rPr>
          <w:t>http://zakon3.rada.gov.ua/laws/show/v0410500-16</w:t>
        </w:r>
      </w:hyperlink>
      <w:r w:rsidRPr="00E14C8E">
        <w:rPr>
          <w:rFonts w:ascii="Times New Roman" w:hAnsi="Times New Roman" w:cs="Times New Roman"/>
          <w:sz w:val="28"/>
        </w:rPr>
        <w:t xml:space="preserve">. </w:t>
      </w:r>
    </w:p>
    <w:p w:rsidR="00B64483" w:rsidRPr="00C223BB" w:rsidRDefault="00115F0B" w:rsidP="00D302A1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15F0B">
        <w:rPr>
          <w:rFonts w:ascii="Times New Roman" w:hAnsi="Times New Roman" w:cs="Times New Roman"/>
          <w:sz w:val="28"/>
        </w:rPr>
        <w:lastRenderedPageBreak/>
        <w:t xml:space="preserve">Правила </w:t>
      </w:r>
      <w:proofErr w:type="spellStart"/>
      <w:r w:rsidRPr="00115F0B">
        <w:rPr>
          <w:rFonts w:ascii="Times New Roman" w:hAnsi="Times New Roman" w:cs="Times New Roman"/>
          <w:sz w:val="28"/>
        </w:rPr>
        <w:t>організації</w:t>
      </w:r>
      <w:proofErr w:type="spellEnd"/>
      <w:r w:rsidRPr="00115F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5F0B">
        <w:rPr>
          <w:rFonts w:ascii="Times New Roman" w:hAnsi="Times New Roman" w:cs="Times New Roman"/>
          <w:sz w:val="28"/>
        </w:rPr>
        <w:t>статистичної</w:t>
      </w:r>
      <w:proofErr w:type="spellEnd"/>
      <w:r w:rsidRPr="00115F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5F0B">
        <w:rPr>
          <w:rFonts w:ascii="Times New Roman" w:hAnsi="Times New Roman" w:cs="Times New Roman"/>
          <w:sz w:val="28"/>
        </w:rPr>
        <w:t>звітності</w:t>
      </w:r>
      <w:proofErr w:type="spellEnd"/>
      <w:r w:rsidRPr="00115F0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5F0B">
        <w:rPr>
          <w:rFonts w:ascii="Times New Roman" w:hAnsi="Times New Roman" w:cs="Times New Roman"/>
          <w:sz w:val="28"/>
        </w:rPr>
        <w:t>що</w:t>
      </w:r>
      <w:proofErr w:type="spellEnd"/>
      <w:r w:rsidRPr="00115F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5F0B">
        <w:rPr>
          <w:rFonts w:ascii="Times New Roman" w:hAnsi="Times New Roman" w:cs="Times New Roman"/>
          <w:sz w:val="28"/>
        </w:rPr>
        <w:t>подається</w:t>
      </w:r>
      <w:proofErr w:type="spellEnd"/>
      <w:r w:rsidRPr="00115F0B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115F0B">
        <w:rPr>
          <w:rFonts w:ascii="Times New Roman" w:hAnsi="Times New Roman" w:cs="Times New Roman"/>
          <w:sz w:val="28"/>
        </w:rPr>
        <w:t>Національного</w:t>
      </w:r>
      <w:proofErr w:type="spellEnd"/>
      <w:r w:rsidRPr="00115F0B">
        <w:rPr>
          <w:rFonts w:ascii="Times New Roman" w:hAnsi="Times New Roman" w:cs="Times New Roman"/>
          <w:sz w:val="28"/>
        </w:rPr>
        <w:t xml:space="preserve"> банку </w:t>
      </w:r>
      <w:proofErr w:type="spellStart"/>
      <w:r w:rsidRPr="00115F0B">
        <w:rPr>
          <w:rFonts w:ascii="Times New Roman" w:hAnsi="Times New Roman" w:cs="Times New Roman"/>
          <w:sz w:val="28"/>
        </w:rPr>
        <w:t>Укра</w:t>
      </w:r>
      <w:r>
        <w:rPr>
          <w:rFonts w:ascii="Times New Roman" w:hAnsi="Times New Roman" w:cs="Times New Roman"/>
          <w:sz w:val="28"/>
        </w:rPr>
        <w:t>їни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умовах</w:t>
      </w:r>
      <w:proofErr w:type="spellEnd"/>
      <w:r>
        <w:rPr>
          <w:rFonts w:ascii="Times New Roman" w:hAnsi="Times New Roman" w:cs="Times New Roman"/>
          <w:sz w:val="28"/>
        </w:rPr>
        <w:t xml:space="preserve"> особливого </w:t>
      </w:r>
      <w:proofErr w:type="spellStart"/>
      <w:r>
        <w:rPr>
          <w:rFonts w:ascii="Times New Roman" w:hAnsi="Times New Roman" w:cs="Times New Roman"/>
          <w:sz w:val="28"/>
        </w:rPr>
        <w:t>періоду</w:t>
      </w:r>
      <w:proofErr w:type="spellEnd"/>
      <w:r w:rsidRPr="00115F0B">
        <w:rPr>
          <w:rFonts w:ascii="Times New Roman" w:hAnsi="Times New Roman" w:cs="Times New Roman"/>
          <w:sz w:val="28"/>
        </w:rPr>
        <w:t xml:space="preserve">: Постанова </w:t>
      </w:r>
      <w:proofErr w:type="spellStart"/>
      <w:r w:rsidRPr="00115F0B">
        <w:rPr>
          <w:rFonts w:ascii="Times New Roman" w:hAnsi="Times New Roman" w:cs="Times New Roman"/>
          <w:sz w:val="28"/>
        </w:rPr>
        <w:t>правління</w:t>
      </w:r>
      <w:proofErr w:type="spellEnd"/>
      <w:r w:rsidRPr="00115F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5F0B">
        <w:rPr>
          <w:rFonts w:ascii="Times New Roman" w:hAnsi="Times New Roman" w:cs="Times New Roman"/>
          <w:sz w:val="28"/>
        </w:rPr>
        <w:t>Національного</w:t>
      </w:r>
      <w:proofErr w:type="spellEnd"/>
      <w:r w:rsidRPr="00115F0B">
        <w:rPr>
          <w:rFonts w:ascii="Times New Roman" w:hAnsi="Times New Roman" w:cs="Times New Roman"/>
          <w:sz w:val="28"/>
        </w:rPr>
        <w:t xml:space="preserve"> банку </w:t>
      </w:r>
      <w:proofErr w:type="spellStart"/>
      <w:r w:rsidRPr="00115F0B">
        <w:rPr>
          <w:rFonts w:ascii="Times New Roman" w:hAnsi="Times New Roman" w:cs="Times New Roman"/>
          <w:sz w:val="28"/>
        </w:rPr>
        <w:t>України</w:t>
      </w:r>
      <w:proofErr w:type="spellEnd"/>
      <w:r w:rsidRPr="00115F0B">
        <w:rPr>
          <w:rFonts w:ascii="Times New Roman" w:hAnsi="Times New Roman" w:cs="Times New Roman"/>
          <w:sz w:val="28"/>
        </w:rPr>
        <w:t xml:space="preserve"> № 130 </w:t>
      </w:r>
      <w:proofErr w:type="spellStart"/>
      <w:r w:rsidRPr="00115F0B">
        <w:rPr>
          <w:rFonts w:ascii="Times New Roman" w:hAnsi="Times New Roman" w:cs="Times New Roman"/>
          <w:sz w:val="28"/>
        </w:rPr>
        <w:t>від</w:t>
      </w:r>
      <w:proofErr w:type="spellEnd"/>
      <w:r w:rsidRPr="00115F0B">
        <w:rPr>
          <w:rFonts w:ascii="Times New Roman" w:hAnsi="Times New Roman" w:cs="Times New Roman"/>
          <w:sz w:val="28"/>
        </w:rPr>
        <w:t xml:space="preserve"> 01.03.2016 р. </w:t>
      </w:r>
      <w:r w:rsidRPr="00E14C8E">
        <w:rPr>
          <w:rFonts w:ascii="Times New Roman" w:hAnsi="Times New Roman" w:cs="Times New Roman"/>
          <w:sz w:val="28"/>
        </w:rPr>
        <w:t>URL:</w:t>
      </w:r>
      <w:r w:rsidRPr="00115F0B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Pr="00121F65">
          <w:rPr>
            <w:rStyle w:val="a8"/>
            <w:rFonts w:ascii="Times New Roman" w:hAnsi="Times New Roman" w:cs="Times New Roman"/>
            <w:sz w:val="28"/>
          </w:rPr>
          <w:t>https://bank.gov.ua/doccatalog/document?id=28425224</w:t>
        </w:r>
      </w:hyperlink>
      <w:r w:rsidRPr="00115F0B">
        <w:rPr>
          <w:rFonts w:ascii="Times New Roman" w:hAnsi="Times New Roman" w:cs="Times New Roman"/>
          <w:sz w:val="28"/>
        </w:rPr>
        <w:t xml:space="preserve">. </w:t>
      </w:r>
    </w:p>
    <w:p w:rsidR="00C223BB" w:rsidRPr="00115F0B" w:rsidRDefault="00C223BB" w:rsidP="00D302A1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223BB">
        <w:rPr>
          <w:rFonts w:ascii="Times New Roman" w:hAnsi="Times New Roman" w:cs="Times New Roman"/>
          <w:sz w:val="28"/>
        </w:rPr>
        <w:t>Інструкція</w:t>
      </w:r>
      <w:proofErr w:type="spellEnd"/>
      <w:r w:rsidRPr="00C223BB">
        <w:rPr>
          <w:rFonts w:ascii="Times New Roman" w:hAnsi="Times New Roman" w:cs="Times New Roman"/>
          <w:sz w:val="28"/>
        </w:rPr>
        <w:t xml:space="preserve"> про порядок </w:t>
      </w:r>
      <w:proofErr w:type="spellStart"/>
      <w:r w:rsidRPr="00C223BB">
        <w:rPr>
          <w:rFonts w:ascii="Times New Roman" w:hAnsi="Times New Roman" w:cs="Times New Roman"/>
          <w:sz w:val="28"/>
        </w:rPr>
        <w:t>регулюва</w:t>
      </w:r>
      <w:r w:rsidR="00115F0B">
        <w:rPr>
          <w:rFonts w:ascii="Times New Roman" w:hAnsi="Times New Roman" w:cs="Times New Roman"/>
          <w:sz w:val="28"/>
        </w:rPr>
        <w:t>ння</w:t>
      </w:r>
      <w:proofErr w:type="spellEnd"/>
      <w:r w:rsidR="00115F0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15F0B">
        <w:rPr>
          <w:rFonts w:ascii="Times New Roman" w:hAnsi="Times New Roman" w:cs="Times New Roman"/>
          <w:sz w:val="28"/>
        </w:rPr>
        <w:t>діяльності</w:t>
      </w:r>
      <w:proofErr w:type="spellEnd"/>
      <w:r w:rsidR="00115F0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15F0B">
        <w:rPr>
          <w:rFonts w:ascii="Times New Roman" w:hAnsi="Times New Roman" w:cs="Times New Roman"/>
          <w:sz w:val="28"/>
        </w:rPr>
        <w:t>банків</w:t>
      </w:r>
      <w:proofErr w:type="spellEnd"/>
      <w:r w:rsidR="00115F0B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115F0B">
        <w:rPr>
          <w:rFonts w:ascii="Times New Roman" w:hAnsi="Times New Roman" w:cs="Times New Roman"/>
          <w:sz w:val="28"/>
        </w:rPr>
        <w:t>Україні</w:t>
      </w:r>
      <w:proofErr w:type="spellEnd"/>
      <w:r w:rsidRPr="00C223BB">
        <w:rPr>
          <w:rFonts w:ascii="Times New Roman" w:hAnsi="Times New Roman" w:cs="Times New Roman"/>
          <w:sz w:val="28"/>
        </w:rPr>
        <w:t xml:space="preserve">: Постанова </w:t>
      </w:r>
      <w:proofErr w:type="spellStart"/>
      <w:r w:rsidRPr="00C223BB">
        <w:rPr>
          <w:rFonts w:ascii="Times New Roman" w:hAnsi="Times New Roman" w:cs="Times New Roman"/>
          <w:sz w:val="28"/>
        </w:rPr>
        <w:t>Національного</w:t>
      </w:r>
      <w:proofErr w:type="spellEnd"/>
      <w:r w:rsidRPr="00C223BB">
        <w:rPr>
          <w:rFonts w:ascii="Times New Roman" w:hAnsi="Times New Roman" w:cs="Times New Roman"/>
          <w:sz w:val="28"/>
        </w:rPr>
        <w:t xml:space="preserve"> банку </w:t>
      </w:r>
      <w:proofErr w:type="spellStart"/>
      <w:r w:rsidRPr="00C223BB">
        <w:rPr>
          <w:rFonts w:ascii="Times New Roman" w:hAnsi="Times New Roman" w:cs="Times New Roman"/>
          <w:sz w:val="28"/>
        </w:rPr>
        <w:t>України</w:t>
      </w:r>
      <w:proofErr w:type="spellEnd"/>
      <w:r w:rsidRPr="00C223BB">
        <w:rPr>
          <w:rFonts w:ascii="Times New Roman" w:hAnsi="Times New Roman" w:cs="Times New Roman"/>
          <w:sz w:val="28"/>
        </w:rPr>
        <w:t xml:space="preserve"> № 368 </w:t>
      </w:r>
      <w:proofErr w:type="spellStart"/>
      <w:r w:rsidRPr="00C223BB">
        <w:rPr>
          <w:rFonts w:ascii="Times New Roman" w:hAnsi="Times New Roman" w:cs="Times New Roman"/>
          <w:sz w:val="28"/>
        </w:rPr>
        <w:t>від</w:t>
      </w:r>
      <w:proofErr w:type="spellEnd"/>
      <w:r w:rsidRPr="00C223BB">
        <w:rPr>
          <w:rFonts w:ascii="Times New Roman" w:hAnsi="Times New Roman" w:cs="Times New Roman"/>
          <w:sz w:val="28"/>
        </w:rPr>
        <w:t xml:space="preserve"> 28.08.2001 р. </w:t>
      </w:r>
      <w:r w:rsidRPr="00E14C8E">
        <w:rPr>
          <w:rFonts w:ascii="Times New Roman" w:hAnsi="Times New Roman" w:cs="Times New Roman"/>
          <w:sz w:val="28"/>
        </w:rPr>
        <w:t>URL:</w:t>
      </w:r>
      <w:r w:rsidRPr="00C223BB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="00115F0B" w:rsidRPr="00121F65">
          <w:rPr>
            <w:rStyle w:val="a8"/>
            <w:rFonts w:ascii="Times New Roman" w:hAnsi="Times New Roman" w:cs="Times New Roman"/>
            <w:sz w:val="28"/>
          </w:rPr>
          <w:t>http://zakon2.rada.gov.ua/laws/show/z0841-01/conv/print147517827549296</w:t>
        </w:r>
      </w:hyperlink>
      <w:r w:rsidRPr="00C223BB">
        <w:rPr>
          <w:rFonts w:ascii="Times New Roman" w:hAnsi="Times New Roman" w:cs="Times New Roman"/>
          <w:sz w:val="28"/>
        </w:rPr>
        <w:t>.</w:t>
      </w:r>
      <w:r w:rsidR="00115F0B" w:rsidRPr="00115F0B">
        <w:rPr>
          <w:rFonts w:ascii="Times New Roman" w:hAnsi="Times New Roman" w:cs="Times New Roman"/>
          <w:sz w:val="28"/>
        </w:rPr>
        <w:t xml:space="preserve"> </w:t>
      </w:r>
    </w:p>
    <w:p w:rsidR="00944DD2" w:rsidRPr="00944DD2" w:rsidRDefault="00944DD2" w:rsidP="00D302A1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44DD2">
        <w:rPr>
          <w:rFonts w:ascii="Times New Roman" w:hAnsi="Times New Roman" w:cs="Times New Roman"/>
          <w:sz w:val="28"/>
          <w:lang w:val="uk-UA"/>
        </w:rPr>
        <w:t xml:space="preserve">Національний банк України.  </w:t>
      </w:r>
      <w:r w:rsidRPr="00944DD2">
        <w:rPr>
          <w:rFonts w:ascii="Times New Roman" w:hAnsi="Times New Roman" w:cs="Times New Roman"/>
          <w:sz w:val="28"/>
          <w:lang w:val="en-US"/>
        </w:rPr>
        <w:t>URL</w:t>
      </w:r>
      <w:r w:rsidRPr="00F0446E">
        <w:rPr>
          <w:rFonts w:ascii="Times New Roman" w:hAnsi="Times New Roman" w:cs="Times New Roman"/>
          <w:sz w:val="28"/>
        </w:rPr>
        <w:t>:</w:t>
      </w:r>
      <w:r w:rsidRPr="00944DD2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3" w:history="1">
        <w:r w:rsidRPr="00121F65">
          <w:rPr>
            <w:rStyle w:val="a8"/>
            <w:rFonts w:ascii="Times New Roman" w:hAnsi="Times New Roman" w:cs="Times New Roman"/>
            <w:sz w:val="28"/>
            <w:lang w:val="en-US"/>
          </w:rPr>
          <w:t>https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://</w:t>
        </w:r>
        <w:r w:rsidRPr="00121F65">
          <w:rPr>
            <w:rStyle w:val="a8"/>
            <w:rFonts w:ascii="Times New Roman" w:hAnsi="Times New Roman" w:cs="Times New Roman"/>
            <w:sz w:val="28"/>
            <w:lang w:val="en-US"/>
          </w:rPr>
          <w:t>bank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Pr="00121F65">
          <w:rPr>
            <w:rStyle w:val="a8"/>
            <w:rFonts w:ascii="Times New Roman" w:hAnsi="Times New Roman" w:cs="Times New Roman"/>
            <w:sz w:val="28"/>
            <w:lang w:val="en-US"/>
          </w:rPr>
          <w:t>gov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proofErr w:type="spellStart"/>
        <w:r w:rsidRPr="00121F65">
          <w:rPr>
            <w:rStyle w:val="a8"/>
            <w:rFonts w:ascii="Times New Roman" w:hAnsi="Times New Roman" w:cs="Times New Roman"/>
            <w:sz w:val="28"/>
            <w:lang w:val="en-US"/>
          </w:rPr>
          <w:t>ua</w:t>
        </w:r>
        <w:proofErr w:type="spellEnd"/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Pr="00121F65">
          <w:rPr>
            <w:rStyle w:val="a8"/>
            <w:rFonts w:ascii="Times New Roman" w:hAnsi="Times New Roman" w:cs="Times New Roman"/>
            <w:sz w:val="28"/>
            <w:lang w:val="en-US"/>
          </w:rPr>
          <w:t>control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proofErr w:type="spellStart"/>
        <w:r w:rsidRPr="00121F65">
          <w:rPr>
            <w:rStyle w:val="a8"/>
            <w:rFonts w:ascii="Times New Roman" w:hAnsi="Times New Roman" w:cs="Times New Roman"/>
            <w:sz w:val="28"/>
            <w:lang w:val="en-US"/>
          </w:rPr>
          <w:t>uk</w:t>
        </w:r>
        <w:proofErr w:type="spellEnd"/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Pr="00121F65">
          <w:rPr>
            <w:rStyle w:val="a8"/>
            <w:rFonts w:ascii="Times New Roman" w:hAnsi="Times New Roman" w:cs="Times New Roman"/>
            <w:sz w:val="28"/>
            <w:lang w:val="en-US"/>
          </w:rPr>
          <w:t>publish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Pr="00121F65">
          <w:rPr>
            <w:rStyle w:val="a8"/>
            <w:rFonts w:ascii="Times New Roman" w:hAnsi="Times New Roman" w:cs="Times New Roman"/>
            <w:sz w:val="28"/>
            <w:lang w:val="en-US"/>
          </w:rPr>
          <w:t>printable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_</w:t>
        </w:r>
        <w:r w:rsidRPr="00121F65">
          <w:rPr>
            <w:rStyle w:val="a8"/>
            <w:rFonts w:ascii="Times New Roman" w:hAnsi="Times New Roman" w:cs="Times New Roman"/>
            <w:sz w:val="28"/>
            <w:lang w:val="en-US"/>
          </w:rPr>
          <w:t>article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?</w:t>
        </w:r>
        <w:r w:rsidRPr="00121F65">
          <w:rPr>
            <w:rStyle w:val="a8"/>
            <w:rFonts w:ascii="Times New Roman" w:hAnsi="Times New Roman" w:cs="Times New Roman"/>
            <w:sz w:val="28"/>
            <w:lang w:val="en-US"/>
          </w:rPr>
          <w:t>art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_</w:t>
        </w:r>
        <w:r w:rsidRPr="00121F65">
          <w:rPr>
            <w:rStyle w:val="a8"/>
            <w:rFonts w:ascii="Times New Roman" w:hAnsi="Times New Roman" w:cs="Times New Roman"/>
            <w:sz w:val="28"/>
            <w:lang w:val="en-US"/>
          </w:rPr>
          <w:t>id</w:t>
        </w:r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=123298&amp;</w:t>
        </w:r>
        <w:proofErr w:type="spellStart"/>
        <w:r w:rsidRPr="00121F65">
          <w:rPr>
            <w:rStyle w:val="a8"/>
            <w:rFonts w:ascii="Times New Roman" w:hAnsi="Times New Roman" w:cs="Times New Roman"/>
            <w:sz w:val="28"/>
            <w:lang w:val="en-US"/>
          </w:rPr>
          <w:t>showTitle</w:t>
        </w:r>
        <w:proofErr w:type="spellEnd"/>
        <w:r w:rsidRPr="00121F65">
          <w:rPr>
            <w:rStyle w:val="a8"/>
            <w:rFonts w:ascii="Times New Roman" w:hAnsi="Times New Roman" w:cs="Times New Roman"/>
            <w:sz w:val="28"/>
            <w:lang w:val="uk-UA"/>
          </w:rPr>
          <w:t>=</w:t>
        </w:r>
        <w:r w:rsidRPr="00121F65">
          <w:rPr>
            <w:rStyle w:val="a8"/>
            <w:rFonts w:ascii="Times New Roman" w:hAnsi="Times New Roman" w:cs="Times New Roman"/>
            <w:sz w:val="28"/>
            <w:lang w:val="en-US"/>
          </w:rPr>
          <w:t>true</w:t>
        </w:r>
      </w:hyperlink>
      <w:r w:rsidRPr="00F0446E">
        <w:rPr>
          <w:rFonts w:ascii="Times New Roman" w:hAnsi="Times New Roman" w:cs="Times New Roman"/>
          <w:sz w:val="28"/>
        </w:rPr>
        <w:t>.</w:t>
      </w:r>
    </w:p>
    <w:p w:rsidR="00AD30D0" w:rsidRDefault="00944DD2" w:rsidP="00AD30D0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44DD2">
        <w:rPr>
          <w:rFonts w:ascii="Times New Roman" w:hAnsi="Times New Roman" w:cs="Times New Roman"/>
          <w:sz w:val="28"/>
          <w:lang w:val="uk-UA"/>
        </w:rPr>
        <w:t>Методика розрахунку економічних нормативів регулюва</w:t>
      </w:r>
      <w:r>
        <w:rPr>
          <w:rFonts w:ascii="Times New Roman" w:hAnsi="Times New Roman" w:cs="Times New Roman"/>
          <w:sz w:val="28"/>
          <w:lang w:val="uk-UA"/>
        </w:rPr>
        <w:t>ння діяльності банків в Україні</w:t>
      </w:r>
      <w:r w:rsidRPr="00944DD2">
        <w:rPr>
          <w:rFonts w:ascii="Times New Roman" w:hAnsi="Times New Roman" w:cs="Times New Roman"/>
          <w:sz w:val="28"/>
          <w:lang w:val="uk-UA"/>
        </w:rPr>
        <w:t xml:space="preserve">: Постанова Національного банку України № </w:t>
      </w:r>
      <w:r w:rsidRPr="00944DD2">
        <w:rPr>
          <w:rFonts w:ascii="Times New Roman" w:hAnsi="Times New Roman" w:cs="Times New Roman"/>
          <w:sz w:val="28"/>
        </w:rPr>
        <w:t xml:space="preserve">315 </w:t>
      </w:r>
      <w:proofErr w:type="spellStart"/>
      <w:r w:rsidRPr="00944DD2">
        <w:rPr>
          <w:rFonts w:ascii="Times New Roman" w:hAnsi="Times New Roman" w:cs="Times New Roman"/>
          <w:sz w:val="28"/>
        </w:rPr>
        <w:t>від</w:t>
      </w:r>
      <w:proofErr w:type="spellEnd"/>
      <w:r w:rsidRPr="00944DD2">
        <w:rPr>
          <w:rFonts w:ascii="Times New Roman" w:hAnsi="Times New Roman" w:cs="Times New Roman"/>
          <w:sz w:val="28"/>
        </w:rPr>
        <w:t xml:space="preserve"> 02.06.2009 р. </w:t>
      </w:r>
      <w:r w:rsidRPr="00E14C8E">
        <w:rPr>
          <w:rFonts w:ascii="Times New Roman" w:hAnsi="Times New Roman" w:cs="Times New Roman"/>
          <w:sz w:val="28"/>
        </w:rPr>
        <w:t>URL:</w:t>
      </w:r>
      <w:r w:rsidRPr="00944DD2">
        <w:rPr>
          <w:rFonts w:ascii="Times New Roman" w:hAnsi="Times New Roman" w:cs="Times New Roman"/>
          <w:sz w:val="28"/>
        </w:rPr>
        <w:t xml:space="preserve"> </w:t>
      </w:r>
      <w:hyperlink r:id="rId14" w:history="1">
        <w:r w:rsidRPr="00121F65">
          <w:rPr>
            <w:rStyle w:val="a8"/>
            <w:rFonts w:ascii="Times New Roman" w:hAnsi="Times New Roman" w:cs="Times New Roman"/>
            <w:sz w:val="28"/>
          </w:rPr>
          <w:t>http://zakon2.rada.gov.ua/laws/show/v0315500-09</w:t>
        </w:r>
      </w:hyperlink>
      <w:r w:rsidRPr="00944DD2">
        <w:rPr>
          <w:rFonts w:ascii="Times New Roman" w:hAnsi="Times New Roman" w:cs="Times New Roman"/>
          <w:sz w:val="28"/>
        </w:rPr>
        <w:t>.</w:t>
      </w:r>
    </w:p>
    <w:p w:rsidR="00944DD2" w:rsidRDefault="00DD2BF9" w:rsidP="00AD30D0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0D0">
        <w:rPr>
          <w:rFonts w:ascii="Times New Roman" w:hAnsi="Times New Roman" w:cs="Times New Roman"/>
          <w:sz w:val="28"/>
          <w:lang w:val="uk-UA"/>
        </w:rPr>
        <w:t xml:space="preserve">Болдін М. Місце актів Національного банку України у підтримці </w:t>
      </w:r>
      <w:r w:rsidR="00062DEE" w:rsidRPr="00AD30D0">
        <w:rPr>
          <w:rFonts w:ascii="Times New Roman" w:hAnsi="Times New Roman" w:cs="Times New Roman"/>
          <w:sz w:val="28"/>
          <w:lang w:val="uk-UA"/>
        </w:rPr>
        <w:t xml:space="preserve">банківської системи України. </w:t>
      </w:r>
      <w:proofErr w:type="spellStart"/>
      <w:r w:rsidR="00AD30D0" w:rsidRPr="00AD30D0">
        <w:rPr>
          <w:rFonts w:ascii="Times New Roman" w:hAnsi="Times New Roman" w:cs="Times New Roman"/>
          <w:i/>
          <w:sz w:val="28"/>
          <w:lang w:val="uk-UA"/>
        </w:rPr>
        <w:t>Visegrad</w:t>
      </w:r>
      <w:proofErr w:type="spellEnd"/>
      <w:r w:rsidR="00AD30D0" w:rsidRPr="00AD30D0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AD30D0" w:rsidRPr="00AD30D0">
        <w:rPr>
          <w:rFonts w:ascii="Times New Roman" w:hAnsi="Times New Roman" w:cs="Times New Roman"/>
          <w:i/>
          <w:sz w:val="28"/>
          <w:lang w:val="uk-UA"/>
        </w:rPr>
        <w:t>Journal</w:t>
      </w:r>
      <w:proofErr w:type="spellEnd"/>
      <w:r w:rsidR="00AD30D0" w:rsidRPr="00AD30D0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AD30D0" w:rsidRPr="00AD30D0">
        <w:rPr>
          <w:rFonts w:ascii="Times New Roman" w:hAnsi="Times New Roman" w:cs="Times New Roman"/>
          <w:i/>
          <w:sz w:val="28"/>
          <w:lang w:val="uk-UA"/>
        </w:rPr>
        <w:t>on</w:t>
      </w:r>
      <w:proofErr w:type="spellEnd"/>
      <w:r w:rsidR="00AD30D0" w:rsidRPr="00AD30D0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AD30D0" w:rsidRPr="00AD30D0">
        <w:rPr>
          <w:rFonts w:ascii="Times New Roman" w:hAnsi="Times New Roman" w:cs="Times New Roman"/>
          <w:i/>
          <w:sz w:val="28"/>
          <w:lang w:val="uk-UA"/>
        </w:rPr>
        <w:t>Human</w:t>
      </w:r>
      <w:proofErr w:type="spellEnd"/>
      <w:r w:rsidR="00AD30D0" w:rsidRPr="00AD30D0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AD30D0" w:rsidRPr="00AD30D0">
        <w:rPr>
          <w:rFonts w:ascii="Times New Roman" w:hAnsi="Times New Roman" w:cs="Times New Roman"/>
          <w:i/>
          <w:sz w:val="28"/>
          <w:lang w:val="uk-UA"/>
        </w:rPr>
        <w:t>Rights</w:t>
      </w:r>
      <w:proofErr w:type="spellEnd"/>
      <w:r w:rsidR="00AD30D0" w:rsidRPr="00AD30D0">
        <w:rPr>
          <w:rFonts w:ascii="Times New Roman" w:hAnsi="Times New Roman" w:cs="Times New Roman"/>
          <w:sz w:val="28"/>
          <w:lang w:val="uk-UA"/>
        </w:rPr>
        <w:t>. 2017. № 1 (1). С. 22-26.</w:t>
      </w:r>
    </w:p>
    <w:p w:rsidR="00FB7A78" w:rsidRDefault="00FB7A78" w:rsidP="00AD30D0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B7A78">
        <w:rPr>
          <w:rFonts w:ascii="Times New Roman" w:hAnsi="Times New Roman" w:cs="Times New Roman"/>
          <w:sz w:val="28"/>
          <w:lang w:val="uk-UA"/>
        </w:rPr>
        <w:t>Демократичні засади державного управління та адміністративне право: монографія / [</w:t>
      </w:r>
      <w:proofErr w:type="spellStart"/>
      <w:r w:rsidRPr="00FB7A78">
        <w:rPr>
          <w:rFonts w:ascii="Times New Roman" w:hAnsi="Times New Roman" w:cs="Times New Roman"/>
          <w:sz w:val="28"/>
          <w:lang w:val="uk-UA"/>
        </w:rPr>
        <w:t>Шемшученко</w:t>
      </w:r>
      <w:proofErr w:type="spellEnd"/>
      <w:r w:rsidRPr="00FB7A78">
        <w:rPr>
          <w:rFonts w:ascii="Times New Roman" w:hAnsi="Times New Roman" w:cs="Times New Roman"/>
          <w:sz w:val="28"/>
          <w:lang w:val="uk-UA"/>
        </w:rPr>
        <w:t xml:space="preserve"> Ю.С., </w:t>
      </w:r>
      <w:proofErr w:type="spellStart"/>
      <w:r w:rsidRPr="00FB7A78">
        <w:rPr>
          <w:rFonts w:ascii="Times New Roman" w:hAnsi="Times New Roman" w:cs="Times New Roman"/>
          <w:sz w:val="28"/>
          <w:lang w:val="uk-UA"/>
        </w:rPr>
        <w:t>Авер’янов</w:t>
      </w:r>
      <w:proofErr w:type="spellEnd"/>
      <w:r w:rsidRPr="00FB7A78">
        <w:rPr>
          <w:rFonts w:ascii="Times New Roman" w:hAnsi="Times New Roman" w:cs="Times New Roman"/>
          <w:sz w:val="28"/>
          <w:lang w:val="uk-UA"/>
        </w:rPr>
        <w:t xml:space="preserve"> В.Б., Андрійко О.Ф., та ін.]</w:t>
      </w:r>
      <w:r>
        <w:rPr>
          <w:rFonts w:ascii="Times New Roman" w:hAnsi="Times New Roman" w:cs="Times New Roman"/>
          <w:sz w:val="28"/>
          <w:lang w:val="uk-UA"/>
        </w:rPr>
        <w:t xml:space="preserve">; за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заг</w:t>
      </w:r>
      <w:proofErr w:type="spellEnd"/>
      <w:r>
        <w:rPr>
          <w:rFonts w:ascii="Times New Roman" w:hAnsi="Times New Roman" w:cs="Times New Roman"/>
          <w:sz w:val="28"/>
          <w:lang w:val="uk-UA"/>
        </w:rPr>
        <w:t>. ред. В.</w:t>
      </w:r>
      <w:r w:rsidRPr="00FB7A78">
        <w:rPr>
          <w:rFonts w:ascii="Times New Roman" w:hAnsi="Times New Roman" w:cs="Times New Roman"/>
          <w:sz w:val="28"/>
          <w:lang w:val="uk-UA"/>
        </w:rPr>
        <w:t>Б. Авер’янова. К.: Юридична думка, 2010. 496 с.</w:t>
      </w:r>
    </w:p>
    <w:p w:rsidR="00CC4B0A" w:rsidRDefault="00BA56DC" w:rsidP="00CC4B0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A56DC">
        <w:rPr>
          <w:rFonts w:ascii="Times New Roman" w:hAnsi="Times New Roman" w:cs="Times New Roman"/>
          <w:sz w:val="28"/>
        </w:rPr>
        <w:t xml:space="preserve">Рябченко </w:t>
      </w:r>
      <w:proofErr w:type="gramStart"/>
      <w:r w:rsidRPr="00BA56DC">
        <w:rPr>
          <w:rFonts w:ascii="Times New Roman" w:hAnsi="Times New Roman" w:cs="Times New Roman"/>
          <w:sz w:val="28"/>
        </w:rPr>
        <w:t>Я.С.</w:t>
      </w:r>
      <w:proofErr w:type="gramEnd"/>
      <w:r w:rsidRPr="00BA56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56DC">
        <w:rPr>
          <w:rFonts w:ascii="Times New Roman" w:hAnsi="Times New Roman" w:cs="Times New Roman"/>
          <w:sz w:val="28"/>
        </w:rPr>
        <w:t>Оскарження</w:t>
      </w:r>
      <w:proofErr w:type="spellEnd"/>
      <w:r w:rsidRPr="00BA56DC">
        <w:rPr>
          <w:rFonts w:ascii="Times New Roman" w:hAnsi="Times New Roman" w:cs="Times New Roman"/>
          <w:sz w:val="28"/>
        </w:rPr>
        <w:t xml:space="preserve"> нормативно-</w:t>
      </w:r>
      <w:proofErr w:type="spellStart"/>
      <w:r w:rsidRPr="00BA56DC">
        <w:rPr>
          <w:rFonts w:ascii="Times New Roman" w:hAnsi="Times New Roman" w:cs="Times New Roman"/>
          <w:sz w:val="28"/>
        </w:rPr>
        <w:t>правових</w:t>
      </w:r>
      <w:proofErr w:type="spellEnd"/>
      <w:r w:rsidRPr="00BA56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56DC">
        <w:rPr>
          <w:rFonts w:ascii="Times New Roman" w:hAnsi="Times New Roman" w:cs="Times New Roman"/>
          <w:sz w:val="28"/>
        </w:rPr>
        <w:t>актів</w:t>
      </w:r>
      <w:proofErr w:type="spellEnd"/>
      <w:r w:rsidRPr="00BA56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адміністративному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судочинстві</w:t>
      </w:r>
      <w:proofErr w:type="spellEnd"/>
      <w:r w:rsidRPr="00BA56D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A56DC">
        <w:rPr>
          <w:rFonts w:ascii="Times New Roman" w:hAnsi="Times New Roman" w:cs="Times New Roman"/>
          <w:sz w:val="28"/>
        </w:rPr>
        <w:t>автореф</w:t>
      </w:r>
      <w:proofErr w:type="spellEnd"/>
      <w:r w:rsidRPr="00BA56D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A56DC">
        <w:rPr>
          <w:rFonts w:ascii="Times New Roman" w:hAnsi="Times New Roman" w:cs="Times New Roman"/>
          <w:sz w:val="28"/>
        </w:rPr>
        <w:t>дис</w:t>
      </w:r>
      <w:proofErr w:type="spellEnd"/>
      <w:r w:rsidRPr="00BA56DC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Pr="00BA56DC">
        <w:rPr>
          <w:rFonts w:ascii="Times New Roman" w:hAnsi="Times New Roman" w:cs="Times New Roman"/>
          <w:sz w:val="28"/>
        </w:rPr>
        <w:t>здобуття</w:t>
      </w:r>
      <w:proofErr w:type="spellEnd"/>
      <w:r w:rsidRPr="00BA56DC">
        <w:rPr>
          <w:rFonts w:ascii="Times New Roman" w:hAnsi="Times New Roman" w:cs="Times New Roman"/>
          <w:sz w:val="28"/>
        </w:rPr>
        <w:t xml:space="preserve"> наук. </w:t>
      </w:r>
      <w:proofErr w:type="spellStart"/>
      <w:r w:rsidRPr="00BA56DC">
        <w:rPr>
          <w:rFonts w:ascii="Times New Roman" w:hAnsi="Times New Roman" w:cs="Times New Roman"/>
          <w:sz w:val="28"/>
        </w:rPr>
        <w:t>ступеня</w:t>
      </w:r>
      <w:proofErr w:type="spellEnd"/>
      <w:r w:rsidRPr="00BA56DC">
        <w:rPr>
          <w:rFonts w:ascii="Times New Roman" w:hAnsi="Times New Roman" w:cs="Times New Roman"/>
          <w:sz w:val="28"/>
        </w:rPr>
        <w:t xml:space="preserve"> кан</w:t>
      </w:r>
      <w:r>
        <w:rPr>
          <w:rFonts w:ascii="Times New Roman" w:hAnsi="Times New Roman" w:cs="Times New Roman"/>
          <w:sz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</w:rPr>
        <w:t>юрид</w:t>
      </w:r>
      <w:proofErr w:type="spellEnd"/>
      <w:r>
        <w:rPr>
          <w:rFonts w:ascii="Times New Roman" w:hAnsi="Times New Roman" w:cs="Times New Roman"/>
          <w:sz w:val="28"/>
        </w:rPr>
        <w:t xml:space="preserve">. наук: спец. 12.00.07 </w:t>
      </w:r>
      <w:r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BA56DC">
        <w:rPr>
          <w:rFonts w:ascii="Times New Roman" w:hAnsi="Times New Roman" w:cs="Times New Roman"/>
          <w:sz w:val="28"/>
        </w:rPr>
        <w:t>Адміністративне</w:t>
      </w:r>
      <w:proofErr w:type="spellEnd"/>
      <w:r w:rsidRPr="00BA56DC">
        <w:rPr>
          <w:rFonts w:ascii="Times New Roman" w:hAnsi="Times New Roman" w:cs="Times New Roman"/>
          <w:sz w:val="28"/>
        </w:rPr>
        <w:t xml:space="preserve"> право і </w:t>
      </w:r>
      <w:proofErr w:type="spellStart"/>
      <w:r w:rsidRPr="00BA56DC">
        <w:rPr>
          <w:rFonts w:ascii="Times New Roman" w:hAnsi="Times New Roman" w:cs="Times New Roman"/>
          <w:sz w:val="28"/>
        </w:rPr>
        <w:t>процес</w:t>
      </w:r>
      <w:proofErr w:type="spellEnd"/>
      <w:r w:rsidRPr="00BA56DC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BA56DC">
        <w:rPr>
          <w:rFonts w:ascii="Times New Roman" w:hAnsi="Times New Roman" w:cs="Times New Roman"/>
          <w:sz w:val="28"/>
        </w:rPr>
        <w:t>фіна</w:t>
      </w:r>
      <w:r>
        <w:rPr>
          <w:rFonts w:ascii="Times New Roman" w:hAnsi="Times New Roman" w:cs="Times New Roman"/>
          <w:sz w:val="28"/>
        </w:rPr>
        <w:t>нсове</w:t>
      </w:r>
      <w:proofErr w:type="spellEnd"/>
      <w:r>
        <w:rPr>
          <w:rFonts w:ascii="Times New Roman" w:hAnsi="Times New Roman" w:cs="Times New Roman"/>
          <w:sz w:val="28"/>
        </w:rPr>
        <w:t xml:space="preserve"> право; </w:t>
      </w:r>
      <w:proofErr w:type="spellStart"/>
      <w:r>
        <w:rPr>
          <w:rFonts w:ascii="Times New Roman" w:hAnsi="Times New Roman" w:cs="Times New Roman"/>
          <w:sz w:val="28"/>
        </w:rPr>
        <w:t>інформаційне</w:t>
      </w:r>
      <w:proofErr w:type="spellEnd"/>
      <w:r>
        <w:rPr>
          <w:rFonts w:ascii="Times New Roman" w:hAnsi="Times New Roman" w:cs="Times New Roman"/>
          <w:sz w:val="28"/>
        </w:rPr>
        <w:t xml:space="preserve"> право</w:t>
      </w:r>
      <w:r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</w:rPr>
        <w:t xml:space="preserve"> / Я.С. Рябченко. </w:t>
      </w:r>
      <w:proofErr w:type="spellStart"/>
      <w:r>
        <w:rPr>
          <w:rFonts w:ascii="Times New Roman" w:hAnsi="Times New Roman" w:cs="Times New Roman"/>
          <w:sz w:val="28"/>
        </w:rPr>
        <w:t>Харків</w:t>
      </w:r>
      <w:proofErr w:type="spellEnd"/>
      <w:r>
        <w:rPr>
          <w:rFonts w:ascii="Times New Roman" w:hAnsi="Times New Roman" w:cs="Times New Roman"/>
          <w:sz w:val="28"/>
        </w:rPr>
        <w:t xml:space="preserve">, 2011. </w:t>
      </w:r>
      <w:r w:rsidRPr="00BA56DC">
        <w:rPr>
          <w:rFonts w:ascii="Times New Roman" w:hAnsi="Times New Roman" w:cs="Times New Roman"/>
          <w:sz w:val="28"/>
        </w:rPr>
        <w:t>20 с.</w:t>
      </w:r>
    </w:p>
    <w:p w:rsidR="00BC016F" w:rsidRDefault="002E7907" w:rsidP="00BC016F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C4B0A">
        <w:rPr>
          <w:rFonts w:ascii="Times New Roman" w:hAnsi="Times New Roman" w:cs="Times New Roman"/>
          <w:sz w:val="28"/>
          <w:lang w:val="uk-UA"/>
        </w:rPr>
        <w:t xml:space="preserve">Кодекс адміністративного судочинства України: Закон України від </w:t>
      </w:r>
      <w:r w:rsidR="00CC4B0A" w:rsidRPr="00CC4B0A">
        <w:rPr>
          <w:rFonts w:ascii="Times New Roman" w:hAnsi="Times New Roman" w:cs="Times New Roman"/>
          <w:sz w:val="28"/>
          <w:lang w:val="uk-UA"/>
        </w:rPr>
        <w:t>06.07.2005 № 2747-IV</w:t>
      </w:r>
      <w:r w:rsidRPr="00CC4B0A">
        <w:rPr>
          <w:rFonts w:ascii="Times New Roman" w:hAnsi="Times New Roman" w:cs="Times New Roman"/>
          <w:sz w:val="28"/>
          <w:lang w:val="uk-UA"/>
        </w:rPr>
        <w:t xml:space="preserve">. </w:t>
      </w:r>
      <w:r w:rsidRPr="00CC4B0A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="00CC4B0A" w:rsidRPr="00CC4B0A">
        <w:rPr>
          <w:rFonts w:ascii="Times New Roman" w:hAnsi="Times New Roman" w:cs="Times New Roman"/>
          <w:sz w:val="28"/>
          <w:lang w:val="uk-UA"/>
        </w:rPr>
        <w:t>.</w:t>
      </w:r>
      <w:r w:rsidRPr="00CC4B0A">
        <w:rPr>
          <w:rFonts w:ascii="Times New Roman" w:hAnsi="Times New Roman" w:cs="Times New Roman"/>
          <w:sz w:val="28"/>
          <w:lang w:val="uk-UA"/>
        </w:rPr>
        <w:t xml:space="preserve"> </w:t>
      </w:r>
      <w:r w:rsidR="00CC4B0A" w:rsidRPr="00CC4B0A">
        <w:rPr>
          <w:rFonts w:ascii="Times New Roman" w:hAnsi="Times New Roman" w:cs="Times New Roman"/>
          <w:sz w:val="28"/>
          <w:lang w:val="uk-UA"/>
        </w:rPr>
        <w:t>2005. № 35-36, № 37. С</w:t>
      </w:r>
      <w:r w:rsidRPr="00CC4B0A">
        <w:rPr>
          <w:rFonts w:ascii="Times New Roman" w:hAnsi="Times New Roman" w:cs="Times New Roman"/>
          <w:sz w:val="28"/>
          <w:lang w:val="uk-UA"/>
        </w:rPr>
        <w:t>т.</w:t>
      </w:r>
      <w:r w:rsidR="00CC4B0A" w:rsidRPr="00CC4B0A">
        <w:rPr>
          <w:rFonts w:ascii="Times New Roman" w:hAnsi="Times New Roman" w:cs="Times New Roman"/>
          <w:sz w:val="28"/>
          <w:lang w:val="uk-UA"/>
        </w:rPr>
        <w:t xml:space="preserve"> </w:t>
      </w:r>
      <w:r w:rsidRPr="00CC4B0A">
        <w:rPr>
          <w:rFonts w:ascii="Times New Roman" w:hAnsi="Times New Roman" w:cs="Times New Roman"/>
          <w:sz w:val="28"/>
          <w:lang w:val="uk-UA"/>
        </w:rPr>
        <w:t>446</w:t>
      </w:r>
      <w:r w:rsidR="00CC4B0A" w:rsidRPr="00CC4B0A">
        <w:rPr>
          <w:rFonts w:ascii="Times New Roman" w:hAnsi="Times New Roman" w:cs="Times New Roman"/>
          <w:sz w:val="28"/>
          <w:lang w:val="uk-UA"/>
        </w:rPr>
        <w:t>.</w:t>
      </w:r>
    </w:p>
    <w:p w:rsidR="00BA56DC" w:rsidRPr="00BC016F" w:rsidRDefault="00BC016F" w:rsidP="00BC016F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Плотнікова М.В. Деякі питання оскарження нормативно-правових актів Національного банку України</w:t>
      </w:r>
      <w:r w:rsidRPr="00BC016F">
        <w:rPr>
          <w:rFonts w:ascii="Times New Roman" w:hAnsi="Times New Roman" w:cs="Times New Roman"/>
          <w:sz w:val="28"/>
          <w:lang w:val="uk-UA"/>
        </w:rPr>
        <w:t xml:space="preserve">. </w:t>
      </w:r>
      <w:r w:rsidRPr="00BC016F">
        <w:rPr>
          <w:rFonts w:ascii="Times New Roman" w:hAnsi="Times New Roman" w:cs="Times New Roman"/>
          <w:sz w:val="28"/>
          <w:lang w:val="en-US"/>
        </w:rPr>
        <w:t>URL</w:t>
      </w:r>
      <w:r w:rsidRPr="00BC016F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5" w:history="1">
        <w:r w:rsidRPr="00BC016F">
          <w:rPr>
            <w:rStyle w:val="a8"/>
            <w:rFonts w:ascii="Times New Roman" w:hAnsi="Times New Roman" w:cs="Times New Roman"/>
            <w:sz w:val="28"/>
            <w:lang w:val="uk-UA"/>
          </w:rPr>
          <w:t>https://essuir.sumdu.edu.ua/bitstream/123456789/59773/1/Plotnikova_tezy_ZP_2015.pdf</w:t>
        </w:r>
      </w:hyperlink>
      <w:r w:rsidRPr="00BC016F">
        <w:rPr>
          <w:rFonts w:ascii="Times New Roman" w:hAnsi="Times New Roman" w:cs="Times New Roman"/>
          <w:sz w:val="28"/>
          <w:lang w:val="uk-UA"/>
        </w:rPr>
        <w:t xml:space="preserve">. </w:t>
      </w:r>
    </w:p>
    <w:sectPr w:rsidR="00BA56DC" w:rsidRPr="00BC016F" w:rsidSect="00FE45CE">
      <w:head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DD" w:rsidRDefault="00501ADD" w:rsidP="00FE45CE">
      <w:pPr>
        <w:spacing w:after="0" w:line="240" w:lineRule="auto"/>
      </w:pPr>
      <w:r>
        <w:separator/>
      </w:r>
    </w:p>
  </w:endnote>
  <w:endnote w:type="continuationSeparator" w:id="0">
    <w:p w:rsidR="00501ADD" w:rsidRDefault="00501ADD" w:rsidP="00FE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DD" w:rsidRDefault="00501ADD" w:rsidP="00FE45CE">
      <w:pPr>
        <w:spacing w:after="0" w:line="240" w:lineRule="auto"/>
      </w:pPr>
      <w:r>
        <w:separator/>
      </w:r>
    </w:p>
  </w:footnote>
  <w:footnote w:type="continuationSeparator" w:id="0">
    <w:p w:rsidR="00501ADD" w:rsidRDefault="00501ADD" w:rsidP="00FE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6621725"/>
      <w:docPartObj>
        <w:docPartGallery w:val="Page Numbers (Top of Page)"/>
        <w:docPartUnique/>
      </w:docPartObj>
    </w:sdtPr>
    <w:sdtEndPr/>
    <w:sdtContent>
      <w:p w:rsidR="002E7907" w:rsidRDefault="002E79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3B0">
          <w:rPr>
            <w:noProof/>
          </w:rPr>
          <w:t>5</w:t>
        </w:r>
        <w:r>
          <w:fldChar w:fldCharType="end"/>
        </w:r>
      </w:p>
    </w:sdtContent>
  </w:sdt>
  <w:p w:rsidR="002E7907" w:rsidRDefault="002E79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0EDC"/>
    <w:multiLevelType w:val="hybridMultilevel"/>
    <w:tmpl w:val="ED547898"/>
    <w:lvl w:ilvl="0" w:tplc="824AB290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C544C"/>
    <w:multiLevelType w:val="hybridMultilevel"/>
    <w:tmpl w:val="E5220F06"/>
    <w:lvl w:ilvl="0" w:tplc="C6CC0660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404088"/>
    <w:multiLevelType w:val="hybridMultilevel"/>
    <w:tmpl w:val="0F966768"/>
    <w:lvl w:ilvl="0" w:tplc="3274EADE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6F29FA"/>
    <w:multiLevelType w:val="hybridMultilevel"/>
    <w:tmpl w:val="D7103394"/>
    <w:lvl w:ilvl="0" w:tplc="8DFEB89C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685CDF"/>
    <w:multiLevelType w:val="hybridMultilevel"/>
    <w:tmpl w:val="BED4845A"/>
    <w:lvl w:ilvl="0" w:tplc="F80A3F96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D38B6"/>
    <w:multiLevelType w:val="hybridMultilevel"/>
    <w:tmpl w:val="10B67226"/>
    <w:lvl w:ilvl="0" w:tplc="5CE405E8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EA00737"/>
    <w:multiLevelType w:val="hybridMultilevel"/>
    <w:tmpl w:val="C65ADEEA"/>
    <w:lvl w:ilvl="0" w:tplc="A46C3196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9515C8"/>
    <w:multiLevelType w:val="hybridMultilevel"/>
    <w:tmpl w:val="86504806"/>
    <w:lvl w:ilvl="0" w:tplc="A1CCAA66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9F2556C"/>
    <w:multiLevelType w:val="hybridMultilevel"/>
    <w:tmpl w:val="DBA041F4"/>
    <w:lvl w:ilvl="0" w:tplc="F25EACCE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C63124D"/>
    <w:multiLevelType w:val="hybridMultilevel"/>
    <w:tmpl w:val="88A2343A"/>
    <w:lvl w:ilvl="0" w:tplc="FF0E87A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07AFF"/>
    <w:multiLevelType w:val="hybridMultilevel"/>
    <w:tmpl w:val="A6C0C4DA"/>
    <w:lvl w:ilvl="0" w:tplc="F2DA4760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9EE2069"/>
    <w:multiLevelType w:val="hybridMultilevel"/>
    <w:tmpl w:val="6B0E55D6"/>
    <w:lvl w:ilvl="0" w:tplc="CD9A210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42E91"/>
    <w:multiLevelType w:val="hybridMultilevel"/>
    <w:tmpl w:val="27660200"/>
    <w:lvl w:ilvl="0" w:tplc="27429492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2FE42C9"/>
    <w:multiLevelType w:val="hybridMultilevel"/>
    <w:tmpl w:val="D7E06978"/>
    <w:lvl w:ilvl="0" w:tplc="7BF4CF5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70417"/>
    <w:multiLevelType w:val="hybridMultilevel"/>
    <w:tmpl w:val="50706BD8"/>
    <w:lvl w:ilvl="0" w:tplc="ADFE7C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5E5E9E"/>
    <w:multiLevelType w:val="hybridMultilevel"/>
    <w:tmpl w:val="35C667F4"/>
    <w:lvl w:ilvl="0" w:tplc="C45C936C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B9D6480"/>
    <w:multiLevelType w:val="hybridMultilevel"/>
    <w:tmpl w:val="37F6331C"/>
    <w:lvl w:ilvl="0" w:tplc="58761D7A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BDF281D"/>
    <w:multiLevelType w:val="hybridMultilevel"/>
    <w:tmpl w:val="8DAA5E6E"/>
    <w:lvl w:ilvl="0" w:tplc="96E8B53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045AB"/>
    <w:multiLevelType w:val="hybridMultilevel"/>
    <w:tmpl w:val="57F6D27A"/>
    <w:lvl w:ilvl="0" w:tplc="00B802B6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471744B"/>
    <w:multiLevelType w:val="hybridMultilevel"/>
    <w:tmpl w:val="B6ECEA1A"/>
    <w:lvl w:ilvl="0" w:tplc="183AE87E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4DC6A4B"/>
    <w:multiLevelType w:val="hybridMultilevel"/>
    <w:tmpl w:val="E9A8966C"/>
    <w:lvl w:ilvl="0" w:tplc="CF1C1B98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14565"/>
    <w:multiLevelType w:val="hybridMultilevel"/>
    <w:tmpl w:val="88D6FFA8"/>
    <w:lvl w:ilvl="0" w:tplc="F4D0990A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92D0C76"/>
    <w:multiLevelType w:val="hybridMultilevel"/>
    <w:tmpl w:val="1DD4B0DC"/>
    <w:lvl w:ilvl="0" w:tplc="95A8E998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DDC23DC"/>
    <w:multiLevelType w:val="hybridMultilevel"/>
    <w:tmpl w:val="FCBEC9AC"/>
    <w:lvl w:ilvl="0" w:tplc="7454533E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1134A"/>
    <w:multiLevelType w:val="hybridMultilevel"/>
    <w:tmpl w:val="145C8186"/>
    <w:lvl w:ilvl="0" w:tplc="CACC860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22"/>
  </w:num>
  <w:num w:numId="10">
    <w:abstractNumId w:val="12"/>
  </w:num>
  <w:num w:numId="11">
    <w:abstractNumId w:val="19"/>
  </w:num>
  <w:num w:numId="12">
    <w:abstractNumId w:val="21"/>
  </w:num>
  <w:num w:numId="13">
    <w:abstractNumId w:val="20"/>
  </w:num>
  <w:num w:numId="14">
    <w:abstractNumId w:val="23"/>
  </w:num>
  <w:num w:numId="15">
    <w:abstractNumId w:val="7"/>
  </w:num>
  <w:num w:numId="16">
    <w:abstractNumId w:val="17"/>
  </w:num>
  <w:num w:numId="17">
    <w:abstractNumId w:val="24"/>
  </w:num>
  <w:num w:numId="18">
    <w:abstractNumId w:val="25"/>
  </w:num>
  <w:num w:numId="19">
    <w:abstractNumId w:val="18"/>
  </w:num>
  <w:num w:numId="20">
    <w:abstractNumId w:val="13"/>
  </w:num>
  <w:num w:numId="21">
    <w:abstractNumId w:val="14"/>
  </w:num>
  <w:num w:numId="22">
    <w:abstractNumId w:val="9"/>
  </w:num>
  <w:num w:numId="23">
    <w:abstractNumId w:val="16"/>
  </w:num>
  <w:num w:numId="24">
    <w:abstractNumId w:val="0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5CE"/>
    <w:rsid w:val="0005278E"/>
    <w:rsid w:val="00061C9B"/>
    <w:rsid w:val="00062DEE"/>
    <w:rsid w:val="000732CB"/>
    <w:rsid w:val="00093BE5"/>
    <w:rsid w:val="000A466E"/>
    <w:rsid w:val="000B28DA"/>
    <w:rsid w:val="000E62EE"/>
    <w:rsid w:val="000F3E44"/>
    <w:rsid w:val="00115F0B"/>
    <w:rsid w:val="00127F70"/>
    <w:rsid w:val="001618D8"/>
    <w:rsid w:val="001737BB"/>
    <w:rsid w:val="00173F82"/>
    <w:rsid w:val="00185184"/>
    <w:rsid w:val="0019022C"/>
    <w:rsid w:val="00196DAF"/>
    <w:rsid w:val="001B459C"/>
    <w:rsid w:val="001B71B4"/>
    <w:rsid w:val="001E67A0"/>
    <w:rsid w:val="001E7D4E"/>
    <w:rsid w:val="00214689"/>
    <w:rsid w:val="00244E14"/>
    <w:rsid w:val="00264BFD"/>
    <w:rsid w:val="00265F28"/>
    <w:rsid w:val="002C5794"/>
    <w:rsid w:val="002C66E1"/>
    <w:rsid w:val="002D028C"/>
    <w:rsid w:val="002E7907"/>
    <w:rsid w:val="00317CE9"/>
    <w:rsid w:val="00325C6B"/>
    <w:rsid w:val="00327DDD"/>
    <w:rsid w:val="00351BCF"/>
    <w:rsid w:val="00371D52"/>
    <w:rsid w:val="003B2498"/>
    <w:rsid w:val="003E1B97"/>
    <w:rsid w:val="00411849"/>
    <w:rsid w:val="00464305"/>
    <w:rsid w:val="00491DC4"/>
    <w:rsid w:val="004A6017"/>
    <w:rsid w:val="004B0AC6"/>
    <w:rsid w:val="004C73B0"/>
    <w:rsid w:val="004D6801"/>
    <w:rsid w:val="004F5B5E"/>
    <w:rsid w:val="00501ADD"/>
    <w:rsid w:val="00513F70"/>
    <w:rsid w:val="00515AE6"/>
    <w:rsid w:val="00597D49"/>
    <w:rsid w:val="005B4930"/>
    <w:rsid w:val="005D72BE"/>
    <w:rsid w:val="00601AAA"/>
    <w:rsid w:val="00607B25"/>
    <w:rsid w:val="00623DBA"/>
    <w:rsid w:val="00652EEE"/>
    <w:rsid w:val="00665E3B"/>
    <w:rsid w:val="00692FAA"/>
    <w:rsid w:val="006931A1"/>
    <w:rsid w:val="006A7AE5"/>
    <w:rsid w:val="006C2959"/>
    <w:rsid w:val="006D473F"/>
    <w:rsid w:val="006D5B00"/>
    <w:rsid w:val="006E52A0"/>
    <w:rsid w:val="0072221A"/>
    <w:rsid w:val="007413F7"/>
    <w:rsid w:val="00775F82"/>
    <w:rsid w:val="007A4F97"/>
    <w:rsid w:val="007B5F15"/>
    <w:rsid w:val="007C6C8B"/>
    <w:rsid w:val="00801734"/>
    <w:rsid w:val="00805445"/>
    <w:rsid w:val="00837B60"/>
    <w:rsid w:val="008476BC"/>
    <w:rsid w:val="00851229"/>
    <w:rsid w:val="0089717B"/>
    <w:rsid w:val="008A3349"/>
    <w:rsid w:val="008A5AD3"/>
    <w:rsid w:val="008B7560"/>
    <w:rsid w:val="008C5CB8"/>
    <w:rsid w:val="008D361E"/>
    <w:rsid w:val="008E4A48"/>
    <w:rsid w:val="008F582D"/>
    <w:rsid w:val="008F70A0"/>
    <w:rsid w:val="00913203"/>
    <w:rsid w:val="00933FF0"/>
    <w:rsid w:val="00944DD2"/>
    <w:rsid w:val="0095058C"/>
    <w:rsid w:val="00952121"/>
    <w:rsid w:val="00987487"/>
    <w:rsid w:val="00A14792"/>
    <w:rsid w:val="00A4202D"/>
    <w:rsid w:val="00A65798"/>
    <w:rsid w:val="00A851E1"/>
    <w:rsid w:val="00A8776C"/>
    <w:rsid w:val="00A9202B"/>
    <w:rsid w:val="00A9400A"/>
    <w:rsid w:val="00AC4060"/>
    <w:rsid w:val="00AD30D0"/>
    <w:rsid w:val="00AF14EC"/>
    <w:rsid w:val="00B115E0"/>
    <w:rsid w:val="00B12717"/>
    <w:rsid w:val="00B328F1"/>
    <w:rsid w:val="00B64483"/>
    <w:rsid w:val="00B7550B"/>
    <w:rsid w:val="00B83514"/>
    <w:rsid w:val="00B92B2C"/>
    <w:rsid w:val="00BA56DC"/>
    <w:rsid w:val="00BC016F"/>
    <w:rsid w:val="00BE58DA"/>
    <w:rsid w:val="00C028AA"/>
    <w:rsid w:val="00C20C48"/>
    <w:rsid w:val="00C223BB"/>
    <w:rsid w:val="00C3101B"/>
    <w:rsid w:val="00C4155F"/>
    <w:rsid w:val="00C45110"/>
    <w:rsid w:val="00C51DED"/>
    <w:rsid w:val="00C92989"/>
    <w:rsid w:val="00C97ABD"/>
    <w:rsid w:val="00CB7948"/>
    <w:rsid w:val="00CC4B0A"/>
    <w:rsid w:val="00CC5616"/>
    <w:rsid w:val="00D05CFB"/>
    <w:rsid w:val="00D05EC8"/>
    <w:rsid w:val="00D13A9C"/>
    <w:rsid w:val="00D302A1"/>
    <w:rsid w:val="00D75F41"/>
    <w:rsid w:val="00DC17C9"/>
    <w:rsid w:val="00DD2BF9"/>
    <w:rsid w:val="00DD3E05"/>
    <w:rsid w:val="00E14C8E"/>
    <w:rsid w:val="00E21AD3"/>
    <w:rsid w:val="00E40CD6"/>
    <w:rsid w:val="00E53B53"/>
    <w:rsid w:val="00E540C0"/>
    <w:rsid w:val="00E54A48"/>
    <w:rsid w:val="00E8452E"/>
    <w:rsid w:val="00EC1C04"/>
    <w:rsid w:val="00EC5464"/>
    <w:rsid w:val="00ED3309"/>
    <w:rsid w:val="00EE5EC5"/>
    <w:rsid w:val="00F0446E"/>
    <w:rsid w:val="00F06FEE"/>
    <w:rsid w:val="00F07CDA"/>
    <w:rsid w:val="00F379EF"/>
    <w:rsid w:val="00F821AE"/>
    <w:rsid w:val="00FA6C36"/>
    <w:rsid w:val="00FB6DBF"/>
    <w:rsid w:val="00FB7A78"/>
    <w:rsid w:val="00FE3EBA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B9"/>
  <w15:docId w15:val="{7F76F89F-99D1-43CB-94CA-9C4B5121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5CE"/>
  </w:style>
  <w:style w:type="paragraph" w:styleId="a5">
    <w:name w:val="footer"/>
    <w:basedOn w:val="a"/>
    <w:link w:val="a6"/>
    <w:uiPriority w:val="99"/>
    <w:unhideWhenUsed/>
    <w:rsid w:val="00FE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5CE"/>
  </w:style>
  <w:style w:type="paragraph" w:styleId="a7">
    <w:name w:val="List Paragraph"/>
    <w:basedOn w:val="a"/>
    <w:uiPriority w:val="34"/>
    <w:qFormat/>
    <w:rsid w:val="00F821A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05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v0615500-15/conv" TargetMode="External"/><Relationship Id="rId13" Type="http://schemas.openxmlformats.org/officeDocument/2006/relationships/hyperlink" Target="https://bank.gov.ua/control/uk/publish/printable_article?art_id=123298&amp;showTitle=tru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go.info/%D0%BC%D0%B0%D1%82%D0%B5%D1%80%D1%96%D0%B0%D0%BB/%C2%A7-2-%D1%84%D1%83%D0%BD%D0%BA%D1%86%D1%96%D1%97-%D1%82%D0%B0-%D0%BE%D0%BF%D0%B5%D1%80%D0%B0%D1%86%D1%96%D1%97-%D0%BD%D0%B0%D1%86%D1%96%D0%BE%D0%BD%D0%B0%D0%BB%D1%8C%D0%BD%D0%BE%D0%B3%D0%BE-%D0%B1%D0%B0%D0%BD%D0%BA%D1%83-%D1%83%D0%BA%D1%80%D0%B0%D1%97%D0%BD%D0%B8" TargetMode="External"/><Relationship Id="rId12" Type="http://schemas.openxmlformats.org/officeDocument/2006/relationships/hyperlink" Target="http://zakon2.rada.gov.ua/laws/show/z0841-01/conv/print1475178275492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nk.gov.ua/doccatalog/document?id=284252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suir.sumdu.edu.ua/bitstream/123456789/59773/1/Plotnikova_tezy_ZP_2015.pdf" TargetMode="External"/><Relationship Id="rId10" Type="http://schemas.openxmlformats.org/officeDocument/2006/relationships/hyperlink" Target="http://zakon3.rada.gov.ua/laws/show/v0410500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v0411500-16" TargetMode="External"/><Relationship Id="rId14" Type="http://schemas.openxmlformats.org/officeDocument/2006/relationships/hyperlink" Target="http://zakon2.rada.gov.ua/laws/show/v0315500-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2019-03-10T10:09:00Z</dcterms:created>
  <dcterms:modified xsi:type="dcterms:W3CDTF">2019-03-10T10:11:00Z</dcterms:modified>
</cp:coreProperties>
</file>