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FF" w:rsidRPr="00791C49" w:rsidRDefault="00D4065D" w:rsidP="00737528">
      <w:pPr>
        <w:tabs>
          <w:tab w:val="left" w:pos="2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Вступ</w:t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791C49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3</w:t>
      </w:r>
    </w:p>
    <w:p w:rsidR="00281600" w:rsidRPr="00791C49" w:rsidRDefault="00281600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Розділ 1. Загальні положення реалізації права на звернення</w:t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791C49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5</w:t>
      </w:r>
    </w:p>
    <w:p w:rsidR="00281600" w:rsidRPr="00791C49" w:rsidRDefault="00281600" w:rsidP="0073752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Поняття права на звернення</w:t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5</w:t>
      </w:r>
    </w:p>
    <w:p w:rsidR="00281600" w:rsidRPr="00791C49" w:rsidRDefault="00281600" w:rsidP="0073752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Форми реалізації права на звернення</w:t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E03CC9" w:rsidRPr="00E03C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</w:p>
    <w:p w:rsidR="00281600" w:rsidRPr="00E03CC9" w:rsidRDefault="00281600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Розділ 2. П</w:t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равова природа правових петицій</w:t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E03CC9" w:rsidRPr="00E03CC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       12</w:t>
      </w:r>
    </w:p>
    <w:p w:rsidR="00281600" w:rsidRPr="00E03CC9" w:rsidRDefault="00281600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2.1. </w:t>
      </w:r>
      <w:r w:rsidR="003238FF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Правове регулювання електронних петицій</w:t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E03CC9" w:rsidRPr="00E03C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12</w:t>
      </w:r>
    </w:p>
    <w:p w:rsidR="003238FF" w:rsidRPr="00E03CC9" w:rsidRDefault="003238FF" w:rsidP="00737528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2.2. Інститут електронних петиц</w:t>
      </w:r>
      <w:r w:rsidR="00E03C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ій в країнах Європейського союз</w:t>
      </w:r>
      <w:r w:rsidR="00D4065D"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E03CC9" w:rsidRPr="00E03C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</w:p>
    <w:p w:rsidR="003238FF" w:rsidRPr="00E03CC9" w:rsidRDefault="003238FF" w:rsidP="00737528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Розділ 3. Процедура подання та розгляду електронних петицій</w:t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D4065D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E03CC9" w:rsidRPr="00E03CC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       21</w:t>
      </w:r>
    </w:p>
    <w:p w:rsidR="003238FF" w:rsidRPr="00E03CC9" w:rsidRDefault="00D4065D" w:rsidP="00737528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en-US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Висновки</w:t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E03CC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en-US"/>
        </w:rPr>
        <w:t xml:space="preserve">        26</w:t>
      </w:r>
    </w:p>
    <w:p w:rsidR="003238FF" w:rsidRPr="00E03CC9" w:rsidRDefault="00D4065D" w:rsidP="00737528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en-US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Список використаної літератури</w:t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ab/>
      </w:r>
      <w:r w:rsidR="00E03CC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en-US"/>
        </w:rPr>
        <w:t xml:space="preserve">        28</w:t>
      </w:r>
    </w:p>
    <w:p w:rsidR="003238FF" w:rsidRPr="00791C49" w:rsidRDefault="003238FF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 w:type="page"/>
      </w:r>
    </w:p>
    <w:p w:rsidR="00DF0E70" w:rsidRPr="00791C49" w:rsidRDefault="00DF0E70" w:rsidP="00737528">
      <w:pPr>
        <w:tabs>
          <w:tab w:val="left" w:pos="82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lastRenderedPageBreak/>
        <w:t>Вступ</w:t>
      </w:r>
    </w:p>
    <w:p w:rsidR="00DF0E70" w:rsidRPr="00791C49" w:rsidRDefault="00DF0E70" w:rsidP="00737528">
      <w:pPr>
        <w:tabs>
          <w:tab w:val="left" w:pos="828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</w:p>
    <w:p w:rsidR="00C047D7" w:rsidRPr="00791C49" w:rsidRDefault="005F5F93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Актуальність теми.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047D7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Розвиток громадянського суспільства в Україні набирає шалених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90484F" w:rsidRPr="00791C49" w:rsidRDefault="00C047D7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Дану п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роблематику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Україні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серед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учених-юристів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досліджували: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Аблякимов</w:t>
      </w:r>
      <w:proofErr w:type="spellEnd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Авер’янов</w:t>
      </w:r>
      <w:proofErr w:type="spellEnd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Батіг,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Битяк</w:t>
      </w:r>
      <w:proofErr w:type="spellEnd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Бандурка, О.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Баранов,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Бачило,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Бахрах</w:t>
      </w:r>
      <w:proofErr w:type="spellEnd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Брижко,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Василюк</w:t>
      </w:r>
      <w:proofErr w:type="spellEnd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Венгеров, Г.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Виноградов, 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Гаврилов,</w:t>
      </w:r>
      <w:r w:rsidR="0090484F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І.</w:t>
      </w:r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Гостєв</w:t>
      </w:r>
      <w:proofErr w:type="spellEnd"/>
      <w:r w:rsidR="00130BF3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C047D7" w:rsidRPr="00791C49" w:rsidRDefault="00130BF3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Мета дослідження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полягає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</w:p>
    <w:p w:rsidR="00130BF3" w:rsidRPr="00791C49" w:rsidRDefault="00130BF3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досягнення вказаної мети дослідження було визначено такі основні </w:t>
      </w: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задачі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C047D7" w:rsidRPr="00791C49" w:rsidRDefault="00A7509E" w:rsidP="00737528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  <w:r w:rsidR="00A03771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03771" w:rsidRPr="00791C49" w:rsidRDefault="00130BF3" w:rsidP="007375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Об'єктом дослідження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130BF3" w:rsidRPr="00791C49" w:rsidRDefault="00130BF3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Предметом дослідження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A03771" w:rsidRPr="00791C49" w:rsidRDefault="00130BF3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Методологічною основою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A04AE7" w:rsidRPr="00791C49" w:rsidRDefault="00A04AE7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Структура роботи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складається зі вступу, трьох розділів, чотирьох підпунктів, висновків та списку використаних джерел та літератури. Обсяг роботи – 27 сторінок. </w:t>
      </w:r>
    </w:p>
    <w:p w:rsidR="005F5F93" w:rsidRPr="00791C49" w:rsidRDefault="00130BF3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F5F93"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br w:type="page"/>
      </w:r>
    </w:p>
    <w:p w:rsidR="00DF0E70" w:rsidRPr="00791C49" w:rsidRDefault="00A35819" w:rsidP="007375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lastRenderedPageBreak/>
        <w:t>Розділ 1. Загальні положення реалізації права на звернення</w:t>
      </w:r>
    </w:p>
    <w:p w:rsidR="00A35819" w:rsidRPr="00791C49" w:rsidRDefault="00A35819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</w:p>
    <w:p w:rsidR="00DF0E70" w:rsidRPr="00791C49" w:rsidRDefault="00DF0E70" w:rsidP="0073752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Поняття права на звернення</w:t>
      </w:r>
    </w:p>
    <w:p w:rsidR="00DF0E70" w:rsidRPr="00791C49" w:rsidRDefault="00DF0E70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43690" w:rsidRPr="00791C49" w:rsidRDefault="004B5937" w:rsidP="00A7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Сьогодні п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раво на звернення виконує в демократичному суспільстві дуже важливу функцію.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Так, д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кожного громадянина воно є важливим засобом вільно висловлювати свої думки.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Тому д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органів, установ, організацій воно служить джерелом інформації про потреби, інтереси, настрої громадян, є засобом виявлення суспільної думки з тих чи інших питань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…..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Крім того, і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нститут звернень громадян є важливим засобом забезпечення законності в діяльності суб'єктів публічної адміністрації, виступає як засіб сприяння реалізації прав громадян та їх участі в публічному управлінні, с носієм інформації, пов'язаної із забезпеченням прав і свобод людини та громадянина, загальним станом державної і громадської розбудови в усіх сферах суспільного життя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[1, 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204]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543690" w:rsidRPr="00791C49" w:rsidRDefault="004B5937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фективність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простота і прозорість механізму реєстрації, розгляду та прийняття рішення по зверненнях громадян є одним із показників рівня демократичності держави.</w:t>
      </w:r>
      <w:r w:rsidR="009A7EF6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громадян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[2, 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303-306]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43690" w:rsidRPr="00791C49" w:rsidRDefault="009A7EF6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Також, 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громадяни України рівні перед законом незалежно від походження, соціального та майнового стану, національної та релігійної належності.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Отже, р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івноправність громадян забезпечується в усіх галузях економічного, політичного та культурного життя, що підтверджується відповідними положеннями національного правового масиву, у тому числі й Законом України "Про звернення громадян"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[30; 31]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543690" w:rsidRPr="00791C49" w:rsidRDefault="00A7509E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905231" w:rsidRPr="00791C49" w:rsidRDefault="003A1324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Таким чином,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905231" w:rsidRPr="00791C49" w:rsidRDefault="00905231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05231" w:rsidRPr="00791C49" w:rsidRDefault="00905231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05231" w:rsidRPr="00791C49" w:rsidRDefault="00905231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1.2.Форми реалізації права на звернення</w:t>
      </w:r>
    </w:p>
    <w:p w:rsidR="00905231" w:rsidRPr="00791C49" w:rsidRDefault="00905231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43690" w:rsidRPr="00791C49" w:rsidRDefault="00543690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систематизації, аналізу та узагальнення звернень громадян законодавець чітко визначив форми звернень громадян, до яких належать:</w:t>
      </w:r>
    </w:p>
    <w:p w:rsidR="00202FEA" w:rsidRPr="00791C49" w:rsidRDefault="00543690" w:rsidP="00A7509E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[1; 2] </w:t>
      </w:r>
      <w:r w:rsidR="00202FEA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43690" w:rsidRPr="00791C49" w:rsidRDefault="009358EE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законодавстві України звернення громадян класифікуються за такими критеріями:</w:t>
      </w:r>
    </w:p>
    <w:p w:rsidR="00543690" w:rsidRPr="00791C49" w:rsidRDefault="00543690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залежно від кількісного складу суб'єктів звернень (ст. 40 Конституції);</w:t>
      </w:r>
    </w:p>
    <w:p w:rsidR="00543690" w:rsidRPr="00791C49" w:rsidRDefault="00A7509E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543690" w:rsidRPr="00791C49" w:rsidRDefault="00543690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зал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ежно від змісту звернення (ст. 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звернення громадян")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[25; 30; 31]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43690" w:rsidRPr="00791C49" w:rsidRDefault="00543690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кількісним складом суб'єктів звернення поділяють на: а) індивідуальні та б) колективні.</w:t>
      </w:r>
    </w:p>
    <w:p w:rsidR="00543690" w:rsidRPr="00791C49" w:rsidRDefault="00543690" w:rsidP="00A7509E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думку X.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Ярмакі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А.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Аносенкова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особливу увагу треба звернути на скарги громадян щодо дій або бездіяльності працівників органів внутрішніх справ, які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[35, 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D4065D"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. 44-49]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D4210" w:rsidRPr="00791C49" w:rsidRDefault="00543690" w:rsidP="0073752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з'ясування юридичних властивостей і процедур розгляду та прийняття рішення по скарзі їх варто поділити на два типи: </w:t>
      </w:r>
    </w:p>
    <w:p w:rsidR="00737528" w:rsidRPr="00A7509E" w:rsidRDefault="00DD4210" w:rsidP="00A7509E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54369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адміністративні, тобто ті, що розглядаються в позасудовому (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DF0E70" w:rsidRPr="00791C49" w:rsidRDefault="00DD4210" w:rsidP="00A7509E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Таким чином,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DF0E70" w:rsidRPr="00791C49" w:rsidRDefault="00DF0E70" w:rsidP="007375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Розділ 2. Правова природа правових петицій</w:t>
      </w:r>
    </w:p>
    <w:p w:rsidR="00DF0E70" w:rsidRPr="00791C49" w:rsidRDefault="00DF0E70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</w:p>
    <w:p w:rsidR="00DF0E70" w:rsidRPr="00791C49" w:rsidRDefault="00DF0E70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2.1. Правове регулювання електронних петицій</w:t>
      </w:r>
    </w:p>
    <w:p w:rsidR="00DF0E70" w:rsidRPr="00791C49" w:rsidRDefault="00DF0E70" w:rsidP="00737528">
      <w:pPr>
        <w:tabs>
          <w:tab w:val="left" w:pos="248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610B6" w:rsidRPr="00791C49" w:rsidRDefault="002610B6" w:rsidP="007375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України інститут електронних петицій порівняно новий. Термін «петиція» походить від лат.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Petitio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«вимога», «прохання», «домагання». У вітчизняній юридичній науці традиційно він визначається як колективне письмове звернення громадян з того чи іншого питання, яке подається главі держави чи іншим органам державної влад</w:t>
      </w:r>
      <w:r w:rsidR="00737528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та місцевого самоврядування </w:t>
      </w:r>
      <w:r w:rsidR="00737528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[34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с. 513]. Разом з цим офіційного законодавчого визначення терміна «петиція» на сьогодні не закріплено.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A31124" w:rsidRPr="00791C49" w:rsidRDefault="00CF1A27" w:rsidP="00737528">
      <w:pPr>
        <w:tabs>
          <w:tab w:val="left" w:pos="24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Механізмами реалізації права на участь в управлінні державними справами, окрім передбачених ст. 38 Конституції України, а саме: права брати участь у всеукраїнському та місцевому референдумах, вільно обирати і бути обраними до органів державної влади та органів місцевого самоврядування,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F624E3" w:rsidRPr="00791C49" w:rsidRDefault="00CF1A27" w:rsidP="00737528">
      <w:pPr>
        <w:tabs>
          <w:tab w:val="left" w:pos="24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Електронна петиція до Президента, гаранта Конституції – один зі способів реалізації права бути почутим. Необхідно брати до уваги такі петиції, оскільки вони відображають реальні настрої не вдоволеності політики Прем’єр-міністра України, що перебуває на посаді. Проте, враховуючи законодавство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="00737528"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29; 31; 33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]. </w:t>
      </w:r>
    </w:p>
    <w:p w:rsidR="002610B6" w:rsidRPr="00791C49" w:rsidRDefault="002610B6" w:rsidP="00737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науковій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літературі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виділяють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петицій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10B6" w:rsidRPr="00791C49" w:rsidRDefault="002610B6" w:rsidP="00737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метою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петиції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розпочати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владою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528" w:rsidRPr="00791C49" w:rsidRDefault="00A7509E" w:rsidP="00737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37528"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</w:t>
      </w:r>
      <w:r w:rsidR="002610B6"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A3721" w:rsidRPr="00791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37528" w:rsidRPr="00BD5A00" w:rsidRDefault="00DA3721" w:rsidP="00A750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</w:t>
      </w:r>
      <w:r w:rsidR="00A7509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737528" w:rsidRPr="00BD5A00" w:rsidRDefault="00737528" w:rsidP="00737528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F0E70" w:rsidRPr="00791C49" w:rsidRDefault="00DF0E70" w:rsidP="00737528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2.2. Інститут електронних петицій в країнах Європейського союзу</w:t>
      </w:r>
    </w:p>
    <w:p w:rsidR="00F50E96" w:rsidRPr="00791C49" w:rsidRDefault="00F50E96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B63D9" w:rsidRPr="00791C49" w:rsidRDefault="00F50E96" w:rsidP="00A7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Серед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країн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Європейського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Союзу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існують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декілька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країн, які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взагалі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конституційно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передбачили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можливість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звертатися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державних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інституцій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петиціями, наприклад: Королівство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Швеція, Велика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Британія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Фінляндія. Право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петицію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закріплено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звичайних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законах. У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конституціях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деяких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країн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Європейського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Союзу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використовується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термін «петиція», проте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використовуються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інші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терміни. У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конституції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Австрійської</w:t>
      </w:r>
      <w:r w:rsidR="0095593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Республіки 1820 р. [4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 зазначено, що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кожен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подати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індивідуальне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клопотання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визнання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недійсним. Конституція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Угорщини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містить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положення, що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кожен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індивідуально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спільно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іншими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подати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письмові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клопотання, скарги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пропозиції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будь-якого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державного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органу. У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Конституції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Республіки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5593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Хорватія 1990 p. </w:t>
      </w:r>
      <w:r w:rsidR="0095593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[21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 передбачено, що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кожен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громадянин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скарги, на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внесення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пропозицій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державних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інших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публічних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органів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отримувати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відповідь на них.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Конституції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Естонської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Республіки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992 p. [1</w:t>
      </w:r>
      <w:r w:rsidR="0095593D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EF7030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зазначено,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DF0E70" w:rsidRPr="00791C49" w:rsidRDefault="00DF0E70" w:rsidP="00737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 w:type="page"/>
      </w:r>
    </w:p>
    <w:p w:rsidR="00DF0E70" w:rsidRPr="00791C49" w:rsidRDefault="00DF0E70" w:rsidP="0095593D">
      <w:pPr>
        <w:tabs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lastRenderedPageBreak/>
        <w:t>Розділ 3. Процедура подання та розгляду електронних петицій</w:t>
      </w:r>
    </w:p>
    <w:p w:rsidR="00DF0E70" w:rsidRPr="00791C49" w:rsidRDefault="00DF0E70" w:rsidP="00737528">
      <w:pPr>
        <w:tabs>
          <w:tab w:val="left" w:pos="175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</w:p>
    <w:p w:rsidR="00551E14" w:rsidRPr="00791C49" w:rsidRDefault="00551E14" w:rsidP="0073752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91C49">
        <w:rPr>
          <w:sz w:val="28"/>
          <w:szCs w:val="28"/>
          <w:lang w:val="uk-UA"/>
        </w:rPr>
        <w:t>Громадяни можуть звернутися до Президента України, Верховної Ради України, Кабінету Міністрів України, органу місцевого самоврядування з електронними петиціями через офіційний веб-сайт органу, якому вона адресована, або веб-сайт громадського об’єднання, яке здійснює збір підписів на підтримку електронної петиції</w:t>
      </w:r>
      <w:r w:rsidR="00A7509E">
        <w:rPr>
          <w:sz w:val="28"/>
          <w:szCs w:val="28"/>
          <w:lang w:val="uk-UA"/>
        </w:rPr>
        <w:t>….</w:t>
      </w:r>
    </w:p>
    <w:p w:rsidR="00551E14" w:rsidRPr="00791C49" w:rsidRDefault="00886014" w:rsidP="00A7509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n147"/>
      <w:bookmarkEnd w:id="0"/>
      <w:r w:rsidRPr="00791C49">
        <w:rPr>
          <w:sz w:val="28"/>
          <w:szCs w:val="28"/>
          <w:lang w:val="uk-UA"/>
        </w:rPr>
        <w:t>Крім того, в</w:t>
      </w:r>
      <w:r w:rsidR="00551E14" w:rsidRPr="00791C49">
        <w:rPr>
          <w:sz w:val="28"/>
          <w:szCs w:val="28"/>
          <w:lang w:val="uk-UA"/>
        </w:rPr>
        <w:t xml:space="preserve"> електронній петиції має бути викладено суть звернення, зазначено прізвище, ім’я, по батькові автора (ініціатора) електронної петиції, адресу електронної пошти</w:t>
      </w:r>
      <w:r w:rsidR="00A7509E">
        <w:rPr>
          <w:sz w:val="28"/>
          <w:szCs w:val="28"/>
          <w:lang w:val="uk-UA"/>
        </w:rPr>
        <w:t>….</w:t>
      </w:r>
      <w:r w:rsidR="0095593D" w:rsidRPr="00791C49">
        <w:rPr>
          <w:sz w:val="28"/>
          <w:szCs w:val="28"/>
        </w:rPr>
        <w:t xml:space="preserve"> [30; 31]</w:t>
      </w:r>
      <w:r w:rsidR="00551E14" w:rsidRPr="00791C49">
        <w:rPr>
          <w:sz w:val="28"/>
          <w:szCs w:val="28"/>
        </w:rPr>
        <w:t>.</w:t>
      </w:r>
    </w:p>
    <w:p w:rsidR="00551E14" w:rsidRPr="00791C49" w:rsidRDefault="004A042C" w:rsidP="0073752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n159"/>
      <w:bookmarkEnd w:id="1"/>
      <w:r w:rsidRPr="00791C49">
        <w:rPr>
          <w:sz w:val="28"/>
          <w:szCs w:val="28"/>
          <w:lang w:val="uk-UA"/>
        </w:rPr>
        <w:t>Однак, е</w:t>
      </w:r>
      <w:proofErr w:type="spellStart"/>
      <w:r w:rsidR="00551E14" w:rsidRPr="00791C49">
        <w:rPr>
          <w:sz w:val="28"/>
          <w:szCs w:val="28"/>
        </w:rPr>
        <w:t>лектронна</w:t>
      </w:r>
      <w:proofErr w:type="spellEnd"/>
      <w:r w:rsidR="00551E14" w:rsidRPr="00791C49">
        <w:rPr>
          <w:sz w:val="28"/>
          <w:szCs w:val="28"/>
        </w:rPr>
        <w:t xml:space="preserve"> </w:t>
      </w:r>
      <w:proofErr w:type="spellStart"/>
      <w:r w:rsidR="00551E14" w:rsidRPr="00791C49">
        <w:rPr>
          <w:sz w:val="28"/>
          <w:szCs w:val="28"/>
        </w:rPr>
        <w:t>петиція</w:t>
      </w:r>
      <w:proofErr w:type="spellEnd"/>
      <w:r w:rsidR="00551E14" w:rsidRPr="00791C49">
        <w:rPr>
          <w:sz w:val="28"/>
          <w:szCs w:val="28"/>
        </w:rPr>
        <w:t xml:space="preserve">, яка в установлений строк не набрала </w:t>
      </w:r>
      <w:proofErr w:type="spellStart"/>
      <w:r w:rsidR="00551E14" w:rsidRPr="00791C49">
        <w:rPr>
          <w:sz w:val="28"/>
          <w:szCs w:val="28"/>
        </w:rPr>
        <w:t>необхідної</w:t>
      </w:r>
      <w:proofErr w:type="spellEnd"/>
      <w:r w:rsidR="00551E14" w:rsidRPr="00791C49">
        <w:rPr>
          <w:sz w:val="28"/>
          <w:szCs w:val="28"/>
        </w:rPr>
        <w:t xml:space="preserve"> </w:t>
      </w:r>
      <w:proofErr w:type="spellStart"/>
      <w:r w:rsidR="00551E14" w:rsidRPr="00791C49">
        <w:rPr>
          <w:sz w:val="28"/>
          <w:szCs w:val="28"/>
        </w:rPr>
        <w:t>кількості</w:t>
      </w:r>
      <w:proofErr w:type="spellEnd"/>
      <w:r w:rsidR="00551E14" w:rsidRPr="00791C49">
        <w:rPr>
          <w:sz w:val="28"/>
          <w:szCs w:val="28"/>
        </w:rPr>
        <w:t xml:space="preserve"> </w:t>
      </w:r>
      <w:proofErr w:type="spellStart"/>
      <w:r w:rsidR="00551E14" w:rsidRPr="00791C49">
        <w:rPr>
          <w:sz w:val="28"/>
          <w:szCs w:val="28"/>
        </w:rPr>
        <w:t>голосів</w:t>
      </w:r>
      <w:proofErr w:type="spellEnd"/>
      <w:r w:rsidR="00551E14" w:rsidRPr="00791C49">
        <w:rPr>
          <w:sz w:val="28"/>
          <w:szCs w:val="28"/>
        </w:rPr>
        <w:t xml:space="preserve"> на </w:t>
      </w:r>
      <w:proofErr w:type="spellStart"/>
      <w:r w:rsidR="00551E14" w:rsidRPr="00791C49">
        <w:rPr>
          <w:sz w:val="28"/>
          <w:szCs w:val="28"/>
        </w:rPr>
        <w:t>її</w:t>
      </w:r>
      <w:proofErr w:type="spellEnd"/>
      <w:r w:rsidR="00551E14" w:rsidRPr="00791C49">
        <w:rPr>
          <w:sz w:val="28"/>
          <w:szCs w:val="28"/>
        </w:rPr>
        <w:t xml:space="preserve"> </w:t>
      </w:r>
      <w:proofErr w:type="spellStart"/>
      <w:r w:rsidR="00551E14" w:rsidRPr="00791C49">
        <w:rPr>
          <w:sz w:val="28"/>
          <w:szCs w:val="28"/>
        </w:rPr>
        <w:t>підтримку</w:t>
      </w:r>
      <w:proofErr w:type="spellEnd"/>
      <w:r w:rsidR="00551E14" w:rsidRPr="00791C49">
        <w:rPr>
          <w:sz w:val="28"/>
          <w:szCs w:val="28"/>
        </w:rPr>
        <w:t xml:space="preserve">, </w:t>
      </w:r>
      <w:proofErr w:type="spellStart"/>
      <w:r w:rsidR="00551E14" w:rsidRPr="00791C49">
        <w:rPr>
          <w:sz w:val="28"/>
          <w:szCs w:val="28"/>
        </w:rPr>
        <w:t>після</w:t>
      </w:r>
      <w:proofErr w:type="spellEnd"/>
      <w:r w:rsidR="00551E14" w:rsidRPr="00791C49">
        <w:rPr>
          <w:sz w:val="28"/>
          <w:szCs w:val="28"/>
        </w:rPr>
        <w:t xml:space="preserve"> </w:t>
      </w:r>
      <w:proofErr w:type="spellStart"/>
      <w:r w:rsidR="00551E14" w:rsidRPr="00791C49">
        <w:rPr>
          <w:sz w:val="28"/>
          <w:szCs w:val="28"/>
        </w:rPr>
        <w:t>завершення</w:t>
      </w:r>
      <w:proofErr w:type="spellEnd"/>
      <w:r w:rsidR="00551E14" w:rsidRPr="00791C49">
        <w:rPr>
          <w:sz w:val="28"/>
          <w:szCs w:val="28"/>
        </w:rPr>
        <w:t xml:space="preserve"> строку </w:t>
      </w:r>
      <w:proofErr w:type="spellStart"/>
      <w:r w:rsidR="00551E14" w:rsidRPr="00791C49">
        <w:rPr>
          <w:sz w:val="28"/>
          <w:szCs w:val="28"/>
        </w:rPr>
        <w:t>збору</w:t>
      </w:r>
      <w:proofErr w:type="spellEnd"/>
      <w:r w:rsidR="00551E14" w:rsidRPr="00791C49">
        <w:rPr>
          <w:sz w:val="28"/>
          <w:szCs w:val="28"/>
        </w:rPr>
        <w:t xml:space="preserve"> </w:t>
      </w:r>
      <w:proofErr w:type="spellStart"/>
      <w:r w:rsidR="00551E14" w:rsidRPr="00791C49">
        <w:rPr>
          <w:sz w:val="28"/>
          <w:szCs w:val="28"/>
        </w:rPr>
        <w:t>підписів</w:t>
      </w:r>
      <w:proofErr w:type="spellEnd"/>
      <w:r w:rsidR="00551E14" w:rsidRPr="00791C49">
        <w:rPr>
          <w:sz w:val="28"/>
          <w:szCs w:val="28"/>
        </w:rPr>
        <w:t xml:space="preserve"> на </w:t>
      </w:r>
      <w:proofErr w:type="spellStart"/>
      <w:r w:rsidR="00551E14" w:rsidRPr="00791C49">
        <w:rPr>
          <w:sz w:val="28"/>
          <w:szCs w:val="28"/>
        </w:rPr>
        <w:t>її</w:t>
      </w:r>
      <w:proofErr w:type="spellEnd"/>
      <w:r w:rsidR="00551E14" w:rsidRPr="00791C49">
        <w:rPr>
          <w:sz w:val="28"/>
          <w:szCs w:val="28"/>
        </w:rPr>
        <w:t xml:space="preserve"> </w:t>
      </w:r>
      <w:proofErr w:type="spellStart"/>
      <w:r w:rsidR="00551E14" w:rsidRPr="00791C49">
        <w:rPr>
          <w:sz w:val="28"/>
          <w:szCs w:val="28"/>
        </w:rPr>
        <w:t>підтримку</w:t>
      </w:r>
      <w:proofErr w:type="spellEnd"/>
      <w:r w:rsidR="00551E14" w:rsidRPr="00791C49">
        <w:rPr>
          <w:sz w:val="28"/>
          <w:szCs w:val="28"/>
        </w:rPr>
        <w:t xml:space="preserve"> </w:t>
      </w:r>
      <w:proofErr w:type="spellStart"/>
      <w:r w:rsidR="00551E14" w:rsidRPr="00791C49">
        <w:rPr>
          <w:sz w:val="28"/>
          <w:szCs w:val="28"/>
        </w:rPr>
        <w:t>розглядається</w:t>
      </w:r>
      <w:proofErr w:type="spellEnd"/>
      <w:r w:rsidR="00551E14" w:rsidRPr="00791C49">
        <w:rPr>
          <w:sz w:val="28"/>
          <w:szCs w:val="28"/>
        </w:rPr>
        <w:t xml:space="preserve"> як </w:t>
      </w:r>
      <w:proofErr w:type="spellStart"/>
      <w:r w:rsidR="00551E14" w:rsidRPr="00791C49">
        <w:rPr>
          <w:sz w:val="28"/>
          <w:szCs w:val="28"/>
        </w:rPr>
        <w:t>звернен</w:t>
      </w:r>
      <w:r w:rsidRPr="00791C49">
        <w:rPr>
          <w:sz w:val="28"/>
          <w:szCs w:val="28"/>
        </w:rPr>
        <w:t>ня</w:t>
      </w:r>
      <w:proofErr w:type="spellEnd"/>
      <w:r w:rsidRPr="00791C49">
        <w:rPr>
          <w:sz w:val="28"/>
          <w:szCs w:val="28"/>
        </w:rPr>
        <w:t xml:space="preserve"> </w:t>
      </w:r>
      <w:proofErr w:type="spellStart"/>
      <w:r w:rsidRPr="00791C49">
        <w:rPr>
          <w:sz w:val="28"/>
          <w:szCs w:val="28"/>
        </w:rPr>
        <w:t>громадян</w:t>
      </w:r>
      <w:proofErr w:type="spellEnd"/>
      <w:r w:rsidRPr="00791C49">
        <w:rPr>
          <w:sz w:val="28"/>
          <w:szCs w:val="28"/>
        </w:rPr>
        <w:t xml:space="preserve"> </w:t>
      </w:r>
      <w:proofErr w:type="spellStart"/>
      <w:r w:rsidRPr="00791C49">
        <w:rPr>
          <w:sz w:val="28"/>
          <w:szCs w:val="28"/>
        </w:rPr>
        <w:t>відповідно</w:t>
      </w:r>
      <w:proofErr w:type="spellEnd"/>
      <w:r w:rsidRPr="00791C49">
        <w:rPr>
          <w:sz w:val="28"/>
          <w:szCs w:val="28"/>
        </w:rPr>
        <w:t xml:space="preserve"> </w:t>
      </w:r>
      <w:r w:rsidRPr="00791C49">
        <w:rPr>
          <w:sz w:val="28"/>
          <w:szCs w:val="28"/>
          <w:lang w:val="uk-UA"/>
        </w:rPr>
        <w:t xml:space="preserve"> до </w:t>
      </w:r>
      <w:r w:rsidR="00551E14" w:rsidRPr="00791C49">
        <w:rPr>
          <w:sz w:val="28"/>
          <w:szCs w:val="28"/>
        </w:rPr>
        <w:t>Закону</w:t>
      </w:r>
      <w:r w:rsidRPr="00791C49">
        <w:rPr>
          <w:sz w:val="28"/>
          <w:szCs w:val="28"/>
          <w:lang w:val="uk-UA"/>
        </w:rPr>
        <w:t xml:space="preserve"> України «Про звернення громадян»</w:t>
      </w:r>
      <w:r w:rsidR="00A7509E">
        <w:rPr>
          <w:sz w:val="28"/>
          <w:szCs w:val="28"/>
          <w:lang w:val="uk-UA"/>
        </w:rPr>
        <w:t>…</w:t>
      </w:r>
      <w:r w:rsidR="00551E14" w:rsidRPr="00791C49">
        <w:rPr>
          <w:sz w:val="28"/>
          <w:szCs w:val="28"/>
        </w:rPr>
        <w:t>.</w:t>
      </w:r>
    </w:p>
    <w:p w:rsidR="00551E14" w:rsidRPr="00791C49" w:rsidRDefault="004A042C" w:rsidP="00A7509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2" w:name="n160"/>
      <w:bookmarkEnd w:id="2"/>
      <w:r w:rsidRPr="00791C49">
        <w:rPr>
          <w:sz w:val="28"/>
          <w:szCs w:val="28"/>
          <w:lang w:val="uk-UA"/>
        </w:rPr>
        <w:t>Крім того, е</w:t>
      </w:r>
      <w:proofErr w:type="spellStart"/>
      <w:r w:rsidR="00551E14" w:rsidRPr="00791C49">
        <w:rPr>
          <w:sz w:val="28"/>
          <w:szCs w:val="28"/>
        </w:rPr>
        <w:t>лектронна</w:t>
      </w:r>
      <w:proofErr w:type="spellEnd"/>
      <w:r w:rsidR="00551E14" w:rsidRPr="00791C49">
        <w:rPr>
          <w:sz w:val="28"/>
          <w:szCs w:val="28"/>
        </w:rPr>
        <w:t xml:space="preserve"> </w:t>
      </w:r>
      <w:proofErr w:type="spellStart"/>
      <w:r w:rsidR="00551E14" w:rsidRPr="00791C49">
        <w:rPr>
          <w:sz w:val="28"/>
          <w:szCs w:val="28"/>
        </w:rPr>
        <w:t>петиція</w:t>
      </w:r>
      <w:proofErr w:type="spellEnd"/>
      <w:r w:rsidR="00551E14" w:rsidRPr="00791C49">
        <w:rPr>
          <w:sz w:val="28"/>
          <w:szCs w:val="28"/>
        </w:rPr>
        <w:t xml:space="preserve">, адресована </w:t>
      </w:r>
      <w:proofErr w:type="spellStart"/>
      <w:r w:rsidR="00551E14" w:rsidRPr="00791C49">
        <w:rPr>
          <w:sz w:val="28"/>
          <w:szCs w:val="28"/>
        </w:rPr>
        <w:t>відповідно</w:t>
      </w:r>
      <w:proofErr w:type="spellEnd"/>
      <w:r w:rsidR="00551E14" w:rsidRPr="00791C49">
        <w:rPr>
          <w:sz w:val="28"/>
          <w:szCs w:val="28"/>
        </w:rPr>
        <w:t xml:space="preserve"> Президенту </w:t>
      </w:r>
      <w:proofErr w:type="spellStart"/>
      <w:r w:rsidR="00551E14" w:rsidRPr="00791C49">
        <w:rPr>
          <w:sz w:val="28"/>
          <w:szCs w:val="28"/>
        </w:rPr>
        <w:t>України</w:t>
      </w:r>
      <w:proofErr w:type="spellEnd"/>
      <w:r w:rsidR="00551E14" w:rsidRPr="00791C49">
        <w:rPr>
          <w:sz w:val="28"/>
          <w:szCs w:val="28"/>
        </w:rPr>
        <w:t xml:space="preserve">, </w:t>
      </w:r>
      <w:proofErr w:type="spellStart"/>
      <w:r w:rsidR="00551E14" w:rsidRPr="00791C49">
        <w:rPr>
          <w:sz w:val="28"/>
          <w:szCs w:val="28"/>
        </w:rPr>
        <w:t>Верховній</w:t>
      </w:r>
      <w:proofErr w:type="spellEnd"/>
      <w:r w:rsidR="00551E14" w:rsidRPr="00791C49">
        <w:rPr>
          <w:sz w:val="28"/>
          <w:szCs w:val="28"/>
        </w:rPr>
        <w:t xml:space="preserve"> </w:t>
      </w:r>
      <w:proofErr w:type="spellStart"/>
      <w:r w:rsidR="00551E14" w:rsidRPr="00791C49">
        <w:rPr>
          <w:sz w:val="28"/>
          <w:szCs w:val="28"/>
        </w:rPr>
        <w:t>Раді</w:t>
      </w:r>
      <w:proofErr w:type="spellEnd"/>
      <w:r w:rsidR="00551E14" w:rsidRPr="00791C49">
        <w:rPr>
          <w:sz w:val="28"/>
          <w:szCs w:val="28"/>
        </w:rPr>
        <w:t xml:space="preserve"> </w:t>
      </w:r>
      <w:r w:rsidR="00A7509E">
        <w:rPr>
          <w:sz w:val="28"/>
          <w:szCs w:val="28"/>
        </w:rPr>
        <w:t>….</w:t>
      </w:r>
    </w:p>
    <w:p w:rsidR="00DF0E70" w:rsidRPr="00791C49" w:rsidRDefault="00F13005" w:rsidP="00A7509E">
      <w:pPr>
        <w:tabs>
          <w:tab w:val="left" w:pos="175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 чином,</w:t>
      </w:r>
      <w:r w:rsidR="00A31124"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DF0E70" w:rsidRPr="00791C49" w:rsidRDefault="00DF0E70" w:rsidP="0095593D">
      <w:pPr>
        <w:tabs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Висновки</w:t>
      </w:r>
    </w:p>
    <w:p w:rsidR="00DF0E70" w:rsidRPr="00791C49" w:rsidRDefault="00DF0E70" w:rsidP="00737528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51DA4" w:rsidRPr="00791C49" w:rsidRDefault="00D51DA4" w:rsidP="00737528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Дійшли до наступних результатів</w:t>
      </w: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:</w:t>
      </w:r>
    </w:p>
    <w:p w:rsidR="001B2BF5" w:rsidRPr="00791C49" w:rsidRDefault="00DA3721" w:rsidP="00A7509E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Законом встановлено, що громадяни України мають право звернутися до органів державної влади, місцевого самоврядування, об'єднань громадян, підприємств, установ, організацій незалежно від форм власності, до засобів масової інформації</w:t>
      </w:r>
      <w:r w:rsidR="00A750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DF0E70" w:rsidRPr="00791C49" w:rsidRDefault="00DF0E70" w:rsidP="0095593D">
      <w:pPr>
        <w:tabs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Список використаної літератури</w:t>
      </w:r>
    </w:p>
    <w:p w:rsidR="00D4065D" w:rsidRPr="00791C49" w:rsidRDefault="00D4065D" w:rsidP="0073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5593D" w:rsidRPr="00791C49" w:rsidRDefault="00D4065D" w:rsidP="00A7509E">
      <w:pPr>
        <w:pStyle w:val="a3"/>
        <w:numPr>
          <w:ilvl w:val="0"/>
          <w:numId w:val="9"/>
        </w:num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Адміністративне право України. Академічний курс : [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підруч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.] : У 2-х т. –. Т. 1 : Загальна частина / [ред.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: В. Б.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Авер'янов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(голова) та ін.]. – К. : ТОВ. «Вид-во «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Юрид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думка», 2009. – 592 с.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791C4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Адміністративне</w:t>
      </w:r>
      <w:proofErr w:type="spellEnd"/>
      <w:r w:rsidRPr="00791C4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:</w:t>
      </w:r>
      <w:proofErr w:type="gram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підручник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НУ "ЮАУ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Ярослава Мудрого" ; за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заг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ред.: Ю. П.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Битяк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, В. М. 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Гаращук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В. Зуй. – 2-ге вид.,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переробл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Х. :</w:t>
      </w:r>
      <w:proofErr w:type="gram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Право, 2013. – 656 с.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петиції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бути 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бути? [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– Режим доступу: http://pravo.org.ua/ua/news</w:t>
      </w:r>
      <w:bookmarkStart w:id="3" w:name="_GoBack"/>
      <w:bookmarkEnd w:id="3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/20871158-elektronni-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petitsiyi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buti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1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</w:t>
      </w:r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1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</w:t>
      </w:r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91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buti</w:t>
      </w:r>
      <w:proofErr w:type="spellEnd"/>
      <w:r w:rsidRPr="007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Австрійської Республіки від 01 жовтня 1920 р. [Електронний ресурс]. – Режим доступу: </w:t>
      </w:r>
      <w:hyperlink r:id="rId7" w:history="1"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http://faolex.fao.org/docs/pdf/aut117068.pdf</w:t>
        </w:r>
      </w:hyperlink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Бельгії від 07.02.1831 р. – Електронний ресурс. – Режим доступу:  http://www.wipo. 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int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wipolex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en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details.jsp?id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=11637;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Болгарії від 13.07.1991 р. – Електронний ресурс. – Режим доступу: http://www.parliament.bg/en/const;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Великого Герцогства Люксембург від 17.10.1868 р. – Електронний ресурс. – Режим доступу:  https://www.constituteproject.org/constitution/Luxembourg_2009. 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pdf?lang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=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en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Конституція Греції від 11.06.1975 р. – Електронний ресурс. – Режим доступу: http://www.hri.org 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docs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syntagma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Ірландії від 01.07.1937 р. – Електронний ресурс. – Режим доступу: http://www.irishstatutebook.ie/eli/cons/en/html;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Іспанського Королівства від 31.12.1978 р. – Електронний ресурс. – Режим доступу: http://www.congreso.es/  portal/page/portal//Congreso/Hist_Normas/Norm/const_espa_texto_ingles_0.pdf;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Італійської Республіки від 27.12.1947 р. – Електронний ресурс. – Режим доступу:  https://www.senato.it/documenti/repository/istituzione/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costituzi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one_inglese.pdf; 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Королівства Нідерланди, вересень 2008 р. – Електронний ресурс. – Режим доступу: </w:t>
      </w:r>
      <w:hyperlink r:id="rId8" w:history="1"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http://www.ivir.nl/syscontent/pdfs/144.pdf</w:t>
        </w:r>
      </w:hyperlink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Конституція Латвійської Республіки від 15.02.1922 р. – Електронний ресурс. – Режим доступу: </w:t>
      </w:r>
      <w:hyperlink r:id="rId9" w:history="1"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http://likumi.lv/doc.php?id=57980</w:t>
        </w:r>
      </w:hyperlink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Литовської Республіки від 15.02.1922 р. – Електронний ресурс. – Режим доступу: http://www.servat.unibe.ch/icl/lg00000_.html;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Конституція Португальської Республіки від 02.04.1996 р. – Електронний ресурс. – Режим доступу: http://www.en.parla mento.pt/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Legislation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/CRP/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Consti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tution7th.pdf;   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Республіки Естонія від 28.06.1992 р. – Електронний ресурс. – Режим доступу: https://www.riigiteataja.ee/en/eli/530102013003/consolide; 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Республіки Кіпр, червень 1960 р. – Електронний ресурс. – Режим доступу: http://www.presidency.gov.cy/presidency/ 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presidency.nsf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 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all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  1003AEDD83EED9C7C225756F0023C6AD/$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file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/CY_Constitution.pdf;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Республіки Мальта від 21.09.1964 р. – Електронний ресурс. – Режим доступу: http://justiceservices.gov.mt/DownloadDocument.aspx?app=lom  &amp;itemid=8566; 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Республіки Польща від 02.04.1997 р. – Електронний ресурс. – Режим доступу: http://www.sejm.gov.pl/prawo/konst/ngielski/kon1.htm;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Республіки Словенія, червень 2001 р. – Електронний ресурс. – Режим доступу: http://www.us-rs.si/media/constitution.pdf.  Конституція Франції від 04.10.1958 р. – Електронний ресурс. – Режим доступу: http://www.conseil-constitutionnel.fr/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conseil-constitutionnel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english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con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stitution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 constitution-of-4-october-1958.25742.html.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Республіки Хорватія від 22.12.1990 р. – Електронний ресурс. – Режим доступу: </w:t>
      </w:r>
      <w:hyperlink r:id="rId10" w:history="1"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http://croatia.eu/article.php?lang=2&amp;id=25</w:t>
        </w:r>
      </w:hyperlink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Румунії від 21.11.1991 р. – Електронний ресурс. – Режим доступу: http://www.cdep.ro/pls/dic/site.page ?id=371;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Конституція Словацької Республіки від 01.09.1992 р. – Електронний ресурс. – Режим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доступу:https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://www.prezident.sk/upload-files/46422.pdf; </w:t>
      </w:r>
    </w:p>
    <w:p w:rsidR="0095593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Угорщини від 25.04.2011 р. – Електронний ресурс. – Режим доступу: http://www.parliament.am/library/sahmanadru 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tyunner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/hungaria.pdf; 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України від 28.06.1996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No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254к/96-ВР (з наступ. змін.) [Текст] //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Верхов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Ради України. – 1996. – № 30. – Ст. 141.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України: Закон України від 28.06.1996 № 254к/96-ВР // Відомості Верховної Ради України (ВВР), 1996, № 30, ст. 141;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Конституція Федеративної Республіки Німеччина від 23.05.1949 р. – Електронний ресурс. – Режим доступу: https://www.bundestag.de/ 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blob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/284870/ce0d03414872b427e57fccb703634 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dcd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/basic_law-data.pdf;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Конституція Чеської Республіки від 16.12.1992 р. – Електронний ресурс. – Режим доступу: http://www.usoud.cz  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fileadmin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user_upload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Tiskova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_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mluvci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Us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tava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_EN_ve_zneni_zak_c._98-2013.pdf;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tabs>
          <w:tab w:val="left" w:pos="248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Порошенко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О.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Петиція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зняття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недоторканості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29.08.2015 р. [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Електронний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ресурс]. – Режим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доступу: </w:t>
      </w:r>
      <w:hyperlink r:id="rId11" w:history="1"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https://petition.president.gov.ua/petition/176</w:t>
        </w:r>
      </w:hyperlink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внесення змін до Закону України «Про звернення громадян» щодо електронного звернення та електронної петиції: закон – Електронний ресурс. – Режим доступу:  http://zakon4.rada.gov.ua/laws/show/  577-19;  </w:t>
      </w:r>
    </w:p>
    <w:p w:rsidR="0095593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Рекомендації  CM/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Rec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(2009)1  Комітету Міністрів Ради Європи. – Електронний ресурс. – Режим доступу:  http://www.coe.int/t/dgap/democracy/Activities/GGIS/CAHDE/2009/RecCM2009_1_and_Accomp_Docs/Recommendation%20CM_Rec_2009_1E_FINAL_PDF.pdf;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Учайкін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Г. М. Петиція про законодавче затвердження права громадян України на захист від 29.08.2015 р. [Електронний ресурс]. – Режим доступу: </w:t>
      </w:r>
      <w:hyperlink r:id="rId12" w:history="1"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</w:t>
        </w:r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://</w:t>
        </w:r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petition</w:t>
        </w:r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president</w:t>
        </w:r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gov</w:t>
        </w:r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ua</w:t>
        </w:r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/</w:t>
        </w:r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petition</w:t>
        </w:r>
        <w:r w:rsidRPr="00791C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/40</w:t>
        </w:r>
      </w:hyperlink>
    </w:p>
    <w:p w:rsidR="0095593D" w:rsidRPr="00791C49" w:rsidRDefault="00D4065D" w:rsidP="00A7509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791C49">
        <w:rPr>
          <w:rFonts w:ascii="Times New Roman" w:hAnsi="Times New Roman" w:cs="Times New Roman"/>
          <w:sz w:val="28"/>
          <w:szCs w:val="28"/>
        </w:rPr>
        <w:lastRenderedPageBreak/>
        <w:t>Юридична</w:t>
      </w:r>
      <w:proofErr w:type="spellEnd"/>
      <w:r w:rsidRPr="007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C49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791C49">
        <w:rPr>
          <w:rFonts w:ascii="Times New Roman" w:hAnsi="Times New Roman" w:cs="Times New Roman"/>
          <w:sz w:val="28"/>
          <w:szCs w:val="28"/>
        </w:rPr>
        <w:t xml:space="preserve"> [Текст]: в 6 т. / </w:t>
      </w:r>
      <w:proofErr w:type="spellStart"/>
      <w:r w:rsidRPr="00791C4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91C49">
        <w:rPr>
          <w:rFonts w:ascii="Times New Roman" w:hAnsi="Times New Roman" w:cs="Times New Roman"/>
          <w:sz w:val="28"/>
          <w:szCs w:val="28"/>
        </w:rPr>
        <w:t xml:space="preserve">.: Ю. C. </w:t>
      </w:r>
      <w:proofErr w:type="spellStart"/>
      <w:r w:rsidRPr="00791C49">
        <w:rPr>
          <w:rFonts w:ascii="Times New Roman" w:hAnsi="Times New Roman" w:cs="Times New Roman"/>
          <w:sz w:val="28"/>
          <w:szCs w:val="28"/>
        </w:rPr>
        <w:t>Шемшученко</w:t>
      </w:r>
      <w:proofErr w:type="spellEnd"/>
      <w:r w:rsidRPr="00791C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91C49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791C49">
        <w:rPr>
          <w:rFonts w:ascii="Times New Roman" w:hAnsi="Times New Roman" w:cs="Times New Roman"/>
          <w:sz w:val="28"/>
          <w:szCs w:val="28"/>
        </w:rPr>
        <w:t xml:space="preserve">. ред.) та </w:t>
      </w:r>
      <w:proofErr w:type="spellStart"/>
      <w:r w:rsidRPr="00791C4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91C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91C49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791C49">
        <w:rPr>
          <w:rFonts w:ascii="Times New Roman" w:hAnsi="Times New Roman" w:cs="Times New Roman"/>
          <w:sz w:val="28"/>
          <w:szCs w:val="28"/>
        </w:rPr>
        <w:t xml:space="preserve"> Укр. </w:t>
      </w:r>
      <w:proofErr w:type="spellStart"/>
      <w:r w:rsidRPr="00791C49">
        <w:rPr>
          <w:rFonts w:ascii="Times New Roman" w:hAnsi="Times New Roman" w:cs="Times New Roman"/>
          <w:sz w:val="28"/>
          <w:szCs w:val="28"/>
        </w:rPr>
        <w:t>енцикл</w:t>
      </w:r>
      <w:proofErr w:type="spellEnd"/>
      <w:r w:rsidRPr="00791C49">
        <w:rPr>
          <w:rFonts w:ascii="Times New Roman" w:hAnsi="Times New Roman" w:cs="Times New Roman"/>
          <w:sz w:val="28"/>
          <w:szCs w:val="28"/>
        </w:rPr>
        <w:t xml:space="preserve">., 2002. – T. 4. – 720 с. </w:t>
      </w:r>
      <w:r w:rsidRPr="00791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065D" w:rsidRPr="00791C49" w:rsidRDefault="00D4065D" w:rsidP="00A7509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Ярмакі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X. П. До питання про звернення громадян / Х. П. </w:t>
      </w:r>
      <w:proofErr w:type="spellStart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Ярмакі</w:t>
      </w:r>
      <w:proofErr w:type="spellEnd"/>
      <w:r w:rsidRPr="00791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Вісник Одеського інституту внутрішніх справ. – 2011. – № 1. – С. 44–49.</w:t>
      </w:r>
    </w:p>
    <w:p w:rsidR="00DF0E70" w:rsidRPr="007E55DA" w:rsidRDefault="00DF0E70" w:rsidP="0095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F0E70" w:rsidRPr="007E55DA" w:rsidRDefault="00DF0E70" w:rsidP="0095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F0E70" w:rsidRPr="007E55DA" w:rsidRDefault="00DF0E70" w:rsidP="0095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934A5" w:rsidRPr="007E55DA" w:rsidRDefault="008934A5" w:rsidP="0095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8934A5" w:rsidRPr="007E55DA" w:rsidSect="003238FF"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45" w:rsidRDefault="00AF4745" w:rsidP="003238FF">
      <w:pPr>
        <w:spacing w:after="0" w:line="240" w:lineRule="auto"/>
      </w:pPr>
      <w:r>
        <w:separator/>
      </w:r>
    </w:p>
  </w:endnote>
  <w:endnote w:type="continuationSeparator" w:id="0">
    <w:p w:rsidR="00AF4745" w:rsidRDefault="00AF4745" w:rsidP="0032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29704"/>
      <w:docPartObj>
        <w:docPartGallery w:val="Page Numbers (Bottom of Page)"/>
        <w:docPartUnique/>
      </w:docPartObj>
    </w:sdtPr>
    <w:sdtEndPr/>
    <w:sdtContent>
      <w:p w:rsidR="00551E14" w:rsidRDefault="00AF474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09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51E14" w:rsidRDefault="00551E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45" w:rsidRDefault="00AF4745" w:rsidP="003238FF">
      <w:pPr>
        <w:spacing w:after="0" w:line="240" w:lineRule="auto"/>
      </w:pPr>
      <w:r>
        <w:separator/>
      </w:r>
    </w:p>
  </w:footnote>
  <w:footnote w:type="continuationSeparator" w:id="0">
    <w:p w:rsidR="00AF4745" w:rsidRDefault="00AF4745" w:rsidP="0032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5E3F"/>
    <w:multiLevelType w:val="multilevel"/>
    <w:tmpl w:val="CBFC2B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286F87"/>
    <w:multiLevelType w:val="hybridMultilevel"/>
    <w:tmpl w:val="C8783700"/>
    <w:lvl w:ilvl="0" w:tplc="6A3E3D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0E71"/>
    <w:multiLevelType w:val="hybridMultilevel"/>
    <w:tmpl w:val="57F262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B7215C"/>
    <w:multiLevelType w:val="hybridMultilevel"/>
    <w:tmpl w:val="58AE8E62"/>
    <w:lvl w:ilvl="0" w:tplc="11DEB5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E6618BB"/>
    <w:multiLevelType w:val="multilevel"/>
    <w:tmpl w:val="E62CDC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2F73E25"/>
    <w:multiLevelType w:val="hybridMultilevel"/>
    <w:tmpl w:val="A648AA0C"/>
    <w:lvl w:ilvl="0" w:tplc="1CC04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DC0FDC"/>
    <w:multiLevelType w:val="hybridMultilevel"/>
    <w:tmpl w:val="469C2C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D93F93"/>
    <w:multiLevelType w:val="hybridMultilevel"/>
    <w:tmpl w:val="393057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3642DB"/>
    <w:multiLevelType w:val="hybridMultilevel"/>
    <w:tmpl w:val="39642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7CE"/>
    <w:rsid w:val="0003309A"/>
    <w:rsid w:val="00047268"/>
    <w:rsid w:val="00094881"/>
    <w:rsid w:val="00130BF3"/>
    <w:rsid w:val="001451B9"/>
    <w:rsid w:val="001B2BF5"/>
    <w:rsid w:val="00202FEA"/>
    <w:rsid w:val="00244996"/>
    <w:rsid w:val="002610B6"/>
    <w:rsid w:val="00281600"/>
    <w:rsid w:val="0029401B"/>
    <w:rsid w:val="002C4789"/>
    <w:rsid w:val="002D6897"/>
    <w:rsid w:val="003238FF"/>
    <w:rsid w:val="00352C79"/>
    <w:rsid w:val="003A1324"/>
    <w:rsid w:val="003D05EF"/>
    <w:rsid w:val="00452D10"/>
    <w:rsid w:val="004A042C"/>
    <w:rsid w:val="004B5937"/>
    <w:rsid w:val="004E1136"/>
    <w:rsid w:val="00543690"/>
    <w:rsid w:val="00551E14"/>
    <w:rsid w:val="005E379F"/>
    <w:rsid w:val="005F5F93"/>
    <w:rsid w:val="00656A08"/>
    <w:rsid w:val="006B63D9"/>
    <w:rsid w:val="006D3DB1"/>
    <w:rsid w:val="006E522B"/>
    <w:rsid w:val="00737528"/>
    <w:rsid w:val="00791C49"/>
    <w:rsid w:val="0079422C"/>
    <w:rsid w:val="007E55DA"/>
    <w:rsid w:val="00886014"/>
    <w:rsid w:val="008934A5"/>
    <w:rsid w:val="008C0E0A"/>
    <w:rsid w:val="0090484F"/>
    <w:rsid w:val="00905231"/>
    <w:rsid w:val="009358EE"/>
    <w:rsid w:val="0095593D"/>
    <w:rsid w:val="009A7EF6"/>
    <w:rsid w:val="00A03771"/>
    <w:rsid w:val="00A04AE7"/>
    <w:rsid w:val="00A0710F"/>
    <w:rsid w:val="00A13234"/>
    <w:rsid w:val="00A31124"/>
    <w:rsid w:val="00A35819"/>
    <w:rsid w:val="00A7509E"/>
    <w:rsid w:val="00AA0A11"/>
    <w:rsid w:val="00AA67CE"/>
    <w:rsid w:val="00AF4745"/>
    <w:rsid w:val="00B45F47"/>
    <w:rsid w:val="00BD5A00"/>
    <w:rsid w:val="00BE1F64"/>
    <w:rsid w:val="00C047D7"/>
    <w:rsid w:val="00C04FDC"/>
    <w:rsid w:val="00C31856"/>
    <w:rsid w:val="00CA7C32"/>
    <w:rsid w:val="00CE0D51"/>
    <w:rsid w:val="00CF1A27"/>
    <w:rsid w:val="00D15980"/>
    <w:rsid w:val="00D4065D"/>
    <w:rsid w:val="00D51DA4"/>
    <w:rsid w:val="00DA3721"/>
    <w:rsid w:val="00DD4210"/>
    <w:rsid w:val="00DF0E70"/>
    <w:rsid w:val="00E03CC9"/>
    <w:rsid w:val="00EF4388"/>
    <w:rsid w:val="00EF7030"/>
    <w:rsid w:val="00F13005"/>
    <w:rsid w:val="00F4186D"/>
    <w:rsid w:val="00F50E96"/>
    <w:rsid w:val="00F624E3"/>
    <w:rsid w:val="00F8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ACA5"/>
  <w15:docId w15:val="{9FD6D289-5356-4CF3-AB37-6C180531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38FF"/>
  </w:style>
  <w:style w:type="paragraph" w:styleId="a6">
    <w:name w:val="footer"/>
    <w:basedOn w:val="a"/>
    <w:link w:val="a7"/>
    <w:uiPriority w:val="99"/>
    <w:unhideWhenUsed/>
    <w:rsid w:val="0032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8FF"/>
  </w:style>
  <w:style w:type="character" w:styleId="a8">
    <w:name w:val="Hyperlink"/>
    <w:basedOn w:val="a0"/>
    <w:uiPriority w:val="99"/>
    <w:unhideWhenUsed/>
    <w:rsid w:val="008934A5"/>
    <w:rPr>
      <w:color w:val="0000FF" w:themeColor="hyperlink"/>
      <w:u w:val="single"/>
    </w:rPr>
  </w:style>
  <w:style w:type="paragraph" w:customStyle="1" w:styleId="rvps2">
    <w:name w:val="rvps2"/>
    <w:basedOn w:val="a"/>
    <w:rsid w:val="005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896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95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5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29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ir.nl/syscontent/pdfs/144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aolex.fao.org/docs/pdf/aut117068.pdf" TargetMode="External"/><Relationship Id="rId12" Type="http://schemas.openxmlformats.org/officeDocument/2006/relationships/hyperlink" Target="https://petition.president.gov.ua/petition/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tition.president.gov.ua/petition/17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roatia.eu/article.php?lang=2&amp;id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kumi.lv/doc.php?id=579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3</cp:revision>
  <dcterms:created xsi:type="dcterms:W3CDTF">2018-01-08T18:22:00Z</dcterms:created>
  <dcterms:modified xsi:type="dcterms:W3CDTF">2018-01-08T18:30:00Z</dcterms:modified>
</cp:coreProperties>
</file>