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66" w:rsidRPr="00CF32B0" w:rsidRDefault="007E6266" w:rsidP="007E62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B0">
        <w:rPr>
          <w:rFonts w:ascii="Times New Roman" w:hAnsi="Times New Roman" w:cs="Times New Roman"/>
          <w:b/>
          <w:sz w:val="28"/>
          <w:szCs w:val="28"/>
        </w:rPr>
        <w:t>ЗМІСТ</w:t>
      </w:r>
      <w:r w:rsidRPr="00CF32B0">
        <w:rPr>
          <w:rFonts w:ascii="Times New Roman" w:hAnsi="Times New Roman" w:cs="Times New Roman"/>
          <w:b/>
          <w:sz w:val="28"/>
          <w:szCs w:val="28"/>
        </w:rPr>
        <w:tab/>
      </w:r>
    </w:p>
    <w:p w:rsidR="007E6266" w:rsidRPr="007E6266" w:rsidRDefault="007E6266" w:rsidP="007E62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66" w:rsidRPr="00CF32B0" w:rsidRDefault="007E6266" w:rsidP="007E62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B0"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Вступ…………………………………………………………………………</w:t>
      </w:r>
      <w:proofErr w:type="gramStart"/>
      <w:r w:rsidRPr="00CF32B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F32B0">
        <w:rPr>
          <w:rFonts w:ascii="Times New Roman" w:hAnsi="Times New Roman" w:cs="Times New Roman"/>
          <w:sz w:val="28"/>
          <w:szCs w:val="28"/>
        </w:rPr>
        <w:t>3</w:t>
      </w:r>
    </w:p>
    <w:p w:rsidR="007E6266" w:rsidRPr="002C0708" w:rsidRDefault="007E6266" w:rsidP="007E62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B0">
        <w:rPr>
          <w:rFonts w:ascii="Times New Roman" w:hAnsi="Times New Roman" w:cs="Times New Roman"/>
          <w:sz w:val="28"/>
          <w:szCs w:val="28"/>
        </w:rPr>
        <w:t>1. Право на повагу до приватного життя відповідно до Європейської Конвенції захисту прав людини і основних свобод ............................................</w:t>
      </w:r>
      <w:r w:rsidR="002C0708" w:rsidRPr="002C0708">
        <w:rPr>
          <w:rFonts w:ascii="Times New Roman" w:hAnsi="Times New Roman" w:cs="Times New Roman"/>
          <w:sz w:val="28"/>
          <w:szCs w:val="28"/>
        </w:rPr>
        <w:t>5</w:t>
      </w:r>
    </w:p>
    <w:p w:rsidR="007E6266" w:rsidRPr="002C0708" w:rsidRDefault="007E6266" w:rsidP="007E62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32B0">
        <w:rPr>
          <w:sz w:val="28"/>
          <w:szCs w:val="28"/>
          <w:lang w:val="uk-UA"/>
        </w:rPr>
        <w:t xml:space="preserve">2. </w:t>
      </w:r>
      <w:r w:rsidR="00CF32B0" w:rsidRPr="00CF32B0">
        <w:rPr>
          <w:sz w:val="28"/>
          <w:szCs w:val="28"/>
        </w:rPr>
        <w:t>Тенденції розвитку права на приватність у практиці Європейського суду з прав людини</w:t>
      </w:r>
      <w:r w:rsidR="00CF32B0" w:rsidRPr="00CF32B0">
        <w:rPr>
          <w:sz w:val="28"/>
          <w:szCs w:val="28"/>
          <w:lang w:val="uk-UA"/>
        </w:rPr>
        <w:t xml:space="preserve"> </w:t>
      </w:r>
      <w:r w:rsidRPr="00CF32B0">
        <w:rPr>
          <w:sz w:val="28"/>
          <w:szCs w:val="28"/>
          <w:lang w:val="uk-UA"/>
        </w:rPr>
        <w:t>…………</w:t>
      </w:r>
      <w:r w:rsidR="00CF32B0" w:rsidRPr="00CF32B0">
        <w:rPr>
          <w:sz w:val="28"/>
          <w:szCs w:val="28"/>
        </w:rPr>
        <w:t>………………………………………………………….</w:t>
      </w:r>
      <w:r w:rsidR="002C0708" w:rsidRPr="002C0708">
        <w:rPr>
          <w:sz w:val="28"/>
          <w:szCs w:val="28"/>
        </w:rPr>
        <w:t>13</w:t>
      </w:r>
    </w:p>
    <w:p w:rsidR="00270667" w:rsidRPr="002C0708" w:rsidRDefault="00270667" w:rsidP="0027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667">
        <w:rPr>
          <w:rFonts w:ascii="Times New Roman" w:hAnsi="Times New Roman" w:cs="Times New Roman"/>
          <w:sz w:val="28"/>
          <w:szCs w:val="28"/>
          <w:lang w:val="uk-UA"/>
        </w:rPr>
        <w:t>3. Право на повагу до приватного та сімейного життя в практиці Європейського суду з прав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</w:t>
      </w:r>
      <w:r w:rsidR="002C0708" w:rsidRPr="002C0708">
        <w:rPr>
          <w:rFonts w:ascii="Times New Roman" w:hAnsi="Times New Roman" w:cs="Times New Roman"/>
          <w:sz w:val="28"/>
          <w:szCs w:val="28"/>
        </w:rPr>
        <w:t>17</w:t>
      </w:r>
    </w:p>
    <w:p w:rsidR="007E6266" w:rsidRPr="002C0708" w:rsidRDefault="007E6266" w:rsidP="007E62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32B0">
        <w:rPr>
          <w:rFonts w:ascii="Times New Roman" w:hAnsi="Times New Roman" w:cs="Times New Roman"/>
          <w:sz w:val="28"/>
          <w:szCs w:val="28"/>
        </w:rPr>
        <w:t>Висновки……………………………………………………………..…………..</w:t>
      </w:r>
      <w:r w:rsidR="002C0708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7E6266" w:rsidRPr="002C0708" w:rsidRDefault="007E6266" w:rsidP="007E62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32B0">
        <w:rPr>
          <w:rFonts w:ascii="Times New Roman" w:hAnsi="Times New Roman" w:cs="Times New Roman"/>
          <w:sz w:val="28"/>
          <w:szCs w:val="28"/>
        </w:rPr>
        <w:t>Список використаних джерел…………………</w:t>
      </w:r>
      <w:r w:rsidR="002C0708">
        <w:rPr>
          <w:rFonts w:ascii="Times New Roman" w:hAnsi="Times New Roman" w:cs="Times New Roman"/>
          <w:sz w:val="28"/>
          <w:szCs w:val="28"/>
        </w:rPr>
        <w:t>………………..………………</w:t>
      </w:r>
      <w:r w:rsidR="002C0708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270667" w:rsidRDefault="00B434C4" w:rsidP="007E6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6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ED59A8" w:rsidRDefault="00ED59A8" w:rsidP="00ED59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404986" w:rsidRDefault="00ED59A8" w:rsidP="004049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647F0">
        <w:rPr>
          <w:sz w:val="28"/>
          <w:szCs w:val="28"/>
          <w:shd w:val="clear" w:color="auto" w:fill="FFFFFF"/>
          <w:lang w:val="uk-UA"/>
        </w:rPr>
        <w:t>Актуальність теми.</w:t>
      </w:r>
      <w:r w:rsidRPr="00D647F0">
        <w:rPr>
          <w:spacing w:val="-4"/>
          <w:sz w:val="28"/>
          <w:szCs w:val="28"/>
          <w:lang w:val="uk-UA"/>
        </w:rPr>
        <w:t xml:space="preserve"> </w:t>
      </w:r>
      <w:r w:rsidRPr="00404986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Право на приватність</w:t>
      </w:r>
      <w:r w:rsidRPr="00404986">
        <w:rPr>
          <w:sz w:val="28"/>
          <w:szCs w:val="28"/>
          <w:shd w:val="clear" w:color="auto" w:fill="FFFFFF"/>
          <w:lang w:val="uk-UA"/>
        </w:rPr>
        <w:t>, або, як його ще називають,</w:t>
      </w:r>
      <w:r w:rsidRPr="00404986">
        <w:rPr>
          <w:sz w:val="28"/>
          <w:szCs w:val="28"/>
          <w:shd w:val="clear" w:color="auto" w:fill="FFFFFF"/>
        </w:rPr>
        <w:t> </w:t>
      </w:r>
      <w:r w:rsidRPr="00404986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право на повагу до його приватного та сімейного життя</w:t>
      </w:r>
      <w:r w:rsidRPr="00404986">
        <w:rPr>
          <w:sz w:val="28"/>
          <w:szCs w:val="28"/>
          <w:shd w:val="clear" w:color="auto" w:fill="FFFFFF"/>
        </w:rPr>
        <w:t> </w:t>
      </w:r>
      <w:r w:rsidRPr="00404986">
        <w:rPr>
          <w:sz w:val="28"/>
          <w:szCs w:val="28"/>
          <w:shd w:val="clear" w:color="auto" w:fill="FFFFFF"/>
          <w:lang w:val="uk-UA"/>
        </w:rPr>
        <w:t xml:space="preserve">є одним з ключових в системі </w:t>
      </w:r>
      <w:r w:rsidR="008D34D6">
        <w:rPr>
          <w:sz w:val="28"/>
          <w:szCs w:val="28"/>
          <w:shd w:val="clear" w:color="auto" w:fill="FFFFFF"/>
          <w:lang w:val="uk-UA"/>
        </w:rPr>
        <w:t>…..</w:t>
      </w:r>
    </w:p>
    <w:p w:rsidR="00ED59A8" w:rsidRPr="00404986" w:rsidRDefault="00ED59A8" w:rsidP="00404986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404986">
        <w:rPr>
          <w:sz w:val="28"/>
          <w:szCs w:val="28"/>
          <w:lang w:val="uk-UA"/>
        </w:rPr>
        <w:t xml:space="preserve">Актуальність теми дослідження зумовлюється й тим, що, з огляду на суспільну потребу у </w:t>
      </w:r>
      <w:r w:rsidR="008D34D6">
        <w:rPr>
          <w:sz w:val="28"/>
          <w:szCs w:val="28"/>
          <w:lang w:val="uk-UA"/>
        </w:rPr>
        <w:t>….</w:t>
      </w:r>
    </w:p>
    <w:p w:rsidR="00ED59A8" w:rsidRPr="00404986" w:rsidRDefault="00ED59A8" w:rsidP="00ED59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AFAFA"/>
          <w:lang w:val="uk-UA"/>
        </w:rPr>
      </w:pPr>
      <w:r w:rsidRPr="00404986">
        <w:rPr>
          <w:sz w:val="28"/>
          <w:szCs w:val="28"/>
          <w:lang w:val="uk-UA"/>
        </w:rPr>
        <w:t>Дане дослідження ґрунтується на опрацюванні дослідж</w:t>
      </w:r>
      <w:r w:rsidR="00404986" w:rsidRPr="00404986">
        <w:rPr>
          <w:sz w:val="28"/>
          <w:szCs w:val="28"/>
          <w:lang w:val="uk-UA"/>
        </w:rPr>
        <w:t>ень провідних вчених</w:t>
      </w:r>
      <w:r w:rsidRPr="00404986">
        <w:rPr>
          <w:sz w:val="28"/>
          <w:szCs w:val="28"/>
          <w:lang w:val="uk-UA"/>
        </w:rPr>
        <w:t xml:space="preserve">, таких </w:t>
      </w:r>
      <w:r w:rsidR="00404986" w:rsidRPr="00404986">
        <w:rPr>
          <w:sz w:val="28"/>
          <w:szCs w:val="28"/>
          <w:lang w:val="uk-UA"/>
        </w:rPr>
        <w:t>С. А.</w:t>
      </w:r>
      <w:r w:rsidR="00404986" w:rsidRPr="00404986">
        <w:rPr>
          <w:sz w:val="28"/>
          <w:szCs w:val="28"/>
        </w:rPr>
        <w:t xml:space="preserve"> </w:t>
      </w:r>
      <w:hyperlink r:id="rId7" w:tooltip="Пошук за автором" w:history="1">
        <w:r w:rsidR="00404986" w:rsidRPr="00404986">
          <w:rPr>
            <w:rStyle w:val="a6"/>
            <w:color w:val="auto"/>
            <w:sz w:val="28"/>
            <w:szCs w:val="28"/>
            <w:u w:val="none"/>
          </w:rPr>
          <w:t xml:space="preserve">Ільченко </w:t>
        </w:r>
      </w:hyperlink>
      <w:r w:rsidR="00404986" w:rsidRPr="00404986">
        <w:rPr>
          <w:sz w:val="28"/>
          <w:szCs w:val="28"/>
          <w:lang w:val="uk-UA"/>
        </w:rPr>
        <w:t xml:space="preserve"> </w:t>
      </w:r>
      <w:r w:rsidRPr="00404986">
        <w:rPr>
          <w:sz w:val="28"/>
          <w:szCs w:val="28"/>
          <w:lang w:val="uk-UA"/>
        </w:rPr>
        <w:t>[</w:t>
      </w:r>
      <w:r w:rsidR="00404986" w:rsidRPr="00404986">
        <w:rPr>
          <w:sz w:val="28"/>
          <w:szCs w:val="28"/>
        </w:rPr>
        <w:t>23</w:t>
      </w:r>
      <w:r w:rsidRPr="00404986">
        <w:rPr>
          <w:sz w:val="28"/>
          <w:szCs w:val="28"/>
          <w:lang w:val="uk-UA"/>
        </w:rPr>
        <w:t>],</w:t>
      </w:r>
      <w:r w:rsidRPr="00404986">
        <w:rPr>
          <w:sz w:val="28"/>
          <w:szCs w:val="28"/>
          <w:shd w:val="clear" w:color="auto" w:fill="FFFFFF"/>
          <w:lang w:val="uk-UA"/>
        </w:rPr>
        <w:t xml:space="preserve"> </w:t>
      </w:r>
      <w:r w:rsidR="00404986" w:rsidRPr="00404986">
        <w:rPr>
          <w:sz w:val="28"/>
          <w:szCs w:val="28"/>
          <w:shd w:val="clear" w:color="auto" w:fill="FFFFFF"/>
          <w:lang w:val="uk-UA"/>
        </w:rPr>
        <w:t>Ю. І. Дем</w:t>
      </w:r>
      <w:r w:rsidR="00404986" w:rsidRPr="00404986">
        <w:rPr>
          <w:sz w:val="28"/>
          <w:szCs w:val="28"/>
          <w:shd w:val="clear" w:color="auto" w:fill="FFFFFF"/>
        </w:rPr>
        <w:t>’</w:t>
      </w:r>
      <w:r w:rsidR="00404986" w:rsidRPr="00404986">
        <w:rPr>
          <w:sz w:val="28"/>
          <w:szCs w:val="28"/>
          <w:shd w:val="clear" w:color="auto" w:fill="FFFFFF"/>
          <w:lang w:val="uk-UA"/>
        </w:rPr>
        <w:t>яненко</w:t>
      </w:r>
      <w:r w:rsidRPr="00404986">
        <w:rPr>
          <w:sz w:val="28"/>
          <w:szCs w:val="28"/>
          <w:lang w:val="uk-UA"/>
        </w:rPr>
        <w:t xml:space="preserve"> [</w:t>
      </w:r>
      <w:r w:rsidR="00404986" w:rsidRPr="00404986">
        <w:rPr>
          <w:sz w:val="28"/>
          <w:szCs w:val="28"/>
          <w:lang w:val="uk-UA"/>
        </w:rPr>
        <w:t>25</w:t>
      </w:r>
      <w:r w:rsidRPr="00404986">
        <w:rPr>
          <w:sz w:val="28"/>
          <w:szCs w:val="28"/>
          <w:lang w:val="uk-UA"/>
        </w:rPr>
        <w:t xml:space="preserve">], </w:t>
      </w:r>
      <w:r w:rsidR="00404986" w:rsidRPr="00404986">
        <w:rPr>
          <w:sz w:val="28"/>
          <w:szCs w:val="28"/>
        </w:rPr>
        <w:t xml:space="preserve">Л. В. Ємчук </w:t>
      </w:r>
      <w:r w:rsidRPr="00404986">
        <w:rPr>
          <w:sz w:val="28"/>
          <w:szCs w:val="28"/>
          <w:shd w:val="clear" w:color="auto" w:fill="FFFFFF"/>
          <w:lang w:val="uk-UA"/>
        </w:rPr>
        <w:t>[</w:t>
      </w:r>
      <w:r w:rsidR="00404986" w:rsidRPr="00404986">
        <w:rPr>
          <w:sz w:val="28"/>
          <w:szCs w:val="28"/>
          <w:shd w:val="clear" w:color="auto" w:fill="FFFFFF"/>
        </w:rPr>
        <w:t>27</w:t>
      </w:r>
      <w:r w:rsidRPr="00404986">
        <w:rPr>
          <w:sz w:val="28"/>
          <w:szCs w:val="28"/>
          <w:shd w:val="clear" w:color="auto" w:fill="FFFFFF"/>
          <w:lang w:val="uk-UA"/>
        </w:rPr>
        <w:t>]</w:t>
      </w:r>
      <w:r w:rsidR="00404986" w:rsidRPr="008D34D6">
        <w:rPr>
          <w:sz w:val="28"/>
          <w:szCs w:val="28"/>
          <w:shd w:val="clear" w:color="auto" w:fill="FFFFFF"/>
        </w:rPr>
        <w:t xml:space="preserve"> </w:t>
      </w:r>
      <w:r w:rsidRPr="00404986">
        <w:rPr>
          <w:sz w:val="28"/>
          <w:szCs w:val="28"/>
          <w:shd w:val="clear" w:color="auto" w:fill="FFFFFF"/>
          <w:lang w:val="uk-UA"/>
        </w:rPr>
        <w:t>та інших</w:t>
      </w:r>
      <w:r w:rsidR="008D34D6">
        <w:rPr>
          <w:sz w:val="28"/>
          <w:szCs w:val="28"/>
          <w:shd w:val="clear" w:color="auto" w:fill="FFFFFF"/>
          <w:lang w:val="uk-UA"/>
        </w:rPr>
        <w:t>….</w:t>
      </w:r>
    </w:p>
    <w:p w:rsidR="00ED59A8" w:rsidRPr="008D34D6" w:rsidRDefault="00ED59A8" w:rsidP="008D34D6">
      <w:pPr>
        <w:pStyle w:val="af"/>
        <w:spacing w:line="360" w:lineRule="auto"/>
        <w:ind w:firstLine="709"/>
        <w:jc w:val="both"/>
        <w:rPr>
          <w:szCs w:val="28"/>
          <w:lang w:val="ru-RU"/>
        </w:rPr>
      </w:pPr>
      <w:r w:rsidRPr="00404986">
        <w:rPr>
          <w:szCs w:val="28"/>
          <w:shd w:val="clear" w:color="auto" w:fill="FFFFFF"/>
        </w:rPr>
        <w:t xml:space="preserve">Мета і завдання дослідження. </w:t>
      </w:r>
      <w:r w:rsidR="00404986" w:rsidRPr="00404986">
        <w:rPr>
          <w:szCs w:val="28"/>
          <w:shd w:val="clear" w:color="auto" w:fill="FFFFFF"/>
        </w:rPr>
        <w:t xml:space="preserve">Мета </w:t>
      </w:r>
      <w:r w:rsidR="008D34D6">
        <w:rPr>
          <w:szCs w:val="28"/>
          <w:shd w:val="clear" w:color="auto" w:fill="FFFFFF"/>
          <w:lang w:val="ru-RU"/>
        </w:rPr>
        <w:t>…..</w:t>
      </w:r>
    </w:p>
    <w:p w:rsidR="00B434C4" w:rsidRPr="00ED59A8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P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986" w:rsidRDefault="00404986" w:rsidP="007E6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986" w:rsidRDefault="00404986" w:rsidP="007E6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986" w:rsidRDefault="00404986" w:rsidP="007E6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986" w:rsidRDefault="00404986" w:rsidP="007E6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986" w:rsidRDefault="00404986" w:rsidP="007E6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986" w:rsidRDefault="00404986" w:rsidP="007E6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986" w:rsidRDefault="00404986" w:rsidP="007E6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266" w:rsidRPr="007E6266" w:rsidRDefault="007E6266" w:rsidP="007E6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266">
        <w:rPr>
          <w:rFonts w:ascii="Times New Roman" w:hAnsi="Times New Roman" w:cs="Times New Roman"/>
          <w:b/>
          <w:sz w:val="28"/>
          <w:szCs w:val="28"/>
        </w:rPr>
        <w:t>1. Право на повагу до приватного життя відповідно до Європейської Конвенції захисту прав людини і основних свобод</w:t>
      </w:r>
    </w:p>
    <w:p w:rsidR="007E6266" w:rsidRPr="007E6266" w:rsidRDefault="007E6266" w:rsidP="007E6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A95" w:rsidRPr="007E6266" w:rsidRDefault="007E6266" w:rsidP="007E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</w:t>
      </w:r>
      <w:r>
        <w:rPr>
          <w:rFonts w:ascii="Times New Roman" w:hAnsi="Times New Roman" w:cs="Times New Roman"/>
          <w:sz w:val="28"/>
          <w:szCs w:val="28"/>
        </w:rPr>
        <w:t>татт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3A95" w:rsidRPr="00B434C4">
        <w:rPr>
          <w:rFonts w:ascii="Times New Roman" w:hAnsi="Times New Roman" w:cs="Times New Roman"/>
          <w:sz w:val="28"/>
          <w:szCs w:val="28"/>
        </w:rPr>
        <w:t xml:space="preserve"> 8 Конвенції про захист прав людини і основоположних свобод 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E3A95" w:rsidRPr="00B434C4">
        <w:rPr>
          <w:rFonts w:ascii="Times New Roman" w:hAnsi="Times New Roman" w:cs="Times New Roman"/>
          <w:sz w:val="28"/>
          <w:szCs w:val="28"/>
        </w:rPr>
        <w:t xml:space="preserve">Право на повагу </w:t>
      </w:r>
      <w:r>
        <w:rPr>
          <w:rFonts w:ascii="Times New Roman" w:hAnsi="Times New Roman" w:cs="Times New Roman"/>
          <w:sz w:val="28"/>
          <w:szCs w:val="28"/>
        </w:rPr>
        <w:t>до приватного і сімейного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» к</w:t>
      </w:r>
      <w:r w:rsidR="009E3A95" w:rsidRPr="00B434C4">
        <w:rPr>
          <w:rFonts w:ascii="Times New Roman" w:hAnsi="Times New Roman" w:cs="Times New Roman"/>
          <w:sz w:val="28"/>
          <w:szCs w:val="28"/>
        </w:rPr>
        <w:t>ожен має право на повагу до свого приватного і сімейного життя, до свого житла і кореспонденції</w:t>
      </w:r>
      <w:r w:rsidR="008D34D6">
        <w:rPr>
          <w:rFonts w:ascii="Times New Roman" w:hAnsi="Times New Roman" w:cs="Times New Roman"/>
          <w:sz w:val="28"/>
          <w:szCs w:val="28"/>
        </w:rPr>
        <w:t>….</w:t>
      </w:r>
    </w:p>
    <w:p w:rsidR="00CF32B0" w:rsidRPr="00CF32B0" w:rsidRDefault="009E3A95" w:rsidP="00CF3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2B0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Органи державної влади не можуть втручатись у здійснення цього права, за винятком випадків,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країни, для запобігання заворушенням чи злочинам, для захисту здоров’я чи моралі або для захисту прав і свобод інших осіб</w:t>
      </w:r>
      <w:r w:rsidR="009F0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50" w:rsidRPr="009F0750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8D34D6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CF32B0" w:rsidRPr="009F0750" w:rsidRDefault="008D34D6" w:rsidP="009F07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CF32B0" w:rsidRPr="009F0750" w:rsidRDefault="007E6266" w:rsidP="008D3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50">
        <w:rPr>
          <w:rFonts w:ascii="Times New Roman" w:hAnsi="Times New Roman" w:cs="Times New Roman"/>
          <w:color w:val="000000"/>
          <w:sz w:val="28"/>
          <w:szCs w:val="28"/>
        </w:rPr>
        <w:t xml:space="preserve">Питання, що підпадають під статтю 8 стосовно «права на повагу до приватного життя», часто викликають палкі дебати. З одного боку, можлива причина у тому, що «приватне» життя – загальна основа, щось природне, що не потребує обговорення. </w:t>
      </w:r>
      <w:r w:rsidR="008D34D6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CF32B0" w:rsidRPr="009F0750" w:rsidRDefault="007E6266" w:rsidP="009F07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50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повагу до «кореспонденції» є правом на комунікації з іншими людьми, що не перериваються і є непідцензурними. Однак це право перестає діяти, як тільки лист досяг адресата. Поняття «кореспонденція» включає, щонайменше, листи і телефонні комунікації </w:t>
      </w:r>
      <w:r w:rsidR="009F0750" w:rsidRPr="009F0750">
        <w:rPr>
          <w:rFonts w:ascii="Times New Roman" w:hAnsi="Times New Roman" w:cs="Times New Roman"/>
          <w:color w:val="000000"/>
          <w:sz w:val="28"/>
          <w:szCs w:val="28"/>
        </w:rPr>
        <w:t>[5]</w:t>
      </w:r>
      <w:r w:rsidRPr="009F0750">
        <w:rPr>
          <w:rFonts w:ascii="Times New Roman" w:hAnsi="Times New Roman" w:cs="Times New Roman"/>
          <w:color w:val="000000"/>
          <w:sz w:val="28"/>
          <w:szCs w:val="28"/>
        </w:rPr>
        <w:t xml:space="preserve">. Захист відноситься до засобів комунікацій, а не до їхнього змісту (яке звичайно відноситься до компетенції статті 10 Конвенції) </w:t>
      </w:r>
      <w:r w:rsidR="009F0750" w:rsidRPr="009F0750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="009F0750" w:rsidRPr="009F0750">
        <w:rPr>
          <w:rFonts w:ascii="Times New Roman" w:hAnsi="Times New Roman" w:cs="Times New Roman"/>
          <w:color w:val="000000"/>
          <w:sz w:val="28"/>
          <w:szCs w:val="28"/>
        </w:rPr>
        <w:t>6]</w:t>
      </w:r>
      <w:r w:rsidR="008D34D6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gramEnd"/>
    </w:p>
    <w:p w:rsidR="00E726F5" w:rsidRDefault="008D34D6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3F1BDC" w:rsidRDefault="00E726F5" w:rsidP="008D3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9E3A95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34D6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3F1BDC" w:rsidRDefault="003F1BDC" w:rsidP="007570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091" w:rsidRPr="00757091" w:rsidRDefault="00757091" w:rsidP="007570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2. Тенденції розвитку права на приватність у практиці Європейського суду з прав людини</w:t>
      </w:r>
    </w:p>
    <w:p w:rsidR="00757091" w:rsidRPr="00757091" w:rsidRDefault="00757091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91" w:rsidRPr="008D34D6" w:rsidRDefault="00305206" w:rsidP="003E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C4">
        <w:rPr>
          <w:rFonts w:ascii="Times New Roman" w:hAnsi="Times New Roman" w:cs="Times New Roman"/>
          <w:sz w:val="28"/>
          <w:szCs w:val="28"/>
        </w:rPr>
        <w:t>Зважаючи на</w:t>
      </w:r>
      <w:r w:rsidR="00757091">
        <w:rPr>
          <w:rFonts w:ascii="Times New Roman" w:hAnsi="Times New Roman" w:cs="Times New Roman"/>
          <w:sz w:val="28"/>
          <w:szCs w:val="28"/>
        </w:rPr>
        <w:t xml:space="preserve"> відсутність як у юридичній док</w:t>
      </w:r>
      <w:r w:rsidRPr="00B434C4">
        <w:rPr>
          <w:rFonts w:ascii="Times New Roman" w:hAnsi="Times New Roman" w:cs="Times New Roman"/>
          <w:sz w:val="28"/>
          <w:szCs w:val="28"/>
        </w:rPr>
        <w:t>трині, так і в міжнародній судовій практиці єдиного універсального визначення поняття приватності, критерієм того, чи</w:t>
      </w:r>
      <w:r w:rsidR="00757091">
        <w:rPr>
          <w:rFonts w:ascii="Times New Roman" w:hAnsi="Times New Roman" w:cs="Times New Roman"/>
          <w:sz w:val="28"/>
          <w:szCs w:val="28"/>
        </w:rPr>
        <w:t xml:space="preserve"> </w:t>
      </w:r>
      <w:r w:rsidR="008D34D6">
        <w:rPr>
          <w:rFonts w:ascii="Times New Roman" w:hAnsi="Times New Roman" w:cs="Times New Roman"/>
          <w:sz w:val="28"/>
          <w:szCs w:val="28"/>
        </w:rPr>
        <w:t>….</w:t>
      </w:r>
      <w:r w:rsidRPr="00B43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719" w:rsidRPr="003F1BDC" w:rsidRDefault="00305206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C4">
        <w:rPr>
          <w:rFonts w:ascii="Times New Roman" w:hAnsi="Times New Roman" w:cs="Times New Roman"/>
          <w:sz w:val="28"/>
          <w:szCs w:val="28"/>
        </w:rPr>
        <w:t xml:space="preserve">Приватне життя. Європейський Суд чітко зазначив, що не </w:t>
      </w:r>
      <w:r w:rsidR="00757091">
        <w:rPr>
          <w:rFonts w:ascii="Times New Roman" w:hAnsi="Times New Roman" w:cs="Times New Roman"/>
          <w:sz w:val="28"/>
          <w:szCs w:val="28"/>
        </w:rPr>
        <w:t>вважає за можливе або необхідне</w:t>
      </w:r>
      <w:r w:rsidRPr="00B434C4">
        <w:rPr>
          <w:rFonts w:ascii="Times New Roman" w:hAnsi="Times New Roman" w:cs="Times New Roman"/>
          <w:sz w:val="28"/>
          <w:szCs w:val="28"/>
        </w:rPr>
        <w:t xml:space="preserve"> давати ви</w:t>
      </w:r>
      <w:r w:rsidR="00757091">
        <w:rPr>
          <w:rFonts w:ascii="Times New Roman" w:hAnsi="Times New Roman" w:cs="Times New Roman"/>
          <w:sz w:val="28"/>
          <w:szCs w:val="28"/>
        </w:rPr>
        <w:t>черпне визначення поняття «при</w:t>
      </w:r>
      <w:r w:rsidRPr="00B434C4">
        <w:rPr>
          <w:rFonts w:ascii="Times New Roman" w:hAnsi="Times New Roman" w:cs="Times New Roman"/>
          <w:sz w:val="28"/>
          <w:szCs w:val="28"/>
        </w:rPr>
        <w:t>ватне життя». Натомість С</w:t>
      </w:r>
      <w:r w:rsidR="00757091">
        <w:rPr>
          <w:rFonts w:ascii="Times New Roman" w:hAnsi="Times New Roman" w:cs="Times New Roman"/>
          <w:sz w:val="28"/>
          <w:szCs w:val="28"/>
        </w:rPr>
        <w:t>уд використав формулу «внутріш</w:t>
      </w:r>
      <w:r w:rsidRPr="00B434C4">
        <w:rPr>
          <w:rFonts w:ascii="Times New Roman" w:hAnsi="Times New Roman" w:cs="Times New Roman"/>
          <w:sz w:val="28"/>
          <w:szCs w:val="28"/>
        </w:rPr>
        <w:t xml:space="preserve">нього кола», </w:t>
      </w:r>
      <w:r w:rsidR="00757091">
        <w:rPr>
          <w:rFonts w:ascii="Times New Roman" w:hAnsi="Times New Roman" w:cs="Times New Roman"/>
          <w:sz w:val="28"/>
          <w:szCs w:val="28"/>
        </w:rPr>
        <w:t>підкресливши, що «було б непра</w:t>
      </w:r>
      <w:r w:rsidRPr="00B434C4">
        <w:rPr>
          <w:rFonts w:ascii="Times New Roman" w:hAnsi="Times New Roman" w:cs="Times New Roman"/>
          <w:sz w:val="28"/>
          <w:szCs w:val="28"/>
        </w:rPr>
        <w:t xml:space="preserve">вильно обмежувати [приватне життя] «вну- </w:t>
      </w:r>
      <w:r w:rsidRPr="00B434C4">
        <w:rPr>
          <w:rFonts w:ascii="Times New Roman" w:hAnsi="Times New Roman" w:cs="Times New Roman"/>
          <w:sz w:val="28"/>
          <w:szCs w:val="28"/>
        </w:rPr>
        <w:lastRenderedPageBreak/>
        <w:t>трішнім колом», де кожен може жити таким своїм власним</w:t>
      </w:r>
      <w:r w:rsidR="00757091">
        <w:rPr>
          <w:rFonts w:ascii="Times New Roman" w:hAnsi="Times New Roman" w:cs="Times New Roman"/>
          <w:sz w:val="28"/>
          <w:szCs w:val="28"/>
        </w:rPr>
        <w:t xml:space="preserve"> життям, якому він віддає пере</w:t>
      </w:r>
      <w:r w:rsidRPr="00B434C4">
        <w:rPr>
          <w:rFonts w:ascii="Times New Roman" w:hAnsi="Times New Roman" w:cs="Times New Roman"/>
          <w:sz w:val="28"/>
          <w:szCs w:val="28"/>
        </w:rPr>
        <w:t xml:space="preserve">вагу, і повністю виключити з цього зовнішній світ, що не входить до цього кола». В </w:t>
      </w:r>
      <w:r w:rsidR="008D34D6">
        <w:rPr>
          <w:rFonts w:ascii="Times New Roman" w:hAnsi="Times New Roman" w:cs="Times New Roman"/>
          <w:sz w:val="28"/>
          <w:szCs w:val="28"/>
        </w:rPr>
        <w:t>….</w:t>
      </w:r>
      <w:r w:rsidR="003F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BDC" w:rsidRPr="003F1BDC">
        <w:rPr>
          <w:rFonts w:ascii="Times New Roman" w:hAnsi="Times New Roman" w:cs="Times New Roman"/>
          <w:sz w:val="28"/>
          <w:szCs w:val="28"/>
        </w:rPr>
        <w:t xml:space="preserve">[23, </w:t>
      </w:r>
      <w:r w:rsidR="003F1B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1BDC" w:rsidRPr="003F1BDC">
        <w:rPr>
          <w:rFonts w:ascii="Times New Roman" w:hAnsi="Times New Roman" w:cs="Times New Roman"/>
          <w:sz w:val="28"/>
          <w:szCs w:val="28"/>
        </w:rPr>
        <w:t>. 55]</w:t>
      </w:r>
      <w:r w:rsidRPr="00B43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719" w:rsidRPr="003E16F6" w:rsidRDefault="00305206" w:rsidP="008D3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C4">
        <w:rPr>
          <w:rFonts w:ascii="Times New Roman" w:hAnsi="Times New Roman" w:cs="Times New Roman"/>
          <w:sz w:val="28"/>
          <w:szCs w:val="28"/>
        </w:rPr>
        <w:t>Фізична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недоторканність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особи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означає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також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недопущення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небажаного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медичного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втручання</w:t>
      </w:r>
      <w:r w:rsidRPr="003F1BDC">
        <w:rPr>
          <w:rFonts w:ascii="Times New Roman" w:hAnsi="Times New Roman" w:cs="Times New Roman"/>
          <w:sz w:val="28"/>
          <w:szCs w:val="28"/>
        </w:rPr>
        <w:t xml:space="preserve">: </w:t>
      </w:r>
      <w:r w:rsidRPr="00B434C4">
        <w:rPr>
          <w:rFonts w:ascii="Times New Roman" w:hAnsi="Times New Roman" w:cs="Times New Roman"/>
          <w:sz w:val="28"/>
          <w:szCs w:val="28"/>
        </w:rPr>
        <w:t>заходи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примусового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лікування</w:t>
      </w:r>
      <w:r w:rsidRPr="003F1BDC">
        <w:rPr>
          <w:rFonts w:ascii="Times New Roman" w:hAnsi="Times New Roman" w:cs="Times New Roman"/>
          <w:sz w:val="28"/>
          <w:szCs w:val="28"/>
        </w:rPr>
        <w:t xml:space="preserve"> (</w:t>
      </w:r>
      <w:r w:rsidRPr="00B434C4">
        <w:rPr>
          <w:rFonts w:ascii="Times New Roman" w:hAnsi="Times New Roman" w:cs="Times New Roman"/>
          <w:sz w:val="28"/>
          <w:szCs w:val="28"/>
        </w:rPr>
        <w:t>наприклад</w:t>
      </w:r>
      <w:r w:rsidRPr="003F1BDC">
        <w:rPr>
          <w:rFonts w:ascii="Times New Roman" w:hAnsi="Times New Roman" w:cs="Times New Roman"/>
          <w:sz w:val="28"/>
          <w:szCs w:val="28"/>
        </w:rPr>
        <w:t xml:space="preserve">, </w:t>
      </w:r>
      <w:r w:rsidRPr="00B434C4">
        <w:rPr>
          <w:rFonts w:ascii="Times New Roman" w:hAnsi="Times New Roman" w:cs="Times New Roman"/>
          <w:sz w:val="28"/>
          <w:szCs w:val="28"/>
        </w:rPr>
        <w:t>аналіз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крові</w:t>
      </w:r>
      <w:r w:rsidRPr="003F1BDC">
        <w:rPr>
          <w:rFonts w:ascii="Times New Roman" w:hAnsi="Times New Roman" w:cs="Times New Roman"/>
          <w:sz w:val="28"/>
          <w:szCs w:val="28"/>
        </w:rPr>
        <w:t xml:space="preserve">), </w:t>
      </w:r>
      <w:r w:rsidRPr="00B434C4">
        <w:rPr>
          <w:rFonts w:ascii="Times New Roman" w:hAnsi="Times New Roman" w:cs="Times New Roman"/>
          <w:sz w:val="28"/>
          <w:szCs w:val="28"/>
        </w:rPr>
        <w:t>тимчасове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утримання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особи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в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психіатричній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клініці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без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відповідного</w:t>
      </w:r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Pr="00B434C4">
        <w:rPr>
          <w:rFonts w:ascii="Times New Roman" w:hAnsi="Times New Roman" w:cs="Times New Roman"/>
          <w:sz w:val="28"/>
          <w:szCs w:val="28"/>
        </w:rPr>
        <w:t>рішення</w:t>
      </w:r>
      <w:proofErr w:type="gramStart"/>
      <w:r w:rsidRPr="003F1BDC">
        <w:rPr>
          <w:rFonts w:ascii="Times New Roman" w:hAnsi="Times New Roman" w:cs="Times New Roman"/>
          <w:sz w:val="28"/>
          <w:szCs w:val="28"/>
        </w:rPr>
        <w:t xml:space="preserve"> </w:t>
      </w:r>
      <w:r w:rsidR="008D34D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D34D6">
        <w:rPr>
          <w:rFonts w:ascii="Times New Roman" w:hAnsi="Times New Roman" w:cs="Times New Roman"/>
          <w:sz w:val="28"/>
          <w:szCs w:val="28"/>
        </w:rPr>
        <w:t>.</w:t>
      </w:r>
    </w:p>
    <w:p w:rsidR="00305206" w:rsidRPr="003E16F6" w:rsidRDefault="00305206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C4">
        <w:rPr>
          <w:rFonts w:ascii="Times New Roman" w:hAnsi="Times New Roman" w:cs="Times New Roman"/>
          <w:sz w:val="28"/>
          <w:szCs w:val="28"/>
        </w:rPr>
        <w:t>Підсумовуючи</w:t>
      </w:r>
      <w:r w:rsidRPr="003E16F6">
        <w:rPr>
          <w:rFonts w:ascii="Times New Roman" w:hAnsi="Times New Roman" w:cs="Times New Roman"/>
          <w:sz w:val="28"/>
          <w:szCs w:val="28"/>
        </w:rPr>
        <w:t xml:space="preserve">, </w:t>
      </w:r>
      <w:r w:rsidR="008D34D6">
        <w:rPr>
          <w:rFonts w:ascii="Times New Roman" w:hAnsi="Times New Roman" w:cs="Times New Roman"/>
          <w:sz w:val="28"/>
          <w:szCs w:val="28"/>
        </w:rPr>
        <w:t>….</w:t>
      </w:r>
    </w:p>
    <w:p w:rsidR="00343719" w:rsidRPr="00343719" w:rsidRDefault="00343719" w:rsidP="00343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719">
        <w:rPr>
          <w:rFonts w:ascii="Times New Roman" w:hAnsi="Times New Roman" w:cs="Times New Roman"/>
          <w:b/>
          <w:sz w:val="28"/>
          <w:szCs w:val="28"/>
          <w:lang w:val="uk-UA"/>
        </w:rPr>
        <w:t>3. Право на повагу до приватного та сімейного життя в практиці Європейського суду з прав людини</w:t>
      </w:r>
    </w:p>
    <w:p w:rsidR="00343719" w:rsidRPr="00343719" w:rsidRDefault="00343719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719" w:rsidRDefault="00343719" w:rsidP="00D75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Стаття 8 «Право на пова</w:t>
      </w:r>
      <w:r w:rsidR="003F2B9B" w:rsidRPr="00B434C4">
        <w:rPr>
          <w:rFonts w:ascii="Times New Roman" w:hAnsi="Times New Roman" w:cs="Times New Roman"/>
          <w:sz w:val="28"/>
          <w:szCs w:val="28"/>
        </w:rPr>
        <w:t>гу до приватного і сімейного життя» Конвенції проголошує: 1. Кожен має право на повагу до св</w:t>
      </w:r>
      <w:r w:rsidR="00D7550E">
        <w:rPr>
          <w:rFonts w:ascii="Times New Roman" w:hAnsi="Times New Roman" w:cs="Times New Roman"/>
          <w:sz w:val="28"/>
          <w:szCs w:val="28"/>
        </w:rPr>
        <w:t>ого приватного й сімейного жит</w:t>
      </w:r>
      <w:r w:rsidR="003F2B9B" w:rsidRPr="00B434C4">
        <w:rPr>
          <w:rFonts w:ascii="Times New Roman" w:hAnsi="Times New Roman" w:cs="Times New Roman"/>
          <w:sz w:val="28"/>
          <w:szCs w:val="28"/>
        </w:rPr>
        <w:t xml:space="preserve">тя, до свого житла і кореспонденції. </w:t>
      </w:r>
      <w:r w:rsidR="003F2B9B" w:rsidRPr="00343719">
        <w:rPr>
          <w:rFonts w:ascii="Times New Roman" w:hAnsi="Times New Roman" w:cs="Times New Roman"/>
          <w:sz w:val="28"/>
          <w:szCs w:val="28"/>
          <w:lang w:val="uk-UA"/>
        </w:rPr>
        <w:t>2. Органи державної влади не можуть втручатись у здійснення цього права, за винятком випадків, коли втручан</w:t>
      </w:r>
      <w:r>
        <w:rPr>
          <w:rFonts w:ascii="Times New Roman" w:hAnsi="Times New Roman" w:cs="Times New Roman"/>
          <w:sz w:val="28"/>
          <w:szCs w:val="28"/>
          <w:lang w:val="uk-UA"/>
        </w:rPr>
        <w:t>ня здійснюється згідно із зако</w:t>
      </w:r>
      <w:r w:rsidR="003F2B9B" w:rsidRPr="00343719">
        <w:rPr>
          <w:rFonts w:ascii="Times New Roman" w:hAnsi="Times New Roman" w:cs="Times New Roman"/>
          <w:sz w:val="28"/>
          <w:szCs w:val="28"/>
          <w:lang w:val="uk-UA"/>
        </w:rPr>
        <w:t>ном та є необхідним у демократичному сус</w:t>
      </w:r>
      <w:r>
        <w:rPr>
          <w:rFonts w:ascii="Times New Roman" w:hAnsi="Times New Roman" w:cs="Times New Roman"/>
          <w:sz w:val="28"/>
          <w:szCs w:val="28"/>
          <w:lang w:val="uk-UA"/>
        </w:rPr>
        <w:t>пільстві в інтересах національ</w:t>
      </w:r>
      <w:r w:rsidR="003F2B9B" w:rsidRPr="00343719">
        <w:rPr>
          <w:rFonts w:ascii="Times New Roman" w:hAnsi="Times New Roman" w:cs="Times New Roman"/>
          <w:sz w:val="28"/>
          <w:szCs w:val="28"/>
          <w:lang w:val="uk-UA"/>
        </w:rPr>
        <w:t xml:space="preserve">ної й громадської безпеки чи економічного добробуту країни,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запобі</w:t>
      </w:r>
      <w:r w:rsidR="003F2B9B" w:rsidRPr="00343719">
        <w:rPr>
          <w:rFonts w:ascii="Times New Roman" w:hAnsi="Times New Roman" w:cs="Times New Roman"/>
          <w:sz w:val="28"/>
          <w:szCs w:val="28"/>
          <w:lang w:val="uk-UA"/>
        </w:rPr>
        <w:t>гання заворушенням чи злочинам, для захисту здоров’я чи моралі або для з</w:t>
      </w:r>
      <w:r w:rsidR="00D7550E">
        <w:rPr>
          <w:rFonts w:ascii="Times New Roman" w:hAnsi="Times New Roman" w:cs="Times New Roman"/>
          <w:sz w:val="28"/>
          <w:szCs w:val="28"/>
          <w:lang w:val="uk-UA"/>
        </w:rPr>
        <w:t>ахисту прав і свобод інших осіб</w:t>
      </w:r>
      <w:r w:rsidR="00067C76" w:rsidRPr="00067C76">
        <w:rPr>
          <w:rFonts w:ascii="Times New Roman" w:hAnsi="Times New Roman" w:cs="Times New Roman"/>
          <w:sz w:val="28"/>
          <w:szCs w:val="28"/>
        </w:rPr>
        <w:t xml:space="preserve"> [1]</w:t>
      </w:r>
      <w:r w:rsidR="003F2B9B" w:rsidRPr="003437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34D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43719" w:rsidRDefault="003F2B9B" w:rsidP="008D3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4C4">
        <w:rPr>
          <w:rFonts w:ascii="Times New Roman" w:hAnsi="Times New Roman" w:cs="Times New Roman"/>
          <w:sz w:val="28"/>
          <w:szCs w:val="28"/>
        </w:rPr>
        <w:t xml:space="preserve">Для застосування частин 1 та 2 статті 8 в практиці ЄСПЛ вироблено розгалужений тест. Він допомагає оцінювати, чи було порушення поваги до приватного й сімейного життя. </w:t>
      </w:r>
      <w:r w:rsidR="00343719">
        <w:rPr>
          <w:rFonts w:ascii="Times New Roman" w:hAnsi="Times New Roman" w:cs="Times New Roman"/>
          <w:sz w:val="28"/>
          <w:szCs w:val="28"/>
        </w:rPr>
        <w:t>Спершу ЄСПЛ встановлює прийнят</w:t>
      </w:r>
      <w:r w:rsidRPr="00B434C4">
        <w:rPr>
          <w:rFonts w:ascii="Times New Roman" w:hAnsi="Times New Roman" w:cs="Times New Roman"/>
          <w:sz w:val="28"/>
          <w:szCs w:val="28"/>
        </w:rPr>
        <w:t xml:space="preserve">ність (чи підпадає певне </w:t>
      </w:r>
      <w:r w:rsidR="008D34D6">
        <w:rPr>
          <w:rFonts w:ascii="Times New Roman" w:hAnsi="Times New Roman" w:cs="Times New Roman"/>
          <w:sz w:val="28"/>
          <w:szCs w:val="28"/>
        </w:rPr>
        <w:t>….</w:t>
      </w:r>
    </w:p>
    <w:p w:rsidR="00D7550E" w:rsidRDefault="003F2B9B" w:rsidP="008D3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4C4">
        <w:rPr>
          <w:rFonts w:ascii="Times New Roman" w:hAnsi="Times New Roman" w:cs="Times New Roman"/>
          <w:sz w:val="28"/>
          <w:szCs w:val="28"/>
        </w:rPr>
        <w:t>Таким чином, за практикою ЄСПЛ порушення статті 8 Конвенції можуть мати дві форми: порушення позитивного зобов’язання (незабезпечення умов для реалізації права</w:t>
      </w:r>
      <w:r w:rsidR="00D7550E">
        <w:rPr>
          <w:rFonts w:ascii="Times New Roman" w:hAnsi="Times New Roman" w:cs="Times New Roman"/>
          <w:sz w:val="28"/>
          <w:szCs w:val="28"/>
        </w:rPr>
        <w:t>) та негативну форму (невиправ</w:t>
      </w:r>
      <w:r w:rsidRPr="00B434C4">
        <w:rPr>
          <w:rFonts w:ascii="Times New Roman" w:hAnsi="Times New Roman" w:cs="Times New Roman"/>
          <w:sz w:val="28"/>
          <w:szCs w:val="28"/>
        </w:rPr>
        <w:t>дане втручання</w:t>
      </w:r>
      <w:r w:rsidR="008D34D6">
        <w:rPr>
          <w:rFonts w:ascii="Times New Roman" w:hAnsi="Times New Roman" w:cs="Times New Roman"/>
          <w:sz w:val="28"/>
          <w:szCs w:val="28"/>
        </w:rPr>
        <w:t>….</w:t>
      </w:r>
    </w:p>
    <w:p w:rsidR="00B434C4" w:rsidRPr="008D34D6" w:rsidRDefault="003F2B9B" w:rsidP="00D75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50E">
        <w:rPr>
          <w:rFonts w:ascii="Times New Roman" w:hAnsi="Times New Roman" w:cs="Times New Roman"/>
          <w:sz w:val="28"/>
          <w:szCs w:val="28"/>
          <w:lang w:val="uk-UA"/>
        </w:rPr>
        <w:t xml:space="preserve">Розгалуженість і послідовність цього тесту необхідна ЄСПЛ для до- сягнення </w:t>
      </w:r>
      <w:r w:rsidR="008D34D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434C4" w:rsidRPr="00343719" w:rsidRDefault="00B434C4" w:rsidP="00343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71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B434C4" w:rsidRDefault="00B434C4" w:rsidP="00B4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C4" w:rsidRDefault="00F243C9" w:rsidP="00E72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8D34D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726F5" w:rsidRDefault="00E726F5" w:rsidP="008D3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4C4">
        <w:rPr>
          <w:rFonts w:ascii="Times New Roman" w:hAnsi="Times New Roman" w:cs="Times New Roman"/>
          <w:sz w:val="28"/>
          <w:szCs w:val="28"/>
        </w:rPr>
        <w:t>Зважаючи на</w:t>
      </w:r>
      <w:r>
        <w:rPr>
          <w:rFonts w:ascii="Times New Roman" w:hAnsi="Times New Roman" w:cs="Times New Roman"/>
          <w:sz w:val="28"/>
          <w:szCs w:val="28"/>
        </w:rPr>
        <w:t xml:space="preserve"> відсутність як у юридичній док</w:t>
      </w:r>
      <w:r w:rsidRPr="00B434C4">
        <w:rPr>
          <w:rFonts w:ascii="Times New Roman" w:hAnsi="Times New Roman" w:cs="Times New Roman"/>
          <w:sz w:val="28"/>
          <w:szCs w:val="28"/>
        </w:rPr>
        <w:t>трині, так і в міжнародній судовій практиці єдиного універсального визначення поняття приватності, критерієм того, чи</w:t>
      </w:r>
      <w:r>
        <w:rPr>
          <w:rFonts w:ascii="Times New Roman" w:hAnsi="Times New Roman" w:cs="Times New Roman"/>
          <w:sz w:val="28"/>
          <w:szCs w:val="28"/>
        </w:rPr>
        <w:t xml:space="preserve"> може бути конкретне право від</w:t>
      </w:r>
      <w:r w:rsidRPr="00B434C4">
        <w:rPr>
          <w:rFonts w:ascii="Times New Roman" w:hAnsi="Times New Roman" w:cs="Times New Roman"/>
          <w:sz w:val="28"/>
          <w:szCs w:val="28"/>
        </w:rPr>
        <w:t>несене до сфери при</w:t>
      </w:r>
      <w:r>
        <w:rPr>
          <w:rFonts w:ascii="Times New Roman" w:hAnsi="Times New Roman" w:cs="Times New Roman"/>
          <w:sz w:val="28"/>
          <w:szCs w:val="28"/>
        </w:rPr>
        <w:t xml:space="preserve">ватності і, відповідно, чи </w:t>
      </w:r>
      <w:r w:rsidR="008D34D6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B434C4" w:rsidRPr="00E726F5" w:rsidRDefault="00B434C4" w:rsidP="00343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6F5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6D786A" w:rsidRPr="00E726F5" w:rsidRDefault="006D786A" w:rsidP="006D7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</w:rPr>
        <w:t>Конвенці</w:t>
      </w:r>
      <w:r w:rsidR="002274A7" w:rsidRPr="00E726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726F5">
        <w:rPr>
          <w:rFonts w:ascii="Times New Roman" w:hAnsi="Times New Roman" w:cs="Times New Roman"/>
          <w:sz w:val="28"/>
          <w:szCs w:val="28"/>
        </w:rPr>
        <w:t xml:space="preserve"> про захист прав людини і основоположних свобод</w:t>
      </w:r>
      <w:r w:rsidR="002274A7" w:rsidRPr="00E726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Р</w:t>
      </w:r>
      <w:r w:rsidR="002274A7" w:rsidRPr="00E726F5">
        <w:rPr>
          <w:rFonts w:ascii="Times New Roman" w:hAnsi="Times New Roman" w:cs="Times New Roman"/>
          <w:color w:val="000000"/>
          <w:sz w:val="28"/>
          <w:szCs w:val="28"/>
        </w:rPr>
        <w:t>атифіковано Законом </w:t>
      </w:r>
      <w:r w:rsidR="00E726F5" w:rsidRPr="00E72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України </w:t>
      </w:r>
      <w:hyperlink r:id="rId8" w:tgtFrame="_blank" w:history="1">
        <w:r w:rsidR="002274A7" w:rsidRPr="00E726F5">
          <w:rPr>
            <w:rStyle w:val="a6"/>
            <w:rFonts w:ascii="Times New Roman" w:hAnsi="Times New Roman" w:cs="Times New Roman"/>
            <w:sz w:val="28"/>
            <w:szCs w:val="28"/>
          </w:rPr>
          <w:t>№ 475/97-ВР від 17.07.97</w:t>
        </w:r>
      </w:hyperlink>
      <w:r w:rsidR="002274A7" w:rsidRPr="00E72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E726F5" w:rsidRPr="00E72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 Рада Європи </w:t>
      </w:r>
      <w:r w:rsidR="002274A7" w:rsidRPr="00E726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//</w:t>
      </w:r>
      <w:r w:rsidR="002274A7" w:rsidRPr="00E72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E726F5" w:rsidRPr="00E726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</w:t>
      </w:r>
      <w:r w:rsidR="002274A7" w:rsidRPr="00E726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України. – </w:t>
      </w:r>
      <w:r w:rsidR="00E726F5" w:rsidRPr="00E726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2001. – № 3</w:t>
      </w:r>
      <w:r w:rsidR="002274A7" w:rsidRPr="00E726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D786A" w:rsidRPr="00E726F5" w:rsidRDefault="002274A7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</w:rPr>
        <w:t>Berrehab v. the Netherlands</w:t>
      </w:r>
      <w:r w:rsidR="006D786A" w:rsidRPr="00E726F5">
        <w:rPr>
          <w:rFonts w:ascii="Times New Roman" w:hAnsi="Times New Roman" w:cs="Times New Roman"/>
          <w:sz w:val="28"/>
          <w:szCs w:val="28"/>
        </w:rPr>
        <w:t xml:space="preserve"> (1988)</w:t>
      </w:r>
      <w:r w:rsidR="00C25188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188" w:rsidRPr="00E726F5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E726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http://www.refworld.org/cases,ECHR,3ae6b6f424.html</w:t>
        </w:r>
      </w:hyperlink>
    </w:p>
    <w:p w:rsidR="002274A7" w:rsidRPr="00E726F5" w:rsidRDefault="006D786A" w:rsidP="002274A7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t>Gillow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(1986) </w:t>
      </w:r>
      <w:r w:rsidR="00C25188" w:rsidRPr="00E726F5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="002274A7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2274A7" w:rsidRPr="00E726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http://echr.ketse.com/doc/9063.80-en-19861124/view/</w:t>
        </w:r>
      </w:hyperlink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t>Niemietz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6F5">
        <w:rPr>
          <w:rFonts w:ascii="Times New Roman" w:hAnsi="Times New Roman" w:cs="Times New Roman"/>
          <w:sz w:val="28"/>
          <w:szCs w:val="28"/>
        </w:rPr>
        <w:t xml:space="preserve">.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E726F5">
        <w:rPr>
          <w:rFonts w:ascii="Times New Roman" w:hAnsi="Times New Roman" w:cs="Times New Roman"/>
          <w:sz w:val="28"/>
          <w:szCs w:val="28"/>
        </w:rPr>
        <w:t xml:space="preserve"> (1992</w:t>
      </w:r>
      <w:r w:rsidR="00C25188" w:rsidRPr="00E726F5">
        <w:rPr>
          <w:rFonts w:ascii="Times New Roman" w:hAnsi="Times New Roman" w:cs="Times New Roman"/>
          <w:sz w:val="28"/>
          <w:szCs w:val="28"/>
        </w:rPr>
        <w:t>)</w:t>
      </w:r>
      <w:r w:rsidR="00C25188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188" w:rsidRPr="00E726F5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2274A7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2274A7" w:rsidRPr="00E726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http://www.worldlii.org/eu/cases/ECHR/1992/80.html</w:t>
        </w:r>
      </w:hyperlink>
    </w:p>
    <w:p w:rsidR="006D786A" w:rsidRPr="00E726F5" w:rsidRDefault="00C25188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Others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6F5">
        <w:rPr>
          <w:rFonts w:ascii="Times New Roman" w:hAnsi="Times New Roman" w:cs="Times New Roman"/>
          <w:sz w:val="28"/>
          <w:szCs w:val="28"/>
        </w:rPr>
        <w:t xml:space="preserve">.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E726F5">
        <w:rPr>
          <w:rFonts w:ascii="Times New Roman" w:hAnsi="Times New Roman" w:cs="Times New Roman"/>
          <w:sz w:val="28"/>
          <w:szCs w:val="28"/>
        </w:rPr>
        <w:t xml:space="preserve"> (1978</w:t>
      </w:r>
      <w:r w:rsidR="006D786A" w:rsidRPr="00E726F5">
        <w:rPr>
          <w:rFonts w:ascii="Times New Roman" w:hAnsi="Times New Roman" w:cs="Times New Roman"/>
          <w:sz w:val="28"/>
          <w:szCs w:val="28"/>
        </w:rPr>
        <w:t>)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E726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http://www.hrcr.org/safrica/limitations/klass_germany.html</w:t>
        </w:r>
      </w:hyperlink>
    </w:p>
    <w:p w:rsidR="006D786A" w:rsidRPr="00E726F5" w:rsidRDefault="00C25188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</w:rPr>
        <w:t>A. v. France (1993</w:t>
      </w:r>
      <w:r w:rsidR="006D786A" w:rsidRPr="00E726F5">
        <w:rPr>
          <w:rFonts w:ascii="Times New Roman" w:hAnsi="Times New Roman" w:cs="Times New Roman"/>
          <w:sz w:val="28"/>
          <w:szCs w:val="28"/>
        </w:rPr>
        <w:t>)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anchor="{&quot;itemid&quot;:[&quot;001-57809&quot;]}" w:history="1">
        <w:r w:rsidRPr="00E726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https://hudoc.echr.coe.int/tur#{"itemid":["001-57809"]}</w:t>
        </w:r>
      </w:hyperlink>
    </w:p>
    <w:p w:rsidR="006D786A" w:rsidRPr="00E726F5" w:rsidRDefault="00C25188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t>Bronda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6F5">
        <w:rPr>
          <w:rFonts w:ascii="Times New Roman" w:hAnsi="Times New Roman" w:cs="Times New Roman"/>
          <w:sz w:val="28"/>
          <w:szCs w:val="28"/>
        </w:rPr>
        <w:t xml:space="preserve">.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Italy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judgment</w:t>
      </w:r>
      <w:r w:rsidRPr="00E726F5">
        <w:rPr>
          <w:rFonts w:ascii="Times New Roman" w:hAnsi="Times New Roman" w:cs="Times New Roman"/>
          <w:sz w:val="28"/>
          <w:szCs w:val="28"/>
        </w:rPr>
        <w:t xml:space="preserve"> (1998</w:t>
      </w:r>
      <w:r w:rsidR="006D786A" w:rsidRPr="00E726F5">
        <w:rPr>
          <w:rFonts w:ascii="Times New Roman" w:hAnsi="Times New Roman" w:cs="Times New Roman"/>
          <w:sz w:val="28"/>
          <w:szCs w:val="28"/>
        </w:rPr>
        <w:t>)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E726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http://freecases.eu/Doc/CourtAct/4540789</w:t>
        </w:r>
      </w:hyperlink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t>Chappel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6F5">
        <w:rPr>
          <w:rFonts w:ascii="Times New Roman" w:hAnsi="Times New Roman" w:cs="Times New Roman"/>
          <w:sz w:val="28"/>
          <w:szCs w:val="28"/>
        </w:rPr>
        <w:t xml:space="preserve">.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Kingdom</w:t>
      </w:r>
      <w:r w:rsidRPr="00E726F5">
        <w:rPr>
          <w:rFonts w:ascii="Times New Roman" w:hAnsi="Times New Roman" w:cs="Times New Roman"/>
          <w:sz w:val="28"/>
          <w:szCs w:val="28"/>
        </w:rPr>
        <w:t xml:space="preserve"> (1989)</w:t>
      </w:r>
      <w:r w:rsidR="00C25188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188" w:rsidRPr="00E726F5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C25188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="00C25188" w:rsidRPr="00E726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http://freecases.eu/Doc/CourtAct/4548809</w:t>
        </w:r>
      </w:hyperlink>
    </w:p>
    <w:p w:rsidR="00C25188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t>Campbell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6F5">
        <w:rPr>
          <w:rFonts w:ascii="Times New Roman" w:hAnsi="Times New Roman" w:cs="Times New Roman"/>
          <w:sz w:val="28"/>
          <w:szCs w:val="28"/>
        </w:rPr>
        <w:t xml:space="preserve">.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Uni</w:t>
      </w:r>
      <w:r w:rsidR="00C25188" w:rsidRPr="00E726F5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="00C25188"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="00C25188" w:rsidRPr="00E726F5">
        <w:rPr>
          <w:rFonts w:ascii="Times New Roman" w:hAnsi="Times New Roman" w:cs="Times New Roman"/>
          <w:sz w:val="28"/>
          <w:szCs w:val="28"/>
          <w:lang w:val="en-US"/>
        </w:rPr>
        <w:t>Kingdom</w:t>
      </w:r>
      <w:r w:rsidRPr="00E726F5">
        <w:rPr>
          <w:rFonts w:ascii="Times New Roman" w:hAnsi="Times New Roman" w:cs="Times New Roman"/>
          <w:sz w:val="28"/>
          <w:szCs w:val="28"/>
        </w:rPr>
        <w:t xml:space="preserve"> (1992)</w:t>
      </w:r>
      <w:r w:rsidR="00C25188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188" w:rsidRPr="00E726F5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C25188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anchor="{&quot;itemid&quot;:[&quot;001-57771&quot;]}" w:history="1">
        <w:r w:rsidR="00C25188" w:rsidRPr="00E726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https://hudoc.echr.coe.int/eng#{"itemid":["001-57771"]}</w:t>
        </w:r>
      </w:hyperlink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t>Friedl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6F5">
        <w:rPr>
          <w:rFonts w:ascii="Times New Roman" w:hAnsi="Times New Roman" w:cs="Times New Roman"/>
          <w:sz w:val="28"/>
          <w:szCs w:val="28"/>
        </w:rPr>
        <w:t xml:space="preserve">.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Austria</w:t>
      </w:r>
      <w:r w:rsidR="00C25188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(1994)</w:t>
      </w:r>
      <w:r w:rsidR="00C25188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188" w:rsidRPr="00E726F5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C25188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="00C25188" w:rsidRPr="00E726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http://swarb.co.uk/friedl-v-austria-echr-31-jan-1995/</w:t>
        </w:r>
      </w:hyperlink>
    </w:p>
    <w:p w:rsidR="00C25188" w:rsidRPr="00E726F5" w:rsidRDefault="006D786A" w:rsidP="00C25188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lastRenderedPageBreak/>
        <w:t>Klass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Others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6F5">
        <w:rPr>
          <w:rFonts w:ascii="Times New Roman" w:hAnsi="Times New Roman" w:cs="Times New Roman"/>
          <w:sz w:val="28"/>
          <w:szCs w:val="28"/>
        </w:rPr>
        <w:t xml:space="preserve">.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Ger</w:t>
      </w:r>
      <w:r w:rsidRPr="00E726F5">
        <w:rPr>
          <w:rFonts w:ascii="Times New Roman" w:hAnsi="Times New Roman" w:cs="Times New Roman"/>
          <w:sz w:val="28"/>
          <w:szCs w:val="28"/>
        </w:rPr>
        <w:softHyphen/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E726F5">
        <w:rPr>
          <w:rFonts w:ascii="Times New Roman" w:hAnsi="Times New Roman" w:cs="Times New Roman"/>
          <w:sz w:val="28"/>
          <w:szCs w:val="28"/>
        </w:rPr>
        <w:t xml:space="preserve"> (1978)</w:t>
      </w:r>
      <w:r w:rsidR="00C25188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188" w:rsidRPr="00E726F5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C25188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="00C25188" w:rsidRPr="00E726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https://stewartroom.co.uk/wp-content/uploads/2014/07/Cases-ECHR-Klass.pdf</w:t>
        </w:r>
      </w:hyperlink>
    </w:p>
    <w:p w:rsidR="00C25188" w:rsidRPr="00E726F5" w:rsidRDefault="00C25188" w:rsidP="00C25188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86A" w:rsidRPr="00E726F5">
        <w:rPr>
          <w:rFonts w:ascii="Times New Roman" w:hAnsi="Times New Roman" w:cs="Times New Roman"/>
          <w:sz w:val="28"/>
          <w:szCs w:val="28"/>
          <w:lang w:val="en-US"/>
        </w:rPr>
        <w:t>Mentes</w:t>
      </w:r>
      <w:r w:rsidR="006D786A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86A" w:rsidRPr="00E726F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D786A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86A" w:rsidRPr="00E726F5">
        <w:rPr>
          <w:rFonts w:ascii="Times New Roman" w:hAnsi="Times New Roman" w:cs="Times New Roman"/>
          <w:sz w:val="28"/>
          <w:szCs w:val="28"/>
          <w:lang w:val="en-US"/>
        </w:rPr>
        <w:t>Others</w:t>
      </w:r>
      <w:r w:rsidR="006D786A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86A" w:rsidRPr="00E726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786A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786A" w:rsidRPr="00E726F5">
        <w:rPr>
          <w:rFonts w:ascii="Times New Roman" w:hAnsi="Times New Roman" w:cs="Times New Roman"/>
          <w:sz w:val="28"/>
          <w:szCs w:val="28"/>
          <w:lang w:val="en-US"/>
        </w:rPr>
        <w:t>Tur</w:t>
      </w:r>
      <w:r w:rsidR="006D786A" w:rsidRPr="00E726F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6D786A" w:rsidRPr="00E726F5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="006D786A"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(1997)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доступу: </w:t>
      </w:r>
      <w:hyperlink r:id="rId19" w:history="1">
        <w:r w:rsidRPr="00E726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http://europeancourt.ru/uploads/ECHR_Mentes_and_Others_v_Turkey_28_11_1997.pdf</w:t>
        </w:r>
      </w:hyperlink>
    </w:p>
    <w:p w:rsidR="006D786A" w:rsidRPr="00E726F5" w:rsidRDefault="00C25188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 xml:space="preserve">Cyprus v. Turkey» (2001) [Електронний ресурс]. – Режим доступу: </w:t>
      </w:r>
      <w:hyperlink r:id="rId20" w:history="1">
        <w:r w:rsidRPr="00E726F5">
          <w:rPr>
            <w:rStyle w:val="a6"/>
            <w:rFonts w:ascii="Times New Roman" w:hAnsi="Times New Roman" w:cs="Times New Roman"/>
            <w:sz w:val="28"/>
            <w:szCs w:val="28"/>
          </w:rPr>
          <w:t>http://www.rulac.org/assets/downloads/Cyprus_v_Turkey.pdf</w:t>
        </w:r>
      </w:hyperlink>
    </w:p>
    <w:p w:rsidR="006D786A" w:rsidRPr="00E726F5" w:rsidRDefault="00C25188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</w:rPr>
        <w:t xml:space="preserve"> Д</w:t>
      </w:r>
      <w:r w:rsidRPr="002B52A7">
        <w:rPr>
          <w:rFonts w:ascii="Times New Roman" w:hAnsi="Times New Roman" w:cs="Times New Roman"/>
          <w:sz w:val="28"/>
          <w:szCs w:val="28"/>
        </w:rPr>
        <w:t xml:space="preserve">. </w:t>
      </w:r>
      <w:r w:rsidR="006D786A" w:rsidRPr="00E726F5">
        <w:rPr>
          <w:rFonts w:ascii="Times New Roman" w:hAnsi="Times New Roman" w:cs="Times New Roman"/>
          <w:sz w:val="28"/>
          <w:szCs w:val="28"/>
        </w:rPr>
        <w:t>Віткаускас</w:t>
      </w:r>
      <w:r w:rsidRPr="00E726F5">
        <w:rPr>
          <w:rFonts w:ascii="Times New Roman" w:hAnsi="Times New Roman" w:cs="Times New Roman"/>
          <w:sz w:val="28"/>
          <w:szCs w:val="28"/>
        </w:rPr>
        <w:t xml:space="preserve">. </w:t>
      </w:r>
      <w:r w:rsidR="006D786A" w:rsidRPr="00E726F5">
        <w:rPr>
          <w:rFonts w:ascii="Times New Roman" w:hAnsi="Times New Roman" w:cs="Times New Roman"/>
          <w:sz w:val="28"/>
          <w:szCs w:val="28"/>
        </w:rPr>
        <w:t>Право на повагу до приватного життя відповідно до статті 8 Європейської Конвенції захисту прав людини та основних свобод (Виступ на міжнародному просвітницькому семінарі «Нові аспекти права на приватність та удосконаленн</w:t>
      </w:r>
      <w:r w:rsidRPr="00E726F5">
        <w:rPr>
          <w:rFonts w:ascii="Times New Roman" w:hAnsi="Times New Roman" w:cs="Times New Roman"/>
          <w:sz w:val="28"/>
          <w:szCs w:val="28"/>
        </w:rPr>
        <w:t>я українського законодавства», Київ, 2003 р.</w:t>
      </w:r>
      <w:r w:rsidR="006D786A" w:rsidRPr="00E726F5">
        <w:rPr>
          <w:rFonts w:ascii="Times New Roman" w:hAnsi="Times New Roman" w:cs="Times New Roman"/>
          <w:sz w:val="28"/>
          <w:szCs w:val="28"/>
        </w:rPr>
        <w:t>)</w:t>
      </w:r>
      <w:r w:rsidRPr="00E726F5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доступу: </w:t>
      </w:r>
      <w:hyperlink r:id="rId21" w:history="1">
        <w:r w:rsidRPr="00E726F5">
          <w:rPr>
            <w:rStyle w:val="a6"/>
            <w:rFonts w:ascii="Times New Roman" w:hAnsi="Times New Roman" w:cs="Times New Roman"/>
            <w:sz w:val="28"/>
            <w:szCs w:val="28"/>
          </w:rPr>
          <w:t>http://khpg.org/index.php?id=1094815937</w:t>
        </w:r>
      </w:hyperlink>
    </w:p>
    <w:p w:rsidR="002274A7" w:rsidRPr="00E726F5" w:rsidRDefault="002274A7" w:rsidP="002274A7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t>Friedl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6F5">
        <w:rPr>
          <w:rFonts w:ascii="Times New Roman" w:hAnsi="Times New Roman" w:cs="Times New Roman"/>
          <w:sz w:val="28"/>
          <w:szCs w:val="28"/>
        </w:rPr>
        <w:t xml:space="preserve">. 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Austria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(1994)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Pr="00E72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2" w:history="1">
        <w:r w:rsidRPr="00E726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http://swarb.co.uk/friedl-v-austria-echr-31-jan-1995/</w:t>
        </w:r>
      </w:hyperlink>
    </w:p>
    <w:p w:rsidR="00C25188" w:rsidRPr="00E726F5" w:rsidRDefault="00C25188" w:rsidP="00C25188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="006D786A" w:rsidRPr="00E726F5">
        <w:rPr>
          <w:rFonts w:ascii="Times New Roman" w:hAnsi="Times New Roman" w:cs="Times New Roman"/>
          <w:sz w:val="28"/>
          <w:szCs w:val="28"/>
          <w:lang w:val="en-US"/>
        </w:rPr>
        <w:t>Perry</w:t>
      </w:r>
      <w:r w:rsidR="006D786A"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="006D786A" w:rsidRPr="00E726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786A" w:rsidRPr="00E726F5">
        <w:rPr>
          <w:rFonts w:ascii="Times New Roman" w:hAnsi="Times New Roman" w:cs="Times New Roman"/>
          <w:sz w:val="28"/>
          <w:szCs w:val="28"/>
        </w:rPr>
        <w:t xml:space="preserve">. </w:t>
      </w:r>
      <w:r w:rsidR="006D786A" w:rsidRPr="00E726F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D786A"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="006D786A" w:rsidRPr="00E726F5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="006D786A" w:rsidRPr="00E726F5">
        <w:rPr>
          <w:rFonts w:ascii="Times New Roman" w:hAnsi="Times New Roman" w:cs="Times New Roman"/>
          <w:sz w:val="28"/>
          <w:szCs w:val="28"/>
        </w:rPr>
        <w:t xml:space="preserve"> (2003)</w:t>
      </w:r>
      <w:r w:rsidRPr="00E726F5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доступу: </w:t>
      </w:r>
      <w:hyperlink r:id="rId23" w:history="1">
        <w:r w:rsidRPr="00E726F5">
          <w:rPr>
            <w:rStyle w:val="a6"/>
            <w:rFonts w:ascii="Times New Roman" w:hAnsi="Times New Roman" w:cs="Times New Roman"/>
            <w:sz w:val="28"/>
            <w:szCs w:val="28"/>
          </w:rPr>
          <w:t>http://www.legal-tools.org/doc/15821e/pdf/</w:t>
        </w:r>
      </w:hyperlink>
    </w:p>
    <w:p w:rsidR="002274A7" w:rsidRPr="00E726F5" w:rsidRDefault="002274A7" w:rsidP="002274A7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26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Конституція України: Закон України від 28.06.1996 №</w:t>
      </w:r>
      <w:r w:rsidRPr="00E726F5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E726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254к/96-ВР</w:t>
      </w:r>
      <w:r w:rsidRPr="00E726F5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E726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r w:rsidRPr="00E726F5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E726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Верховна Рада України</w:t>
      </w:r>
      <w:r w:rsidRPr="00E726F5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E726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//</w:t>
      </w:r>
      <w:r w:rsidRPr="00E726F5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E726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Відомості Верховної Ради України. – 1996. – № 30.</w:t>
      </w:r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t>CASE OF MALONE v. THE UNITED KINGDOM (Application no. 8691/79) [</w:t>
      </w:r>
      <w:r w:rsidRPr="00E726F5">
        <w:rPr>
          <w:rFonts w:ascii="Times New Roman" w:hAnsi="Times New Roman" w:cs="Times New Roman"/>
          <w:sz w:val="28"/>
          <w:szCs w:val="28"/>
        </w:rPr>
        <w:t>Електронний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ресурс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E726F5">
        <w:rPr>
          <w:rFonts w:ascii="Times New Roman" w:hAnsi="Times New Roman" w:cs="Times New Roman"/>
          <w:sz w:val="28"/>
          <w:szCs w:val="28"/>
        </w:rPr>
        <w:t>Режим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доступу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4" w:anchor="{&quot;dmdocnumber&quot;:[&quot;695410&quot;],&quot;itemid&quot;:[&quot;001-57533&quot;]}" w:history="1">
        <w:r w:rsidRPr="00E726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http://hudoc.echr.coe.int/sites/eng/pages/search.aspx#{“dmdocnumber”:[“695410″],”itemid”:[“001-57533″]}</w:t>
        </w:r>
      </w:hyperlink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t>CASE OF KHAN v. THE UNITED KINGDOM [</w:t>
      </w:r>
      <w:r w:rsidRPr="00E726F5">
        <w:rPr>
          <w:rFonts w:ascii="Times New Roman" w:hAnsi="Times New Roman" w:cs="Times New Roman"/>
          <w:sz w:val="28"/>
          <w:szCs w:val="28"/>
        </w:rPr>
        <w:t>Електронний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ресурс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E726F5">
        <w:rPr>
          <w:rFonts w:ascii="Times New Roman" w:hAnsi="Times New Roman" w:cs="Times New Roman"/>
          <w:sz w:val="28"/>
          <w:szCs w:val="28"/>
        </w:rPr>
        <w:t>Режим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доступу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5" w:anchor="{&quot;dmdocnumber&quot;:[&quot;696718&quot;],&quot;itemid&quot;:[&quot;001-58841&quot;]}" w:history="1">
        <w:r w:rsidRPr="00E726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http://hudoc.echr.coe.int/sites/eng/pages/search.aspx#{“dmdocnumber”:[“696718″],”itemid”:[“001-58841″]}</w:t>
        </w:r>
      </w:hyperlink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lastRenderedPageBreak/>
        <w:t>CASE OF A. v. FRANCE (Application no. 14838/89) [</w:t>
      </w:r>
      <w:r w:rsidRPr="00E726F5">
        <w:rPr>
          <w:rFonts w:ascii="Times New Roman" w:hAnsi="Times New Roman" w:cs="Times New Roman"/>
          <w:sz w:val="28"/>
          <w:szCs w:val="28"/>
        </w:rPr>
        <w:t>Електронний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ресурс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E726F5">
        <w:rPr>
          <w:rFonts w:ascii="Times New Roman" w:hAnsi="Times New Roman" w:cs="Times New Roman"/>
          <w:sz w:val="28"/>
          <w:szCs w:val="28"/>
        </w:rPr>
        <w:t>Режим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доступу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6" w:anchor="{&quot;dmdocnumber&quot;:[&quot;695725&quot;],&quot;itemid&quot;:[&quot;001-57848&quot;]}" w:history="1">
        <w:r w:rsidRPr="00E726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http://hudoc.echr.coe.int/sites/eng/pages/search.aspx#{“dmdocnumber”:[“695725″],”itemid”:[“001-57848″]}</w:t>
        </w:r>
      </w:hyperlink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t>CHAMBER JUDGMENT IN THE CASE OF P.G. AND J.H. v. THE UNITED KINGDOM [</w:t>
      </w:r>
      <w:r w:rsidRPr="00E726F5">
        <w:rPr>
          <w:rFonts w:ascii="Times New Roman" w:hAnsi="Times New Roman" w:cs="Times New Roman"/>
          <w:sz w:val="28"/>
          <w:szCs w:val="28"/>
        </w:rPr>
        <w:t>Електронний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ресурс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E726F5">
        <w:rPr>
          <w:rFonts w:ascii="Times New Roman" w:hAnsi="Times New Roman" w:cs="Times New Roman"/>
          <w:sz w:val="28"/>
          <w:szCs w:val="28"/>
        </w:rPr>
        <w:t>Режим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доступу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7" w:anchor="{&quot;display&quot;:[&quot;1&quot;],&quot;dmdocnumber&quot;:[&quot;801196&quot;]}" w:history="1">
        <w:r w:rsidRPr="00E726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http://hudoc.echr.coe.int/sites/engpress/pages/search.aspx#{“display”:[“1″],”dmdocnumber”:[“801196″]}</w:t>
        </w:r>
      </w:hyperlink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6F5">
        <w:rPr>
          <w:rFonts w:ascii="Times New Roman" w:hAnsi="Times New Roman" w:cs="Times New Roman"/>
          <w:sz w:val="28"/>
          <w:szCs w:val="28"/>
          <w:lang w:val="en-US"/>
        </w:rPr>
        <w:t>CASE OF AMANN v. SWITZERLAND (Application no. 27798/95) [</w:t>
      </w:r>
      <w:r w:rsidRPr="00E726F5">
        <w:rPr>
          <w:rFonts w:ascii="Times New Roman" w:hAnsi="Times New Roman" w:cs="Times New Roman"/>
          <w:sz w:val="28"/>
          <w:szCs w:val="28"/>
        </w:rPr>
        <w:t>Електронний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ресурс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E726F5">
        <w:rPr>
          <w:rFonts w:ascii="Times New Roman" w:hAnsi="Times New Roman" w:cs="Times New Roman"/>
          <w:sz w:val="28"/>
          <w:szCs w:val="28"/>
        </w:rPr>
        <w:t>Режим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</w:rPr>
        <w:t>доступу</w:t>
      </w:r>
      <w:r w:rsidRPr="00E726F5">
        <w:rPr>
          <w:rFonts w:ascii="Times New Roman" w:hAnsi="Times New Roman" w:cs="Times New Roman"/>
          <w:sz w:val="28"/>
          <w:szCs w:val="28"/>
          <w:lang w:val="en-US"/>
        </w:rPr>
        <w:t>: </w:t>
      </w:r>
      <w:hyperlink r:id="rId28" w:anchor="{&quot;dmdocnumber&quot;:[&quot;696374&quot;],&quot;itemid&quot;:[&quot;001-58497&quot;]}" w:history="1">
        <w:r w:rsidRPr="00E726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http://hudoc.echr.coe.int/sites/eng/pages/search.aspx#{“dmdocnumber”:[“696374″],”itemid”:[“001-58497″]}</w:t>
        </w:r>
      </w:hyperlink>
    </w:p>
    <w:p w:rsidR="006D786A" w:rsidRPr="00E726F5" w:rsidRDefault="004574BB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9" w:tooltip="Пошук за автором" w:history="1">
        <w:r w:rsidR="006D786A" w:rsidRPr="00E726F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Ільченко С. А.</w:t>
        </w:r>
      </w:hyperlink>
      <w:r w:rsidR="006D786A" w:rsidRPr="00E726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786A" w:rsidRPr="00E726F5">
        <w:rPr>
          <w:rFonts w:ascii="Times New Roman" w:hAnsi="Times New Roman" w:cs="Times New Roman"/>
          <w:sz w:val="28"/>
          <w:szCs w:val="28"/>
        </w:rPr>
        <w:t>Тенденції розвитку права на приватність у практиці Європейського суду з прав людини / С. А. Ільченко // </w:t>
      </w:r>
      <w:hyperlink r:id="rId30" w:tooltip="Періодичне видання" w:history="1">
        <w:r w:rsidR="006D786A" w:rsidRPr="00E726F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записки НаУКМА. Юридичні науки</w:t>
        </w:r>
      </w:hyperlink>
      <w:r w:rsidR="006D786A" w:rsidRPr="00E726F5">
        <w:rPr>
          <w:rFonts w:ascii="Times New Roman" w:hAnsi="Times New Roman" w:cs="Times New Roman"/>
          <w:sz w:val="28"/>
          <w:szCs w:val="28"/>
        </w:rPr>
        <w:t>. - 2013. - Т. 144-145. - С. 54-57</w:t>
      </w:r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  <w:lang w:val="de-DE"/>
        </w:rPr>
        <w:t>Niemietz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de-DE"/>
        </w:rPr>
        <w:t>v</w:t>
      </w:r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r w:rsidRPr="00E726F5">
        <w:rPr>
          <w:rFonts w:ascii="Times New Roman" w:hAnsi="Times New Roman" w:cs="Times New Roman"/>
          <w:sz w:val="28"/>
          <w:szCs w:val="28"/>
          <w:lang w:val="de-DE"/>
        </w:rPr>
        <w:t>Germany</w:t>
      </w:r>
      <w:r w:rsidRPr="00E726F5">
        <w:rPr>
          <w:rFonts w:ascii="Times New Roman" w:hAnsi="Times New Roman" w:cs="Times New Roman"/>
          <w:sz w:val="28"/>
          <w:szCs w:val="28"/>
        </w:rPr>
        <w:t xml:space="preserve"> (1993), 16 </w:t>
      </w:r>
      <w:r w:rsidRPr="00E726F5">
        <w:rPr>
          <w:rFonts w:ascii="Times New Roman" w:hAnsi="Times New Roman" w:cs="Times New Roman"/>
          <w:sz w:val="28"/>
          <w:szCs w:val="28"/>
          <w:lang w:val="de-DE"/>
        </w:rPr>
        <w:t>EHRR</w:t>
      </w:r>
      <w:r w:rsidRPr="00E726F5">
        <w:rPr>
          <w:rFonts w:ascii="Times New Roman" w:hAnsi="Times New Roman" w:cs="Times New Roman"/>
          <w:sz w:val="28"/>
          <w:szCs w:val="28"/>
        </w:rPr>
        <w:t xml:space="preserve"> 97 [Електронний ресурс]. – Режим доступу: </w:t>
      </w:r>
      <w:hyperlink r:id="rId31" w:history="1">
        <w:r w:rsidRPr="00E726F5">
          <w:rPr>
            <w:rStyle w:val="a6"/>
            <w:rFonts w:ascii="Times New Roman" w:hAnsi="Times New Roman" w:cs="Times New Roman"/>
            <w:sz w:val="28"/>
            <w:szCs w:val="28"/>
          </w:rPr>
          <w:t>http://www.worldlii.org/eu/cases/ECHR/1992/80.html</w:t>
        </w:r>
      </w:hyperlink>
    </w:p>
    <w:p w:rsidR="006D786A" w:rsidRPr="008D34D6" w:rsidRDefault="004574BB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32" w:tooltip="Пошук за автором" w:history="1">
        <w:r w:rsidR="006D786A" w:rsidRPr="00E726F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Дем’яненко Ю. І.</w:t>
        </w:r>
      </w:hyperlink>
      <w:r w:rsidR="006D786A" w:rsidRPr="00E726F5">
        <w:rPr>
          <w:rFonts w:ascii="Times New Roman" w:hAnsi="Times New Roman" w:cs="Times New Roman"/>
          <w:sz w:val="28"/>
          <w:szCs w:val="28"/>
        </w:rPr>
        <w:t> Окремі аспекти значення конвенції про захист прав людини та основоположних свобод та практики Європейського суду з прав людини для розуміння приватного життя як об’єкта кримінально-правової охорони / Ю. І. Дем’яненко // </w:t>
      </w:r>
      <w:hyperlink r:id="rId33" w:tooltip="Періодичне видання" w:history="1">
        <w:r w:rsidR="006D786A" w:rsidRPr="00E726F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Юридичний вісник. Повітряне і космічне право</w:t>
        </w:r>
      </w:hyperlink>
      <w:r w:rsidR="006D786A" w:rsidRPr="00E726F5">
        <w:rPr>
          <w:rFonts w:ascii="Times New Roman" w:hAnsi="Times New Roman" w:cs="Times New Roman"/>
          <w:sz w:val="28"/>
          <w:szCs w:val="28"/>
        </w:rPr>
        <w:t>. - 2013. - № 4. - С. 131-135</w:t>
      </w:r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</w:rPr>
        <w:t xml:space="preserve">Gaskin v UK (1989), 12 EHRR 3 [Електронний ресурс]. – Режим доступу: </w:t>
      </w:r>
      <w:hyperlink r:id="rId34" w:history="1">
        <w:r w:rsidRPr="00E726F5">
          <w:rPr>
            <w:rStyle w:val="a6"/>
            <w:rFonts w:ascii="Times New Roman" w:hAnsi="Times New Roman" w:cs="Times New Roman"/>
            <w:sz w:val="28"/>
            <w:szCs w:val="28"/>
          </w:rPr>
          <w:t>http://www.juridischeuitspraken.nl/19890707EHRMGaskin.pdf</w:t>
        </w:r>
      </w:hyperlink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</w:rPr>
        <w:t>Ємчук Л. В. Право на повагу до приватного та сімейного життя в практиці Європейського суду з прав людини / Л.В. Ємчук // Альманах міжнародного права. – 2015. – № 8. – С. 117–123</w:t>
      </w:r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</w:rPr>
        <w:t xml:space="preserve">Рішення Європейського суду з прав людини в справі «Головань проти України» [Електронний ресурс]. – Режим </w:t>
      </w:r>
      <w:proofErr w:type="gramStart"/>
      <w:r w:rsidRPr="00E726F5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E726F5">
          <w:rPr>
            <w:rStyle w:val="a6"/>
            <w:rFonts w:ascii="Times New Roman" w:hAnsi="Times New Roman" w:cs="Times New Roman"/>
            <w:sz w:val="28"/>
            <w:szCs w:val="28"/>
          </w:rPr>
          <w:t>http://www.minjust.gov.ua/file/1442</w:t>
        </w:r>
      </w:hyperlink>
    </w:p>
    <w:p w:rsidR="006D786A" w:rsidRPr="00E726F5" w:rsidRDefault="006D786A" w:rsidP="006D786A">
      <w:pPr>
        <w:pStyle w:val="a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</w:rPr>
        <w:lastRenderedPageBreak/>
        <w:t xml:space="preserve">Рішення Європейського суду з прав людини в справі «Алієв проти України» [Електронний ресурс]. – Режим </w:t>
      </w:r>
      <w:proofErr w:type="gramStart"/>
      <w:r w:rsidRPr="00E726F5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E726F5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E726F5">
          <w:rPr>
            <w:rStyle w:val="a6"/>
            <w:rFonts w:ascii="Times New Roman" w:hAnsi="Times New Roman" w:cs="Times New Roman"/>
            <w:sz w:val="28"/>
            <w:szCs w:val="28"/>
          </w:rPr>
          <w:t>http://www.minjust.gov.ua/171</w:t>
        </w:r>
      </w:hyperlink>
    </w:p>
    <w:p w:rsidR="006D786A" w:rsidRPr="006D786A" w:rsidRDefault="006D786A" w:rsidP="006D786A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D786A" w:rsidRPr="006D786A" w:rsidRDefault="006D786A" w:rsidP="00343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786A" w:rsidRPr="006D786A" w:rsidSect="002C0708">
      <w:footerReference w:type="default" r:id="rId3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BB" w:rsidRDefault="004574BB" w:rsidP="00270667">
      <w:pPr>
        <w:spacing w:after="0" w:line="240" w:lineRule="auto"/>
      </w:pPr>
      <w:r>
        <w:separator/>
      </w:r>
    </w:p>
  </w:endnote>
  <w:endnote w:type="continuationSeparator" w:id="0">
    <w:p w:rsidR="004574BB" w:rsidRDefault="004574BB" w:rsidP="0027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558313"/>
      <w:docPartObj>
        <w:docPartGallery w:val="Page Numbers (Bottom of Page)"/>
        <w:docPartUnique/>
      </w:docPartObj>
    </w:sdtPr>
    <w:sdtEndPr/>
    <w:sdtContent>
      <w:p w:rsidR="00404986" w:rsidRDefault="004574B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4D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4986" w:rsidRDefault="004049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BB" w:rsidRDefault="004574BB" w:rsidP="00270667">
      <w:pPr>
        <w:spacing w:after="0" w:line="240" w:lineRule="auto"/>
      </w:pPr>
      <w:r>
        <w:separator/>
      </w:r>
    </w:p>
  </w:footnote>
  <w:footnote w:type="continuationSeparator" w:id="0">
    <w:p w:rsidR="004574BB" w:rsidRDefault="004574BB" w:rsidP="0027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022D"/>
    <w:multiLevelType w:val="hybridMultilevel"/>
    <w:tmpl w:val="97CA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D558F"/>
    <w:multiLevelType w:val="hybridMultilevel"/>
    <w:tmpl w:val="95205E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A95"/>
    <w:rsid w:val="00061BF5"/>
    <w:rsid w:val="00067C76"/>
    <w:rsid w:val="002274A7"/>
    <w:rsid w:val="00270667"/>
    <w:rsid w:val="002B52A7"/>
    <w:rsid w:val="002C0708"/>
    <w:rsid w:val="00305206"/>
    <w:rsid w:val="00343719"/>
    <w:rsid w:val="003E16F6"/>
    <w:rsid w:val="003F1BDC"/>
    <w:rsid w:val="003F2B9B"/>
    <w:rsid w:val="00404986"/>
    <w:rsid w:val="004574BB"/>
    <w:rsid w:val="004A254D"/>
    <w:rsid w:val="004C1492"/>
    <w:rsid w:val="00563107"/>
    <w:rsid w:val="005757B0"/>
    <w:rsid w:val="00695C38"/>
    <w:rsid w:val="006D786A"/>
    <w:rsid w:val="00757091"/>
    <w:rsid w:val="007E6266"/>
    <w:rsid w:val="008D34D6"/>
    <w:rsid w:val="009E3A95"/>
    <w:rsid w:val="009F0750"/>
    <w:rsid w:val="00B434C4"/>
    <w:rsid w:val="00C25188"/>
    <w:rsid w:val="00CF32B0"/>
    <w:rsid w:val="00D7550E"/>
    <w:rsid w:val="00E450DD"/>
    <w:rsid w:val="00E726F5"/>
    <w:rsid w:val="00ED59A8"/>
    <w:rsid w:val="00F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5B3E"/>
  <w15:docId w15:val="{E3F6FAA9-0BDB-4990-BFDC-A16C3EFE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3A95"/>
    <w:rPr>
      <w:i/>
      <w:iCs/>
    </w:rPr>
  </w:style>
  <w:style w:type="character" w:styleId="a5">
    <w:name w:val="Strong"/>
    <w:basedOn w:val="a0"/>
    <w:uiPriority w:val="22"/>
    <w:qFormat/>
    <w:rsid w:val="009E3A95"/>
    <w:rPr>
      <w:b/>
      <w:bCs/>
    </w:rPr>
  </w:style>
  <w:style w:type="character" w:styleId="a6">
    <w:name w:val="Hyperlink"/>
    <w:basedOn w:val="a0"/>
    <w:uiPriority w:val="99"/>
    <w:unhideWhenUsed/>
    <w:rsid w:val="009E3A95"/>
    <w:rPr>
      <w:color w:val="0000FF"/>
      <w:u w:val="single"/>
    </w:rPr>
  </w:style>
  <w:style w:type="paragraph" w:customStyle="1" w:styleId="wp-caption-text">
    <w:name w:val="wp-caption-text"/>
    <w:basedOn w:val="a"/>
    <w:rsid w:val="009E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A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7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667"/>
  </w:style>
  <w:style w:type="paragraph" w:styleId="ab">
    <w:name w:val="footer"/>
    <w:basedOn w:val="a"/>
    <w:link w:val="ac"/>
    <w:uiPriority w:val="99"/>
    <w:unhideWhenUsed/>
    <w:rsid w:val="0027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0667"/>
  </w:style>
  <w:style w:type="character" w:styleId="ad">
    <w:name w:val="FollowedHyperlink"/>
    <w:basedOn w:val="a0"/>
    <w:uiPriority w:val="99"/>
    <w:semiHidden/>
    <w:unhideWhenUsed/>
    <w:rsid w:val="005757B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6D786A"/>
    <w:pPr>
      <w:ind w:left="720"/>
      <w:contextualSpacing/>
    </w:pPr>
  </w:style>
  <w:style w:type="character" w:customStyle="1" w:styleId="apple-converted-space">
    <w:name w:val="apple-converted-space"/>
    <w:basedOn w:val="a0"/>
    <w:rsid w:val="002274A7"/>
  </w:style>
  <w:style w:type="paragraph" w:styleId="af">
    <w:name w:val="Body Text"/>
    <w:basedOn w:val="a"/>
    <w:link w:val="af0"/>
    <w:uiPriority w:val="99"/>
    <w:semiHidden/>
    <w:rsid w:val="00ED59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D59A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844">
          <w:blockQuote w:val="1"/>
          <w:marLeft w:val="240"/>
          <w:marRight w:val="0"/>
          <w:marTop w:val="144"/>
          <w:marBottom w:val="144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  <w:div w:id="1619800426">
          <w:blockQuote w:val="1"/>
          <w:marLeft w:val="240"/>
          <w:marRight w:val="0"/>
          <w:marTop w:val="144"/>
          <w:marBottom w:val="144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  <w:div w:id="1220628493">
          <w:marLeft w:val="0"/>
          <w:marRight w:val="0"/>
          <w:marTop w:val="75"/>
          <w:marBottom w:val="45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</w:divsChild>
    </w:div>
    <w:div w:id="1741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75/97-%D0%B2%D1%80" TargetMode="External"/><Relationship Id="rId13" Type="http://schemas.openxmlformats.org/officeDocument/2006/relationships/hyperlink" Target="https://hudoc.echr.coe.int/tur" TargetMode="External"/><Relationship Id="rId18" Type="http://schemas.openxmlformats.org/officeDocument/2006/relationships/hyperlink" Target="https://stewartroom.co.uk/wp-content/uploads/2014/07/Cases-ECHR-Klass.pdf" TargetMode="External"/><Relationship Id="rId26" Type="http://schemas.openxmlformats.org/officeDocument/2006/relationships/hyperlink" Target="http://hudoc.echr.coe.int/sites/eng/pages/search.asp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hpg.org/index.php?id=1094815937" TargetMode="External"/><Relationship Id="rId34" Type="http://schemas.openxmlformats.org/officeDocument/2006/relationships/hyperlink" Target="http://www.juridischeuitspraken.nl/19890707EHRMGaskin.pdf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86%D0%BB%D1%8C%D1%87%D0%B5%D0%BD%D0%BA%D0%BE%20%D0%A1$" TargetMode="External"/><Relationship Id="rId12" Type="http://schemas.openxmlformats.org/officeDocument/2006/relationships/hyperlink" Target="http://www.hrcr.org/safrica/limitations/klass_germany.html" TargetMode="External"/><Relationship Id="rId17" Type="http://schemas.openxmlformats.org/officeDocument/2006/relationships/hyperlink" Target="http://swarb.co.uk/friedl-v-austria-echr-31-jan-1995/" TargetMode="External"/><Relationship Id="rId25" Type="http://schemas.openxmlformats.org/officeDocument/2006/relationships/hyperlink" Target="http://hudoc.echr.coe.int/sites/eng/pages/search.aspx" TargetMode="External"/><Relationship Id="rId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doc.echr.coe.int/eng" TargetMode="External"/><Relationship Id="rId20" Type="http://schemas.openxmlformats.org/officeDocument/2006/relationships/hyperlink" Target="http://www.rulac.org/assets/downloads/Cyprus_v_Turkey.pdf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86%D0%BB%D1%8C%D1%87%D0%B5%D0%BD%D0%BA%D0%BE%20%D0%A1$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lii.org/eu/cases/ECHR/1992/80.html" TargetMode="External"/><Relationship Id="rId24" Type="http://schemas.openxmlformats.org/officeDocument/2006/relationships/hyperlink" Target="http://hudoc.echr.coe.int/sites/eng/pages/search.aspx" TargetMode="External"/><Relationship Id="rId3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5%D0%BC%E2%80%99%D1%8F%D0%BD%D0%B5%D0%BD%D0%BA%D0%BE%20%D0%AE$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reecases.eu/Doc/CourtAct/4548809" TargetMode="External"/><Relationship Id="rId23" Type="http://schemas.openxmlformats.org/officeDocument/2006/relationships/hyperlink" Target="http://www.legal-tools.org/doc/15821e/pdf/" TargetMode="External"/><Relationship Id="rId28" Type="http://schemas.openxmlformats.org/officeDocument/2006/relationships/hyperlink" Target="http://hudoc.echr.coe.int/sites/eng/pages/search.aspx" TargetMode="External"/><Relationship Id="rId36" Type="http://schemas.openxmlformats.org/officeDocument/2006/relationships/hyperlink" Target="http://www.minjust.gov.ua/171" TargetMode="External"/><Relationship Id="rId10" Type="http://schemas.openxmlformats.org/officeDocument/2006/relationships/hyperlink" Target="http://echr.ketse.com/doc/9063.80-en-19861124/view/" TargetMode="External"/><Relationship Id="rId19" Type="http://schemas.openxmlformats.org/officeDocument/2006/relationships/hyperlink" Target="http://europeancourt.ru/uploads/ECHR_Mentes_and_Others_v_Turkey_28_11_1997.pdf" TargetMode="External"/><Relationship Id="rId31" Type="http://schemas.openxmlformats.org/officeDocument/2006/relationships/hyperlink" Target="http://www.worldlii.org/eu/cases/ECHR/1992/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world.org/cases,ECHR,3ae6b6f424.html" TargetMode="External"/><Relationship Id="rId14" Type="http://schemas.openxmlformats.org/officeDocument/2006/relationships/hyperlink" Target="http://freecases.eu/Doc/CourtAct/4540789" TargetMode="External"/><Relationship Id="rId22" Type="http://schemas.openxmlformats.org/officeDocument/2006/relationships/hyperlink" Target="http://swarb.co.uk/friedl-v-austria-echr-31-jan-1995/" TargetMode="External"/><Relationship Id="rId27" Type="http://schemas.openxmlformats.org/officeDocument/2006/relationships/hyperlink" Target="http://hudoc.echr.coe.int/sites/eng-press/pages/search.aspx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184:%D0%AE%D1%80%D0%B8%D0%B4.%D0%BD." TargetMode="External"/><Relationship Id="rId35" Type="http://schemas.openxmlformats.org/officeDocument/2006/relationships/hyperlink" Target="http://www.minjust.gov.ua/file/1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Смолярчук</cp:lastModifiedBy>
  <cp:revision>3</cp:revision>
  <dcterms:created xsi:type="dcterms:W3CDTF">2017-11-28T13:22:00Z</dcterms:created>
  <dcterms:modified xsi:type="dcterms:W3CDTF">2017-11-28T13:23:00Z</dcterms:modified>
</cp:coreProperties>
</file>