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13" w:rsidRPr="00C26101" w:rsidRDefault="006128E4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6128E4" w:rsidP="00C26101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C26101">
        <w:rPr>
          <w:rFonts w:ascii="Times New Roman" w:hAnsi="Times New Roman" w:cs="Times New Roman"/>
          <w:color w:val="auto"/>
          <w:lang w:val="uk-UA"/>
        </w:rPr>
        <w:t>«Привілеї та імунітети працівників консульських установ»</w:t>
      </w: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337B7" w:rsidRPr="00C26101" w:rsidRDefault="00B337B7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6128E4" w:rsidP="00C2610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357F13" w:rsidRPr="00C26101" w:rsidRDefault="006128E4" w:rsidP="00C2610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357F13" w:rsidRPr="004811E8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1.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Генезис привілеїв та імунітетів працівників консульських установ………</w:t>
      </w:r>
      <w:r w:rsidR="00B337B7"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…………………………………………………</w:t>
      </w:r>
      <w:r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.</w:t>
      </w:r>
      <w:r w:rsidRPr="004811E8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5</w:t>
      </w:r>
    </w:p>
    <w:p w:rsidR="00357F13" w:rsidRPr="006128E4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РОЗДІЛ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2. Поняття та природа привілеїв та імунітетів працівників консульських установ…</w:t>
      </w:r>
      <w:r w:rsidR="00B337B7"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………………………………………………………</w:t>
      </w:r>
      <w:r w:rsidRPr="006128E4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13</w:t>
      </w:r>
    </w:p>
    <w:p w:rsidR="00357F13" w:rsidRPr="006128E4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РОЗДІЛ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3. Класифікація привілеїв та імунітетів праці консульських установ………</w:t>
      </w:r>
      <w:r w:rsidR="00B337B7"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………………………………………………….</w:t>
      </w:r>
      <w:r w:rsidRPr="006128E4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19</w:t>
      </w:r>
    </w:p>
    <w:p w:rsidR="00357F13" w:rsidRPr="006128E4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РОЗДІЛ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4. Практика застосування привілеїв та імунітетів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...........................</w:t>
      </w:r>
      <w:r w:rsidR="00B337B7" w:rsidRPr="00C26101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........................................................................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......2</w:t>
      </w:r>
      <w:r w:rsidRPr="006128E4">
        <w:rPr>
          <w:rFonts w:ascii="Times New Roman" w:hAnsi="Times New Roman"/>
          <w:b/>
          <w:bCs/>
          <w:color w:val="auto"/>
          <w:sz w:val="28"/>
          <w:szCs w:val="28"/>
        </w:rPr>
        <w:t>5</w:t>
      </w:r>
    </w:p>
    <w:p w:rsidR="00357F13" w:rsidRPr="004811E8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ВИСНОВКИ………………………………………………………….....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3</w:t>
      </w:r>
      <w:r w:rsidRPr="004811E8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1</w:t>
      </w:r>
    </w:p>
    <w:p w:rsidR="00357F13" w:rsidRPr="004811E8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СПИСОК ВИКОРИСТАНИХ ЛІТЕРА</w:t>
      </w:r>
      <w:r w:rsidRPr="00C2610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ТУРНИХ ДЖЕРЕЛ…..…</w:t>
      </w:r>
      <w:r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3</w:t>
      </w:r>
      <w:r w:rsidRPr="004811E8">
        <w:rPr>
          <w:rFonts w:ascii="Times New Roman" w:hAnsi="Times New Roman"/>
          <w:b/>
          <w:color w:val="auto"/>
          <w:sz w:val="28"/>
          <w:szCs w:val="28"/>
          <w:lang w:eastAsia="ru-RU"/>
        </w:rPr>
        <w:t>4</w:t>
      </w: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37B7" w:rsidRPr="00C26101" w:rsidRDefault="00B337B7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37B7" w:rsidRPr="00C26101" w:rsidRDefault="00B337B7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37B7" w:rsidRPr="00C26101" w:rsidRDefault="00B337B7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337B7" w:rsidRPr="00C26101" w:rsidRDefault="00B337B7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357F13" w:rsidRPr="00C26101" w:rsidRDefault="006128E4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357F13" w:rsidRPr="00C26101" w:rsidRDefault="00357F13" w:rsidP="00C26101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6128E4" w:rsidP="00C26101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r w:rsidRPr="00C26101">
        <w:rPr>
          <w:b/>
          <w:color w:val="auto"/>
          <w:sz w:val="28"/>
          <w:szCs w:val="28"/>
          <w:lang w:val="uk-UA"/>
        </w:rPr>
        <w:t>Актуальність теми.</w:t>
      </w:r>
      <w:r w:rsidRPr="00C26101">
        <w:rPr>
          <w:color w:val="auto"/>
          <w:sz w:val="28"/>
          <w:szCs w:val="28"/>
          <w:lang w:val="uk-UA"/>
        </w:rPr>
        <w:t xml:space="preserve"> Консульський імунітет - це вилучення з-під юрисдикції держави </w:t>
      </w:r>
      <w:r w:rsidR="004811E8">
        <w:rPr>
          <w:color w:val="auto"/>
          <w:sz w:val="28"/>
          <w:szCs w:val="28"/>
          <w:lang w:val="uk-UA"/>
        </w:rPr>
        <w:t>….</w:t>
      </w:r>
    </w:p>
    <w:p w:rsidR="00357F13" w:rsidRPr="00C26101" w:rsidRDefault="006128E4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привілеїв та імунітету працівників консульських установ присвятили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357F13" w:rsidRPr="00C26101" w:rsidRDefault="006128E4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6128E4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6128E4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357F13" w:rsidRPr="00C26101" w:rsidRDefault="004811E8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6128E4"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 w:eastAsia="ru-RU"/>
        </w:rPr>
        <w:t>.</w:t>
      </w:r>
    </w:p>
    <w:p w:rsidR="00357F13" w:rsidRPr="00C26101" w:rsidRDefault="006128E4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роботі завдань використовувалися загальнонаукові та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444A4" w:rsidRPr="00C26101" w:rsidRDefault="006128E4" w:rsidP="004811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Робота складається зі вступу, чотирьох розділів,  висновків та списку </w:t>
      </w:r>
    </w:p>
    <w:p w:rsidR="005444A4" w:rsidRPr="00C26101" w:rsidRDefault="005444A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Генезис привілеїв та імунітетів працівників консульських установ</w:t>
      </w:r>
    </w:p>
    <w:p w:rsidR="00357F13" w:rsidRPr="00C26101" w:rsidRDefault="00357F13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6128E4" w:rsidP="004811E8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З метою нормального функціонування консульських посадових осіб їх наділяють відповідними імунітетами та привілеями, закріпленими у Віденській конвенції про кон</w:t>
      </w:r>
      <w:r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softHyphen/>
        <w:t>сульські зносини 1963</w:t>
      </w:r>
      <w:r w:rsidR="005444A4"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 р.</w:t>
      </w:r>
      <w:r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 і в двосторонніх кон</w:t>
      </w:r>
      <w:r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softHyphen/>
        <w:t xml:space="preserve">сульських конвенціях. Власне ці документи визначають права та обов'язки </w:t>
      </w:r>
      <w:r w:rsidR="004811E8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….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Згідно з пунктом "сі" ст. 1 Віденської конвенції 1963 р., консульська посадова особа означає будь-яку особу, вклю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>чаючи главу консульської установи, якій доручено в цьому статусі виконання консульських функцій</w:t>
      </w:r>
      <w:r w:rsidR="005444A4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E87AA8" w:rsidRPr="004811E8">
        <w:rPr>
          <w:rFonts w:ascii="Times New Roman" w:hAnsi="Times New Roman"/>
          <w:color w:val="auto"/>
          <w:sz w:val="28"/>
          <w:szCs w:val="28"/>
          <w:lang w:val="uk-UA"/>
        </w:rPr>
        <w:t xml:space="preserve">1, </w:t>
      </w:r>
      <w:r w:rsidR="00E87AA8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E87AA8" w:rsidRPr="004811E8">
        <w:rPr>
          <w:rFonts w:ascii="Times New Roman" w:hAnsi="Times New Roman"/>
          <w:color w:val="auto"/>
          <w:sz w:val="28"/>
          <w:szCs w:val="28"/>
          <w:lang w:val="uk-UA"/>
        </w:rPr>
        <w:t>. 114</w:t>
      </w:r>
      <w:r w:rsidR="005444A4" w:rsidRPr="00C26101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357F13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Порівняно з дипломатичними представниками, які ко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ристуються привілеями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357F13" w:rsidRPr="00C26101" w:rsidRDefault="005444A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6128E4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РОЗДІЛ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2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Поняття та природа привілеїв та імунітетів працівників консульських установ</w:t>
      </w:r>
    </w:p>
    <w:p w:rsidR="00357F13" w:rsidRPr="00C26101" w:rsidRDefault="00357F13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6128E4" w:rsidP="00C26101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t>Згідно зі статтею 28 Віденської конвенції про консульські зноси</w:t>
      </w: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softHyphen/>
        <w:t>ни 1963 року держава перебування повинна надавати всі можливо</w:t>
      </w: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softHyphen/>
        <w:t xml:space="preserve">сті для виконання консульською установою своїх функцій. Тому держава перебування на підставі </w:t>
      </w:r>
      <w:r w:rsidR="004811E8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t>….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Розрізняють два види консульських привілеїв та імунітетів: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1) привілеї та імунітети консульської установи як закордонного органу зовнішніх зносин держави;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2) привілеї та імунітети персоналу консульської установи (осо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>бисті привілеї та імунітети)</w:t>
      </w:r>
      <w:r w:rsidR="005444A4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6128E4">
        <w:rPr>
          <w:rFonts w:ascii="Times New Roman" w:hAnsi="Times New Roman"/>
          <w:color w:val="auto"/>
          <w:sz w:val="28"/>
          <w:szCs w:val="28"/>
          <w:lang w:val="uk-UA"/>
        </w:rPr>
        <w:t xml:space="preserve">7,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6128E4">
        <w:rPr>
          <w:rFonts w:ascii="Times New Roman" w:hAnsi="Times New Roman"/>
          <w:color w:val="auto"/>
          <w:sz w:val="28"/>
          <w:szCs w:val="28"/>
          <w:lang w:val="uk-UA"/>
        </w:rPr>
        <w:t>. 128</w:t>
      </w:r>
      <w:r w:rsidR="005444A4" w:rsidRPr="00C26101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Відповідно до розділу II Віденської конвенції про консульські зносини 1963 року до привілеїв та імунітетів консульської уста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>нови належать такі:</w:t>
      </w:r>
    </w:p>
    <w:p w:rsidR="00357F13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—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444A4" w:rsidRPr="00C26101" w:rsidRDefault="005444A4" w:rsidP="004811E8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Отже, </w:t>
      </w:r>
      <w:r w:rsidR="004811E8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…</w:t>
      </w:r>
    </w:p>
    <w:p w:rsidR="005444A4" w:rsidRPr="00C26101" w:rsidRDefault="005444A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5444A4" w:rsidRPr="00C26101" w:rsidRDefault="005444A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5444A4" w:rsidRPr="00C26101" w:rsidRDefault="005444A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5444A4" w:rsidRPr="00C26101" w:rsidRDefault="005444A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 xml:space="preserve">РОЗДІЛ </w:t>
      </w: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Класифікація привілеїв та імунітетів праці консульських установ</w:t>
      </w:r>
    </w:p>
    <w:p w:rsidR="00357F13" w:rsidRPr="00C26101" w:rsidRDefault="00357F13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6128E4" w:rsidP="00C26101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t>У повсякденному житті, а також в актах міжнародного і національного права, вживаються терміни "привілеї" та "імунітети" для визначення певної частини правового яви</w:t>
      </w: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softHyphen/>
        <w:t xml:space="preserve">ща, в якому означена особа перебуває у зв'язку з </w:t>
      </w: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lastRenderedPageBreak/>
        <w:t>виконан</w:t>
      </w:r>
      <w:r w:rsidRPr="00C26101"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  <w:softHyphen/>
        <w:t>ням відповідних функцій від імені держави на території держави перебування.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Історія розвитку консульського права значною мірою по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>яснює існування певної різниці між консульськими і дипло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>матичними імунітетами та привілеями. Відомо, що диплома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тичне представництво діє як на функціональній,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DF2316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6128E4">
        <w:rPr>
          <w:rFonts w:ascii="Times New Roman" w:hAnsi="Times New Roman"/>
          <w:color w:val="auto"/>
          <w:sz w:val="28"/>
          <w:szCs w:val="28"/>
        </w:rPr>
        <w:t xml:space="preserve">11,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6128E4">
        <w:rPr>
          <w:rFonts w:ascii="Times New Roman" w:hAnsi="Times New Roman"/>
          <w:color w:val="auto"/>
          <w:sz w:val="28"/>
          <w:szCs w:val="28"/>
        </w:rPr>
        <w:t>. 103</w:t>
      </w:r>
      <w:r w:rsidR="00DF2316" w:rsidRPr="00C26101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357F13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Консульський імунітет — це вилучення з-під юрисдикції держави перебування або звільнення від іноземної юрис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дикції. В його основі лежить принцип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2316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F2316" w:rsidRPr="00C26101" w:rsidRDefault="00DF2316" w:rsidP="00C261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357F13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  <w:highlight w:val="white"/>
          <w:lang w:val="uk-UA"/>
        </w:rPr>
      </w:pP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26101">
        <w:rPr>
          <w:rFonts w:ascii="Times New Roman" w:eastAsia="Times New Roman" w:hAnsi="Times New Roman"/>
          <w:b/>
          <w:bCs/>
          <w:color w:val="auto"/>
          <w:sz w:val="28"/>
          <w:szCs w:val="28"/>
          <w:highlight w:val="white"/>
          <w:lang w:val="uk-UA" w:eastAsia="ru-RU"/>
        </w:rPr>
        <w:t xml:space="preserve">РОЗДІЛ </w:t>
      </w:r>
      <w:r w:rsidRPr="00C26101">
        <w:rPr>
          <w:rFonts w:ascii="Times New Roman" w:eastAsia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4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C26101">
        <w:rPr>
          <w:rFonts w:ascii="Times New Roman" w:eastAsia="Times New Roman" w:hAnsi="Times New Roman"/>
          <w:b/>
          <w:bCs/>
          <w:color w:val="auto"/>
          <w:sz w:val="28"/>
          <w:szCs w:val="28"/>
          <w:shd w:val="clear" w:color="auto" w:fill="FFFFFF"/>
          <w:lang w:val="uk-UA" w:eastAsia="ru-RU"/>
        </w:rPr>
        <w:t>Практика застосування привілеїв та імунітетів</w:t>
      </w:r>
    </w:p>
    <w:p w:rsidR="00357F13" w:rsidRPr="00C26101" w:rsidRDefault="00357F13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357F13" w:rsidRPr="00C26101" w:rsidRDefault="006128E4" w:rsidP="004811E8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Консульські привілеї - це додаткові пільги та переваги, якими наділяються консульства та їхні співробітники порівняно з громадянами та юридичними </w:t>
      </w:r>
      <w:r w:rsidR="004811E8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357F13" w:rsidRPr="00C26101" w:rsidRDefault="006128E4" w:rsidP="00C26101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Право консульства користуватися гербом і прапором своєї держави. </w:t>
      </w:r>
    </w:p>
    <w:p w:rsidR="00357F13" w:rsidRPr="00C26101" w:rsidRDefault="006128E4" w:rsidP="00C26101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Митні привілеї</w:t>
      </w:r>
      <w:r w:rsidR="007A3543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17, c. 162</w:t>
      </w:r>
      <w:r w:rsidR="007A3543" w:rsidRPr="00C26101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</w:p>
    <w:p w:rsidR="00357F13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1. Недоторканність службових приміщень забезпечується шляхом виконання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357F13" w:rsidRPr="00C26101" w:rsidRDefault="006128E4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Ціла низка конвенцій, підписаних Україною та іншими державами, надаючи імунітети конкретним посадовим особам, поширює їх також і на членів їхніх сімей, що проживають разом із ними</w:t>
      </w:r>
      <w:r w:rsidR="007A3543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6128E4">
        <w:rPr>
          <w:rFonts w:ascii="Times New Roman" w:hAnsi="Times New Roman"/>
          <w:color w:val="auto"/>
          <w:sz w:val="28"/>
          <w:szCs w:val="28"/>
          <w:lang w:val="uk-UA"/>
        </w:rPr>
        <w:t xml:space="preserve">20,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6128E4">
        <w:rPr>
          <w:rFonts w:ascii="Times New Roman" w:hAnsi="Times New Roman"/>
          <w:color w:val="auto"/>
          <w:sz w:val="28"/>
          <w:szCs w:val="28"/>
          <w:lang w:val="uk-UA"/>
        </w:rPr>
        <w:t>. 64</w:t>
      </w:r>
      <w:r w:rsidR="007A3543" w:rsidRPr="00C26101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6128E4" w:rsidP="004811E8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п. 1 ст. 44 Віденської конвенції, працівників консульської установи можуть викликати як свідків під час ведення судових або адміністративних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7A3543" w:rsidP="00C2610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Отже,</w:t>
      </w:r>
      <w:r w:rsidR="006128E4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57F13" w:rsidRPr="00C26101" w:rsidRDefault="006128E4" w:rsidP="00C261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lastRenderedPageBreak/>
        <w:t>ВИСНОВКИ</w:t>
      </w:r>
    </w:p>
    <w:p w:rsidR="00357F13" w:rsidRPr="00C26101" w:rsidRDefault="00357F13" w:rsidP="00C26101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C26101" w:rsidRPr="00C26101" w:rsidRDefault="006128E4" w:rsidP="004811E8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У міжнародному праві загальновизнано, що консулу та консульському персоналу мають бути надані привілеї й імунітети, необхідні для виконання їхніх функцій. У </w:t>
      </w:r>
      <w:r w:rsidR="004811E8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0" w:name="_GoBack"/>
      <w:bookmarkEnd w:id="0"/>
    </w:p>
    <w:p w:rsidR="00357F13" w:rsidRPr="00C26101" w:rsidRDefault="006128E4" w:rsidP="00C26101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C26101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357F13" w:rsidRPr="00C26101" w:rsidRDefault="00357F13" w:rsidP="00C26101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Белогубова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О.А.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Дипломатическое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и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консульское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право [Текст] :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учеб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.-метод.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пособие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/ О. А.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Белогубова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Е. В.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Мануилова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А. В.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Трояновский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ун-т "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Одес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акад.", Каф.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междунар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права и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междунар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отношений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 :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Фенікс, 2011.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214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Биркович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Т.І. Правове регулювання дипломатичної служби в Україні [Текст] : дис... канд.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наук: 12.00.07 /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Биркович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Тетяна Іванівна ; Гуманітарний ун-т "Запорізький ін-т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держ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та муніципального управлінн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я".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Запоріжжя, 2013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187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7A3543" w:rsidRPr="00C26101" w:rsidRDefault="007A3543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Васильєва Г.</w:t>
      </w:r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Ю. Проблеми застосування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iмунiтетiв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i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привiлеїв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консульських посадових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осiб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C2610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C2610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 : file:///G:/%D0%9D%D0%BE%D0%B2%D0%B0%D1%8F%20%D0%BF%D0%B0%D0%BF%D0%BA%D0%B0/%D0%9A%D0%BE%D0%BD%D1%81%D1%83%D0%BB%D1%8C%D1%81%20%D1%96%D0%BC%D1%83%D0%BD%D1%96%D1%82%D0%B5%D1%82.pdf.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Гринчак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А. Дипломатичні засоби мирного врегулювання міжнародних суперечностей (міжнародно-правові аспекти) [Текст] : монографія /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Гринчак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Володимир Антонович ; Львів. нац. ун-т ім. Івана Франка.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Львів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: ЛНУ ім. Івана Франка, 2012.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187 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Гуменюк Б.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І. Дипломатична служба: правове регулювання [Текст] :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посібник для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студ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вищих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закл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/ Б. І. Гумен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юк.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Либідь, 2012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224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Діловий та дипломатичний протокол [Текст] : конспект лекцій та метод. вказівки і завдання до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практ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занять,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самост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роботи студентів, тести з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 xml:space="preserve">курсу для студентів галузі знань 1401 "Сфера обслуговування" спец. 8.14010101 "Готельно-ресторанна справа" / Укоопспілка, Львів.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комерц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акад. ; [уклад.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Шайда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 Є.].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Львів : Вид-во Льв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ів. </w:t>
      </w:r>
      <w:proofErr w:type="spellStart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комерц</w:t>
      </w:r>
      <w:proofErr w:type="spellEnd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акад., 2014.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159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C26101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Дипломатичний корпус [Текст] : управління державного протоколу / Міністерство закордонних справ України.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Видавн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ичий дім "Амадей", 2012.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228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7A3543" w:rsidRPr="00C26101" w:rsidRDefault="007A3543" w:rsidP="00C2610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Ковалев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А. Г.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Привилегии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иммунитеты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современном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меж</w:t>
      </w:r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>дународном</w:t>
      </w:r>
      <w:proofErr w:type="spellEnd"/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праве.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М., 2011.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Лященко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Т. М. Правовий статус дипломатичних представництв [Текст] : монографія / Т. М.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Ляще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нко</w:t>
      </w:r>
      <w:proofErr w:type="spellEnd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ПП </w:t>
      </w:r>
      <w:proofErr w:type="spellStart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Баришев</w:t>
      </w:r>
      <w:proofErr w:type="spellEnd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К.В., 2011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190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Музика А.І. Правовий статус дипломатичного представництва: питання теорії та практики [Текст] : дис. ... канд.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наук : 12.00.11 / Музика Андрій Ігорович ; Ін-т законодавства Верховної Рад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и України.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К., 2011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197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Плотникова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О.В.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Консульские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отношения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и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консульское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право [Текст] :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учеб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для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студ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вузов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обучающихся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по спец. "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Международные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отношения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" и "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Медународ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ное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право" / О. В.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Плотникова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М. :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Издательская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груп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па</w:t>
      </w:r>
      <w:proofErr w:type="spellEnd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НОРМА- ИНФРА.М, 2011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201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C26101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Право зовнішніх зносин [Текст] : дипломатичне права. Дипломатичне право міжнародних організацій. Право спеціальних комісій. Консульське право /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поряд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Ю. В. Алданов [та ін.].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Видавни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чий дім "Промені", 201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3.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784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E90EEB" w:rsidRPr="00C26101" w:rsidRDefault="00E90EEB" w:rsidP="00C2610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Плотникова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О.В.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Консульские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отношения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консульское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пра</w:t>
      </w:r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во: </w:t>
      </w:r>
      <w:proofErr w:type="spellStart"/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>Учебник</w:t>
      </w:r>
      <w:proofErr w:type="spellEnd"/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для </w:t>
      </w:r>
      <w:proofErr w:type="spellStart"/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>вузов</w:t>
      </w:r>
      <w:proofErr w:type="spellEnd"/>
      <w:r w:rsid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 М., 200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8.</w:t>
      </w:r>
    </w:p>
    <w:p w:rsidR="00E90EEB" w:rsidRPr="00C26101" w:rsidRDefault="00E90EEB" w:rsidP="00C2610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Репецький</w:t>
      </w:r>
      <w:proofErr w:type="spellEnd"/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В.М. Дипломатичне та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 xml:space="preserve"> консульське право. — Львів, 201</w:t>
      </w:r>
      <w:r w:rsidRPr="00C26101">
        <w:rPr>
          <w:rFonts w:ascii="Times New Roman" w:hAnsi="Times New Roman"/>
          <w:color w:val="auto"/>
          <w:sz w:val="28"/>
          <w:szCs w:val="28"/>
          <w:lang w:val="uk-UA"/>
        </w:rPr>
        <w:t>2.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Резніченко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І. Довідник-практикум офіційного, дипломатичного, ділового протоколу та етикету [Текст] / В. І.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Резніченко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І. Л.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Михно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Київська міська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держ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адміністраці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я.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УНВЦ "Рідна мова", 201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3.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480 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Репецький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М. Дипломатичне і консульське право [Текст] : підручник / В. М.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Репецький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Львівський національний ун-т ім. Івана Франка. Ф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акультет міжнародних відносин.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2-е вид., пе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рероб. і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доп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Знання, 201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6.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372 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Руденко Г. М. Основи дипломатичного протоколу [Текст] / Г. М. Р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уденко.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Бліц- </w:t>
      </w:r>
      <w:proofErr w:type="spellStart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Інформ</w:t>
      </w:r>
      <w:proofErr w:type="spellEnd"/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, 201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6.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184 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Сагайдак О.П. Дипломатичний протокол та етикет [Текст] : підручник / О. П. Сагайдак ; Льві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в. нац. ун-т ім. Івана Франка.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2-ге вид., ви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Знання, 2012.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262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Федчишин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С.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А. Дипломатичне представництво України за кордоном: сучасні проблеми організації та правового забезпечення [Текст] : монографія / С. А.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Федчишин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за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заг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ред. д-ра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наук, проф. Н. П.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Матюхіної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ун-т "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акад. України ім. Ярослава Мудр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ого".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Х. : ФІНН, 2011.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264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B337B7" w:rsidRPr="00B337B7" w:rsidRDefault="00B337B7" w:rsidP="00C261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Чугаєнко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Ю.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О. Дипломатичний і міжнародний діловий протокол та етикет [Текст] :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посіб</w:t>
      </w:r>
      <w:proofErr w:type="spellEnd"/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/ Ю.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Чугаєнко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упр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</w:t>
      </w:r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: Нац. акад. </w:t>
      </w:r>
      <w:proofErr w:type="spellStart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упр</w:t>
      </w:r>
      <w:proofErr w:type="spellEnd"/>
      <w:r w:rsid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., 2011. </w:t>
      </w:r>
      <w:r w:rsidR="00C26101" w:rsidRPr="00C26101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C26101" w:rsidRPr="00C2610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164 С</w:t>
      </w:r>
      <w:r w:rsidRPr="00B337B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357F13" w:rsidRPr="00C26101" w:rsidRDefault="00357F13" w:rsidP="00C26101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57F13" w:rsidRPr="00C26101" w:rsidRDefault="00357F13" w:rsidP="00C261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357F13" w:rsidRPr="00C26101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47" w:rsidRDefault="00667C47">
      <w:pPr>
        <w:spacing w:after="0" w:line="240" w:lineRule="auto"/>
      </w:pPr>
      <w:r>
        <w:separator/>
      </w:r>
    </w:p>
  </w:endnote>
  <w:endnote w:type="continuationSeparator" w:id="0">
    <w:p w:rsidR="00667C47" w:rsidRDefault="006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13" w:rsidRDefault="006128E4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357F13" w:rsidRDefault="00357F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47" w:rsidRDefault="00667C47">
      <w:pPr>
        <w:spacing w:after="0" w:line="240" w:lineRule="auto"/>
      </w:pPr>
      <w:r>
        <w:separator/>
      </w:r>
    </w:p>
  </w:footnote>
  <w:footnote w:type="continuationSeparator" w:id="0">
    <w:p w:rsidR="00667C47" w:rsidRDefault="0066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035"/>
    <w:multiLevelType w:val="multilevel"/>
    <w:tmpl w:val="021AE9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6F95CBE"/>
    <w:multiLevelType w:val="multilevel"/>
    <w:tmpl w:val="679C6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DE0735"/>
    <w:multiLevelType w:val="multilevel"/>
    <w:tmpl w:val="4CD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17FA8"/>
    <w:multiLevelType w:val="multilevel"/>
    <w:tmpl w:val="590EDC3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13"/>
    <w:rsid w:val="001102F2"/>
    <w:rsid w:val="00357F13"/>
    <w:rsid w:val="004811E8"/>
    <w:rsid w:val="005444A4"/>
    <w:rsid w:val="006128E4"/>
    <w:rsid w:val="00667C47"/>
    <w:rsid w:val="007A3543"/>
    <w:rsid w:val="00B337B7"/>
    <w:rsid w:val="00C26101"/>
    <w:rsid w:val="00CA73EE"/>
    <w:rsid w:val="00D51531"/>
    <w:rsid w:val="00DF2316"/>
    <w:rsid w:val="00E87AA8"/>
    <w:rsid w:val="00E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DF7C"/>
  <w15:docId w15:val="{3AA6E401-2AB9-442E-AE62-6D2C3131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CC12C3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eastAsia="Times New Roman" w:hAnsi="Times New Roman" w:cs="Tahoma"/>
      <w:sz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 w:cs="Tahoma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xfmc4">
    <w:name w:val="xfmc4"/>
    <w:basedOn w:val="a0"/>
    <w:qFormat/>
    <w:rsid w:val="00AF54B3"/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8E0C6B"/>
    <w:rPr>
      <w:color w:val="00000A"/>
      <w:sz w:val="16"/>
      <w:szCs w:val="16"/>
      <w:lang w:eastAsia="en-US"/>
    </w:rPr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rFonts w:cs="Tahoma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eastAsia="Calibri"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5349CE"/>
    <w:rPr>
      <w:rFonts w:ascii="Courier New" w:eastAsia="Times New Roman" w:hAnsi="Courier New" w:cs="Courier New"/>
      <w:szCs w:val="20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paragraph" w:customStyle="1" w:styleId="11">
    <w:name w:val="Заголовок1"/>
    <w:basedOn w:val="a"/>
    <w:next w:val="ac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c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d">
    <w:name w:val="List"/>
    <w:basedOn w:val="ac"/>
    <w:uiPriority w:val="99"/>
    <w:rsid w:val="00FC323F"/>
    <w:rPr>
      <w:rFonts w:cs="FreeSans"/>
    </w:rPr>
  </w:style>
  <w:style w:type="paragraph" w:styleId="ae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0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8E0C6B"/>
    <w:pPr>
      <w:spacing w:after="120"/>
      <w:ind w:left="283"/>
    </w:pPr>
    <w:rPr>
      <w:sz w:val="16"/>
      <w:szCs w:val="16"/>
    </w:r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HTML0">
    <w:name w:val="HTML Preformatted"/>
    <w:basedOn w:val="a"/>
    <w:uiPriority w:val="99"/>
    <w:unhideWhenUsed/>
    <w:qFormat/>
    <w:rsid w:val="00534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949A-76CE-446C-B7EB-77E1907B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2018-04-18T11:05:00Z</dcterms:created>
  <dcterms:modified xsi:type="dcterms:W3CDTF">2018-04-18T11:07:00Z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