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1A" w:rsidRDefault="00CB131A" w:rsidP="00CB13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 зобов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CB131A">
        <w:rPr>
          <w:rFonts w:ascii="Times New Roman" w:hAnsi="Times New Roman" w:cs="Times New Roman"/>
          <w:b/>
          <w:sz w:val="28"/>
          <w:szCs w:val="28"/>
        </w:rPr>
        <w:t>язальних відносин у міжнародному приватному праві</w:t>
      </w:r>
    </w:p>
    <w:p w:rsidR="00CB131A" w:rsidRDefault="00CB13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7EB8" w:rsidRDefault="00CB131A" w:rsidP="00CB13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…………………………………………………………………………3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 ЗАГАЛЬНА ХАРАКТЕРИСТИКА ЗОБОВ’ЯЗАЛЬНИХ ПРАВОВІДНОСИН В МІЖНАРОДНОМУ ПРИВАТНОМУ ПРАВІ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……………3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Поняття та підстави виникнення зобов’язальних правовідносин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……5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Структура зобов’язальних правовідносин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6E212C">
        <w:rPr>
          <w:rFonts w:ascii="Times New Roman" w:hAnsi="Times New Roman" w:cs="Times New Roman"/>
          <w:sz w:val="28"/>
          <w:szCs w:val="28"/>
          <w:lang w:val="uk-UA"/>
        </w:rPr>
        <w:t>.10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Види зобов’язальних правовідносин та їх особливості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6E212C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Колізійно-правове регулювання зобов’язальних правовідносин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CB131A" w:rsidRP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 ДО РОЗДІЛУ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 xml:space="preserve"> І………………………………………………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..16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ІІ. ДОГОВІРНІ ЗОБОВ’ЯЗАННЯ ТА ЇХ ОСОБЛИВОСТІ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..18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Специфіка договірних зобов’язань в міжнародному приватному праві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…18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843F5B">
        <w:rPr>
          <w:rFonts w:ascii="Times New Roman" w:hAnsi="Times New Roman" w:cs="Times New Roman"/>
          <w:sz w:val="28"/>
          <w:szCs w:val="28"/>
          <w:lang w:val="uk-UA"/>
        </w:rPr>
        <w:t xml:space="preserve">Правове 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регулювання різних видів договірних зобов’язань (зовнішньоекономічна угода, договір міжнародної купівлі-продажу)…………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 ДО РОЗДІЛУ ІІ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.25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ІІІ.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ПОЗАДОГОВІРНИХ ЗОБОВ’ЯЗАНЬ У МІЖНАРОДНОМУ ПРИВАТНОМУ ПРАВІ……………………………………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.27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 xml:space="preserve"> Підстави і умови виникнення деліктних зобов’язань………………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.27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зобов’язання з безпідставного збагачення…………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 xml:space="preserve"> Підстави виникнення зобов’язань внаслідок ведення чужих справ без доручення…………………………………………………………………………...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 ДО РОЗДІЛУ ІІІ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</w:t>
      </w:r>
      <w:r w:rsidR="0064583D">
        <w:rPr>
          <w:rFonts w:ascii="Times New Roman" w:hAnsi="Times New Roman" w:cs="Times New Roman"/>
          <w:sz w:val="28"/>
          <w:szCs w:val="28"/>
          <w:lang w:val="uk-UA"/>
        </w:rPr>
        <w:t>...34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.36</w:t>
      </w:r>
    </w:p>
    <w:p w:rsidR="00CB131A" w:rsidRDefault="00CB131A" w:rsidP="00CB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9E3A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117559">
        <w:rPr>
          <w:rFonts w:ascii="Times New Roman" w:hAnsi="Times New Roman" w:cs="Times New Roman"/>
          <w:sz w:val="28"/>
          <w:szCs w:val="28"/>
          <w:lang w:val="uk-UA"/>
        </w:rPr>
        <w:t>...40</w:t>
      </w:r>
    </w:p>
    <w:p w:rsidR="009E3A90" w:rsidRDefault="009E3A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9E3A90" w:rsidRDefault="009E3A90" w:rsidP="00645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4583D" w:rsidRPr="0064583D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45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583D" w:rsidRPr="0064583D">
        <w:rPr>
          <w:rFonts w:ascii="Times New Roman" w:eastAsia="Calibri" w:hAnsi="Times New Roman" w:cs="Times New Roman"/>
          <w:sz w:val="28"/>
          <w:szCs w:val="28"/>
          <w:lang w:val="uk-UA"/>
        </w:rPr>
        <w:t>сфері приватноправових відносин, ускладнених іноземним елементом, дуже</w:t>
      </w:r>
      <w:r w:rsidR="00645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583D" w:rsidRPr="0064583D">
        <w:rPr>
          <w:rFonts w:ascii="Times New Roman" w:eastAsia="Calibri" w:hAnsi="Times New Roman" w:cs="Times New Roman"/>
          <w:sz w:val="28"/>
          <w:szCs w:val="28"/>
          <w:lang w:val="uk-UA"/>
        </w:rPr>
        <w:t>важливими з точки зору доктрини і</w:t>
      </w:r>
      <w:r w:rsidR="00645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583D" w:rsidRPr="00645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практики законодавчого </w:t>
      </w:r>
      <w:r w:rsidR="001C3E7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4583D" w:rsidRDefault="0064583D" w:rsidP="009E3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583D">
        <w:rPr>
          <w:rFonts w:ascii="Times New Roman" w:eastAsia="Calibri" w:hAnsi="Times New Roman" w:cs="Times New Roman"/>
          <w:sz w:val="28"/>
          <w:szCs w:val="28"/>
          <w:lang w:val="uk-UA"/>
        </w:rPr>
        <w:t>Питанням зобов’язань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 національному, так у міжнародному праві</w:t>
      </w:r>
      <w:r w:rsidRPr="00645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присвячені праці М. М. Агаркова, В. А. Бєлова, Н. </w:t>
      </w:r>
      <w:r w:rsidR="001C3E7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E3A90" w:rsidRDefault="009E3A90" w:rsidP="009E3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1C3E7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E3A90" w:rsidRDefault="009E3A90" w:rsidP="009E3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64583D" w:rsidRDefault="001C3E7C" w:rsidP="0064583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4583D" w:rsidRDefault="009E3A90" w:rsidP="009E3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55C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E55C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3E7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4583D" w:rsidRDefault="009E3A90" w:rsidP="00645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1C3E7C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9E3A90" w:rsidRPr="0064583D" w:rsidRDefault="009E3A90" w:rsidP="00645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1C3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9E3A90" w:rsidRPr="00427E2F" w:rsidRDefault="009E3A90" w:rsidP="009E3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117559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(40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</w:t>
      </w:r>
      <w:r w:rsidR="001175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ань). Загальний обсяг роботи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175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сторінки.</w:t>
      </w:r>
    </w:p>
    <w:p w:rsidR="009E3A90" w:rsidRDefault="009E3A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E3A90" w:rsidRDefault="009E3A90" w:rsidP="009E3A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ЗАГАЛЬНА ХАРАКТЕРИСТИКА ЗОБОВ’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ЯЗАЛЬНИХ</w:t>
      </w: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ПРАВОВІДНОСИН В МІЖНАРОДНОМУ ПРИВАТНОМУ ПРАВІ</w:t>
      </w: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1.1. Поняття та підстави виникнення зобов’язальних правовідносин</w:t>
      </w:r>
    </w:p>
    <w:p w:rsidR="0070081E" w:rsidRDefault="0070081E" w:rsidP="00367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та підстави виникнення зобов’язальних правовідносин в міжнародному приватному праві слід розглядати з огляду на визначення поняття та встановлення підстав зобов’язальних правовідносин в національному праві держав.</w:t>
      </w:r>
    </w:p>
    <w:p w:rsidR="00367B74" w:rsidRDefault="0070081E" w:rsidP="00367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 </w:t>
      </w:r>
      <w:r w:rsidR="00872C5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науці та законодавстві різних періодів </w:t>
      </w:r>
      <w:r w:rsidR="00367B74">
        <w:rPr>
          <w:rFonts w:ascii="Times New Roman" w:hAnsi="Times New Roman" w:cs="Times New Roman"/>
          <w:sz w:val="28"/>
          <w:szCs w:val="28"/>
        </w:rPr>
        <w:t>не було єдиного підходу до виз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начення поняття «зобов’язання». </w:t>
      </w:r>
    </w:p>
    <w:p w:rsidR="00367B74" w:rsidRDefault="00367B74" w:rsidP="00367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B74">
        <w:rPr>
          <w:rFonts w:ascii="Times New Roman" w:hAnsi="Times New Roman" w:cs="Times New Roman"/>
          <w:sz w:val="28"/>
          <w:szCs w:val="28"/>
        </w:rPr>
        <w:t>Так, Д. І. Мейєр визначає зобов’язання як юридичні відносини, в яких одній особі нале</w:t>
      </w:r>
      <w:r w:rsidR="00DF7EB8">
        <w:rPr>
          <w:rFonts w:ascii="Times New Roman" w:hAnsi="Times New Roman" w:cs="Times New Roman"/>
          <w:sz w:val="28"/>
          <w:szCs w:val="28"/>
        </w:rPr>
        <w:t>жить право на дії іншої особи [</w:t>
      </w:r>
      <w:r w:rsidR="00DF7E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67B74">
        <w:rPr>
          <w:rFonts w:ascii="Times New Roman" w:hAnsi="Times New Roman" w:cs="Times New Roman"/>
          <w:sz w:val="28"/>
          <w:szCs w:val="28"/>
        </w:rPr>
        <w:t xml:space="preserve">, с. 656]. Тобто в даному випадку мова йшла про право вимоги, оскільки одна особа має право вимагати від іншої вчинення певних дій. </w:t>
      </w:r>
    </w:p>
    <w:p w:rsidR="00367B74" w:rsidRDefault="00367B74" w:rsidP="00367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B74">
        <w:rPr>
          <w:rFonts w:ascii="Times New Roman" w:hAnsi="Times New Roman" w:cs="Times New Roman"/>
          <w:sz w:val="28"/>
          <w:szCs w:val="28"/>
          <w:lang w:val="uk-UA"/>
        </w:rPr>
        <w:t xml:space="preserve">В. І. Голевінський, на відміну від Д. І. Мейєра, визначив зобов’язання як «юридичні відносини між двома чи більше особами, в силу яких для однієї з </w:t>
      </w:r>
      <w:r>
        <w:rPr>
          <w:rFonts w:ascii="Times New Roman" w:hAnsi="Times New Roman" w:cs="Times New Roman"/>
          <w:sz w:val="28"/>
          <w:szCs w:val="28"/>
          <w:lang w:val="uk-UA"/>
        </w:rPr>
        <w:t>цих осіб виникає юридична необ</w:t>
      </w:r>
      <w:r w:rsidRPr="00367B74">
        <w:rPr>
          <w:rFonts w:ascii="Times New Roman" w:hAnsi="Times New Roman" w:cs="Times New Roman"/>
          <w:sz w:val="28"/>
          <w:szCs w:val="28"/>
          <w:lang w:val="uk-UA"/>
        </w:rPr>
        <w:t>хідність що-неб</w:t>
      </w:r>
      <w:r>
        <w:rPr>
          <w:rFonts w:ascii="Times New Roman" w:hAnsi="Times New Roman" w:cs="Times New Roman"/>
          <w:sz w:val="28"/>
          <w:szCs w:val="28"/>
          <w:lang w:val="uk-UA"/>
        </w:rPr>
        <w:t>удь надати, зробити чи не роби</w:t>
      </w:r>
      <w:r w:rsidRPr="00367B74">
        <w:rPr>
          <w:rFonts w:ascii="Times New Roman" w:hAnsi="Times New Roman" w:cs="Times New Roman"/>
          <w:sz w:val="28"/>
          <w:szCs w:val="28"/>
          <w:lang w:val="uk-UA"/>
        </w:rPr>
        <w:t xml:space="preserve">ти на користь </w:t>
      </w:r>
      <w:r>
        <w:rPr>
          <w:rFonts w:ascii="Times New Roman" w:hAnsi="Times New Roman" w:cs="Times New Roman"/>
          <w:sz w:val="28"/>
          <w:szCs w:val="28"/>
          <w:lang w:val="uk-UA"/>
        </w:rPr>
        <w:t>іншої особи», тобто шляхом опи</w:t>
      </w:r>
      <w:r w:rsidRPr="00367B74">
        <w:rPr>
          <w:rFonts w:ascii="Times New Roman" w:hAnsi="Times New Roman" w:cs="Times New Roman"/>
          <w:sz w:val="28"/>
          <w:szCs w:val="28"/>
          <w:lang w:val="uk-UA"/>
        </w:rPr>
        <w:t>су не активної сторони змісту зобов’язання (право (вимога) на дії), а пасивної (необхідності щось робити чи не робити) [</w:t>
      </w:r>
      <w:r w:rsidR="00DF7E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67B74">
        <w:rPr>
          <w:rFonts w:ascii="Times New Roman" w:hAnsi="Times New Roman" w:cs="Times New Roman"/>
          <w:sz w:val="28"/>
          <w:szCs w:val="28"/>
          <w:lang w:val="uk-UA"/>
        </w:rPr>
        <w:t xml:space="preserve">, с. 657-658]. </w:t>
      </w:r>
    </w:p>
    <w:p w:rsidR="00872C50" w:rsidRDefault="0088703A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7B74">
        <w:rPr>
          <w:rFonts w:ascii="Times New Roman" w:hAnsi="Times New Roman" w:cs="Times New Roman"/>
          <w:sz w:val="28"/>
          <w:szCs w:val="28"/>
          <w:lang w:val="uk-UA"/>
        </w:rPr>
        <w:t>изначення зобов’язання запро</w:t>
      </w:r>
      <w:r w:rsidR="00367B74" w:rsidRPr="00367B74">
        <w:rPr>
          <w:rFonts w:ascii="Times New Roman" w:hAnsi="Times New Roman" w:cs="Times New Roman"/>
          <w:sz w:val="28"/>
          <w:szCs w:val="28"/>
          <w:lang w:val="uk-UA"/>
        </w:rPr>
        <w:t>понував М</w:t>
      </w:r>
      <w:r w:rsidR="00367B74">
        <w:rPr>
          <w:rFonts w:ascii="Times New Roman" w:hAnsi="Times New Roman" w:cs="Times New Roman"/>
          <w:sz w:val="28"/>
          <w:szCs w:val="28"/>
          <w:lang w:val="uk-UA"/>
        </w:rPr>
        <w:t>. М. Агарков, який визначає зо</w:t>
      </w:r>
      <w:r w:rsidR="00367B74" w:rsidRPr="00367B74">
        <w:rPr>
          <w:rFonts w:ascii="Times New Roman" w:hAnsi="Times New Roman" w:cs="Times New Roman"/>
          <w:sz w:val="28"/>
          <w:szCs w:val="28"/>
          <w:lang w:val="uk-UA"/>
        </w:rPr>
        <w:t xml:space="preserve">бов’язання як цивільне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00109" w:rsidRPr="00292652" w:rsidRDefault="00D00109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F7EB8" w:rsidRDefault="00DF7EB8" w:rsidP="00DF7E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2652" w:rsidRDefault="00292652" w:rsidP="00DF7E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1.2. Структура зобов’язальних правовідносин</w:t>
      </w:r>
    </w:p>
    <w:p w:rsidR="00292652" w:rsidRDefault="00D86A3B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292652">
        <w:rPr>
          <w:rFonts w:ascii="Times New Roman" w:hAnsi="Times New Roman" w:cs="Times New Roman"/>
          <w:sz w:val="28"/>
          <w:szCs w:val="28"/>
        </w:rPr>
        <w:t xml:space="preserve"> зобо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26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2652" w:rsidRPr="00292652">
        <w:rPr>
          <w:rFonts w:ascii="Times New Roman" w:hAnsi="Times New Roman" w:cs="Times New Roman"/>
          <w:sz w:val="28"/>
          <w:szCs w:val="28"/>
        </w:rPr>
        <w:t>язання, як</w:t>
      </w:r>
      <w:r w:rsidR="00292652">
        <w:rPr>
          <w:rFonts w:ascii="Times New Roman" w:hAnsi="Times New Roman" w:cs="Times New Roman"/>
          <w:sz w:val="28"/>
          <w:szCs w:val="28"/>
        </w:rPr>
        <w:t xml:space="preserve"> і будь-якого правовідношення,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складають</w:t>
      </w:r>
      <w:r w:rsidR="00292652">
        <w:rPr>
          <w:rFonts w:ascii="Times New Roman" w:hAnsi="Times New Roman" w:cs="Times New Roman"/>
          <w:sz w:val="28"/>
          <w:szCs w:val="28"/>
        </w:rPr>
        <w:t xml:space="preserve"> його суб</w:t>
      </w:r>
      <w:r w:rsidR="002926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2652">
        <w:rPr>
          <w:rFonts w:ascii="Times New Roman" w:hAnsi="Times New Roman" w:cs="Times New Roman"/>
          <w:sz w:val="28"/>
          <w:szCs w:val="28"/>
        </w:rPr>
        <w:t>єкти, об</w:t>
      </w:r>
      <w:r w:rsidR="002926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2652" w:rsidRPr="00292652">
        <w:rPr>
          <w:rFonts w:ascii="Times New Roman" w:hAnsi="Times New Roman" w:cs="Times New Roman"/>
          <w:sz w:val="28"/>
          <w:szCs w:val="28"/>
        </w:rPr>
        <w:t>єкт та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A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10, с. 7</w:t>
      </w:r>
      <w:r w:rsidRPr="00D86A3B">
        <w:rPr>
          <w:rFonts w:ascii="Times New Roman" w:hAnsi="Times New Roman" w:cs="Times New Roman"/>
          <w:sz w:val="28"/>
          <w:szCs w:val="28"/>
        </w:rPr>
        <w:t>]</w:t>
      </w:r>
      <w:r w:rsidR="00292652" w:rsidRPr="00292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90" w:rsidRDefault="00D86A3B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2652">
        <w:rPr>
          <w:rFonts w:ascii="Times New Roman" w:hAnsi="Times New Roman" w:cs="Times New Roman"/>
          <w:sz w:val="28"/>
          <w:szCs w:val="28"/>
        </w:rPr>
        <w:t>єктами зобо</w:t>
      </w:r>
      <w:r w:rsidR="002926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2652" w:rsidRPr="00292652">
        <w:rPr>
          <w:rFonts w:ascii="Times New Roman" w:hAnsi="Times New Roman" w:cs="Times New Roman"/>
          <w:sz w:val="28"/>
          <w:szCs w:val="28"/>
        </w:rPr>
        <w:t>язання є управомочена</w:t>
      </w:r>
      <w:r w:rsidR="00292652">
        <w:rPr>
          <w:rFonts w:ascii="Times New Roman" w:hAnsi="Times New Roman" w:cs="Times New Roman"/>
          <w:sz w:val="28"/>
          <w:szCs w:val="28"/>
        </w:rPr>
        <w:t xml:space="preserve"> сторона (кредитор) та зобов</w:t>
      </w:r>
      <w:r w:rsidR="0029265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2652" w:rsidRPr="00292652">
        <w:rPr>
          <w:rFonts w:ascii="Times New Roman" w:hAnsi="Times New Roman" w:cs="Times New Roman"/>
          <w:sz w:val="28"/>
          <w:szCs w:val="28"/>
        </w:rPr>
        <w:t xml:space="preserve">язана сторона (боржник). Ними можуть буди як фізичні, так і юридичні особи, у тому числі </w:t>
      </w:r>
      <w:r w:rsidR="001C3E7C">
        <w:rPr>
          <w:rFonts w:ascii="Times New Roman" w:hAnsi="Times New Roman" w:cs="Times New Roman"/>
          <w:sz w:val="28"/>
          <w:szCs w:val="28"/>
        </w:rPr>
        <w:t>…</w:t>
      </w:r>
    </w:p>
    <w:p w:rsidR="009E3A90" w:rsidRDefault="00D86A3B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86A3B" w:rsidRDefault="00D86A3B" w:rsidP="00D86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1.3. Види зобов’язальних правовідносин та їх особливості</w:t>
      </w:r>
    </w:p>
    <w:p w:rsidR="006E212C" w:rsidRDefault="006E212C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Багатоманітність зобов’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 xml:space="preserve">язань </w:t>
      </w:r>
      <w:r>
        <w:rPr>
          <w:rFonts w:ascii="Times New Roman" w:hAnsi="Times New Roman" w:cs="Times New Roman"/>
          <w:sz w:val="28"/>
          <w:szCs w:val="28"/>
          <w:lang w:val="uk-UA"/>
        </w:rPr>
        <w:t>зумовлює необхідність їх класи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 xml:space="preserve">фікації з використанням різних класифікаційних критеріїв. </w:t>
      </w:r>
    </w:p>
    <w:p w:rsidR="009E3A90" w:rsidRDefault="006E212C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12C">
        <w:rPr>
          <w:rFonts w:ascii="Times New Roman" w:hAnsi="Times New Roman" w:cs="Times New Roman"/>
          <w:sz w:val="28"/>
          <w:szCs w:val="28"/>
        </w:rPr>
        <w:t>Залежно від під</w:t>
      </w:r>
      <w:r>
        <w:rPr>
          <w:rFonts w:ascii="Times New Roman" w:hAnsi="Times New Roman" w:cs="Times New Roman"/>
          <w:sz w:val="28"/>
          <w:szCs w:val="28"/>
        </w:rPr>
        <w:t>стави виникнення зобов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язання поділяються на до</w:t>
      </w:r>
      <w:r w:rsidRPr="006E212C">
        <w:rPr>
          <w:rFonts w:ascii="Times New Roman" w:hAnsi="Times New Roman" w:cs="Times New Roman"/>
          <w:sz w:val="28"/>
          <w:szCs w:val="28"/>
        </w:rPr>
        <w:t>говірні і недоговірні.</w:t>
      </w:r>
    </w:p>
    <w:p w:rsidR="006E212C" w:rsidRDefault="006E212C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Договірне зобов’язання – 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це ві</w:t>
      </w:r>
      <w:r>
        <w:rPr>
          <w:rFonts w:ascii="Times New Roman" w:hAnsi="Times New Roman" w:cs="Times New Roman"/>
          <w:sz w:val="28"/>
          <w:szCs w:val="28"/>
          <w:lang w:val="uk-UA"/>
        </w:rPr>
        <w:t>дносне правовідношення між юри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дично рівними і майново самостійн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ими особами, що виникає на під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ставі договору, який виражає їх загальну волю на досягне</w:t>
      </w:r>
      <w:r>
        <w:rPr>
          <w:rFonts w:ascii="Times New Roman" w:hAnsi="Times New Roman" w:cs="Times New Roman"/>
          <w:sz w:val="28"/>
          <w:szCs w:val="28"/>
          <w:lang w:val="uk-UA"/>
        </w:rPr>
        <w:t>ння цивіль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но-правових результатів майновог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чи немайнового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613EB" w:rsidRDefault="006E212C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Недоговірне зобов’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 xml:space="preserve">язання – 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дносне правовідношення між юри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дично рівними і майново самостійн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ими особами, що виникає на під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>ставі або правомірних односторонні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х дій особи (правочинів чи юри</w:t>
      </w:r>
      <w:r w:rsidRPr="006E212C">
        <w:rPr>
          <w:rFonts w:ascii="Times New Roman" w:hAnsi="Times New Roman" w:cs="Times New Roman"/>
          <w:sz w:val="28"/>
          <w:szCs w:val="28"/>
          <w:lang w:val="uk-UA"/>
        </w:rPr>
        <w:t xml:space="preserve">дичних вчинків), або неправомірних дій особи, наслідки за якими настають незалежно чи, навіть, всупереч їх волі. </w:t>
      </w:r>
      <w:r w:rsidR="002613EB">
        <w:rPr>
          <w:rFonts w:ascii="Times New Roman" w:hAnsi="Times New Roman" w:cs="Times New Roman"/>
          <w:sz w:val="28"/>
          <w:szCs w:val="28"/>
        </w:rPr>
        <w:t>На відміну від договірних зобов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E212C">
        <w:rPr>
          <w:rFonts w:ascii="Times New Roman" w:hAnsi="Times New Roman" w:cs="Times New Roman"/>
          <w:sz w:val="28"/>
          <w:szCs w:val="28"/>
        </w:rPr>
        <w:t xml:space="preserve">язань, зміст та наслідки </w:t>
      </w:r>
      <w:r w:rsidR="002613EB">
        <w:rPr>
          <w:rFonts w:ascii="Times New Roman" w:hAnsi="Times New Roman" w:cs="Times New Roman"/>
          <w:sz w:val="28"/>
          <w:szCs w:val="28"/>
        </w:rPr>
        <w:t>недоговірних визначаються ім</w:t>
      </w:r>
      <w:r w:rsidRPr="006E212C">
        <w:rPr>
          <w:rFonts w:ascii="Times New Roman" w:hAnsi="Times New Roman" w:cs="Times New Roman"/>
          <w:sz w:val="28"/>
          <w:szCs w:val="28"/>
        </w:rPr>
        <w:t>перативними приписами актів циві</w:t>
      </w:r>
      <w:r w:rsidR="002613EB">
        <w:rPr>
          <w:rFonts w:ascii="Times New Roman" w:hAnsi="Times New Roman" w:cs="Times New Roman"/>
          <w:sz w:val="28"/>
          <w:szCs w:val="28"/>
        </w:rPr>
        <w:t>льного законодавства, що не мо</w:t>
      </w:r>
      <w:r w:rsidRPr="006E212C">
        <w:rPr>
          <w:rFonts w:ascii="Times New Roman" w:hAnsi="Times New Roman" w:cs="Times New Roman"/>
          <w:sz w:val="28"/>
          <w:szCs w:val="28"/>
        </w:rPr>
        <w:t>жуть змінюва</w:t>
      </w:r>
      <w:r w:rsidR="002613EB">
        <w:rPr>
          <w:rFonts w:ascii="Times New Roman" w:hAnsi="Times New Roman" w:cs="Times New Roman"/>
          <w:sz w:val="28"/>
          <w:szCs w:val="28"/>
        </w:rPr>
        <w:t>тися стороною (сторонами) зобов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613EB">
        <w:rPr>
          <w:rFonts w:ascii="Times New Roman" w:hAnsi="Times New Roman" w:cs="Times New Roman"/>
          <w:sz w:val="28"/>
          <w:szCs w:val="28"/>
        </w:rPr>
        <w:t>язання</w:t>
      </w:r>
      <w:r w:rsidR="00B13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171" w:rsidRPr="001C3E7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131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13171" w:rsidRPr="001C3E7C">
        <w:rPr>
          <w:rFonts w:ascii="Times New Roman" w:hAnsi="Times New Roman" w:cs="Times New Roman"/>
          <w:sz w:val="28"/>
          <w:szCs w:val="28"/>
        </w:rPr>
        <w:t>]</w:t>
      </w:r>
      <w:r w:rsidR="001C3E7C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AB0447" w:rsidRDefault="006E212C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12C">
        <w:rPr>
          <w:rFonts w:ascii="Times New Roman" w:hAnsi="Times New Roman" w:cs="Times New Roman"/>
          <w:sz w:val="28"/>
          <w:szCs w:val="28"/>
        </w:rPr>
        <w:t>Залежно від хар</w:t>
      </w:r>
      <w:r w:rsidR="002613EB">
        <w:rPr>
          <w:rFonts w:ascii="Times New Roman" w:hAnsi="Times New Roman" w:cs="Times New Roman"/>
          <w:sz w:val="28"/>
          <w:szCs w:val="28"/>
        </w:rPr>
        <w:t>актеру поведінки боржника зобов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613EB">
        <w:rPr>
          <w:rFonts w:ascii="Times New Roman" w:hAnsi="Times New Roman" w:cs="Times New Roman"/>
          <w:sz w:val="28"/>
          <w:szCs w:val="28"/>
        </w:rPr>
        <w:t>язання поділяються на зобов</w:t>
      </w:r>
      <w:r w:rsidR="002613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E212C">
        <w:rPr>
          <w:rFonts w:ascii="Times New Roman" w:hAnsi="Times New Roman" w:cs="Times New Roman"/>
          <w:sz w:val="28"/>
          <w:szCs w:val="28"/>
        </w:rPr>
        <w:t xml:space="preserve">язання з </w:t>
      </w:r>
      <w:r w:rsidR="001C3E7C">
        <w:rPr>
          <w:rFonts w:ascii="Times New Roman" w:hAnsi="Times New Roman" w:cs="Times New Roman"/>
          <w:sz w:val="28"/>
          <w:szCs w:val="28"/>
        </w:rPr>
        <w:t>…</w:t>
      </w:r>
    </w:p>
    <w:p w:rsidR="00B13171" w:rsidRPr="00B13171" w:rsidRDefault="002571B8" w:rsidP="00B13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E3A90" w:rsidRDefault="009E3A90" w:rsidP="00257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1.4. Колізійно-правове регулювання зобов’язальних правовідносин</w:t>
      </w:r>
    </w:p>
    <w:p w:rsidR="00B12316" w:rsidRPr="00B12316" w:rsidRDefault="00AB0447" w:rsidP="00B12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міжнародній практиці правового регулювання договірних відносин за участю іноземного елеме</w:t>
      </w:r>
      <w:r w:rsidR="00B12316" w:rsidRPr="00B12316">
        <w:rPr>
          <w:rFonts w:ascii="Times New Roman" w:hAnsi="Times New Roman" w:cs="Times New Roman"/>
          <w:sz w:val="28"/>
          <w:szCs w:val="28"/>
          <w:lang w:val="uk-UA"/>
        </w:rPr>
        <w:t>нта визнаним є правило, за яким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законодавець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сторонам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самостійно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обирати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равопорядок, що регулюватиме ці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відноси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ни. Проте такий вибір може бути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обмежений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імперативними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нормами,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містяться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відповідному</w:t>
      </w:r>
      <w:r w:rsidR="00B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t>законодавст</w:t>
      </w:r>
      <w:r w:rsidRPr="00B12316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B12316" w:rsidRPr="00B12316">
        <w:rPr>
          <w:rFonts w:ascii="Times New Roman" w:hAnsi="Times New Roman" w:cs="Times New Roman"/>
          <w:sz w:val="28"/>
          <w:szCs w:val="28"/>
        </w:rPr>
        <w:t xml:space="preserve">ві країн світу. Така норма є й у законодавстві України </w:t>
      </w:r>
      <w:r w:rsidR="00B13171" w:rsidRPr="00B13171">
        <w:rPr>
          <w:rFonts w:ascii="Times New Roman" w:hAnsi="Times New Roman" w:cs="Times New Roman"/>
          <w:sz w:val="28"/>
          <w:szCs w:val="28"/>
        </w:rPr>
        <w:t xml:space="preserve">[15, </w:t>
      </w:r>
      <w:r w:rsidR="00B12316" w:rsidRPr="00B12316">
        <w:rPr>
          <w:rFonts w:ascii="Times New Roman" w:hAnsi="Times New Roman" w:cs="Times New Roman"/>
          <w:sz w:val="28"/>
          <w:szCs w:val="28"/>
        </w:rPr>
        <w:t>ст. 43</w:t>
      </w:r>
      <w:r w:rsidR="00B13171" w:rsidRPr="001C3E7C">
        <w:rPr>
          <w:rFonts w:ascii="Times New Roman" w:hAnsi="Times New Roman" w:cs="Times New Roman"/>
          <w:sz w:val="28"/>
          <w:szCs w:val="28"/>
        </w:rPr>
        <w:t>]</w:t>
      </w:r>
      <w:r w:rsidR="00B12316" w:rsidRPr="00B12316">
        <w:rPr>
          <w:rFonts w:ascii="Times New Roman" w:hAnsi="Times New Roman" w:cs="Times New Roman"/>
          <w:sz w:val="28"/>
          <w:szCs w:val="28"/>
        </w:rPr>
        <w:t>.</w:t>
      </w:r>
    </w:p>
    <w:p w:rsidR="00B12316" w:rsidRDefault="00B12316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316">
        <w:rPr>
          <w:rFonts w:ascii="Times New Roman" w:hAnsi="Times New Roman" w:cs="Times New Roman"/>
          <w:sz w:val="28"/>
          <w:szCs w:val="28"/>
        </w:rPr>
        <w:t>Разом з тим, коли сторони договору не обрали це право, для ви</w:t>
      </w:r>
      <w:r w:rsidRPr="00B12316">
        <w:rPr>
          <w:rFonts w:ascii="Times New Roman" w:hAnsi="Times New Roman" w:cs="Times New Roman"/>
          <w:sz w:val="28"/>
          <w:szCs w:val="28"/>
        </w:rPr>
        <w:softHyphen/>
        <w:t xml:space="preserve"> рішення питання про вибір компетентного правопорядку має застосовуватися право тієї країни, яка має найбільш тісний </w:t>
      </w:r>
      <w:r w:rsidR="001C3E7C">
        <w:rPr>
          <w:rFonts w:ascii="Times New Roman" w:hAnsi="Times New Roman" w:cs="Times New Roman"/>
          <w:sz w:val="28"/>
          <w:szCs w:val="28"/>
        </w:rPr>
        <w:t>…</w:t>
      </w:r>
    </w:p>
    <w:p w:rsidR="002571B8" w:rsidRPr="00041B8E" w:rsidRDefault="002571B8" w:rsidP="0004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B0447" w:rsidRDefault="00AB0447" w:rsidP="002571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71B8" w:rsidRDefault="002571B8" w:rsidP="002571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Pr="009E3A90" w:rsidRDefault="009E3A90" w:rsidP="009E3A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І</w:t>
      </w:r>
    </w:p>
    <w:p w:rsidR="00D86A3B" w:rsidRDefault="00D86A3B" w:rsidP="00D86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проаналізувавши вищезазначене можна вказати на наступне. </w:t>
      </w:r>
    </w:p>
    <w:p w:rsidR="009E3A90" w:rsidRDefault="00DF7EB8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</w:t>
      </w:r>
      <w:r w:rsidRPr="00872C5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F7EB8">
        <w:rPr>
          <w:rFonts w:ascii="Times New Roman" w:hAnsi="Times New Roman" w:cs="Times New Roman"/>
          <w:sz w:val="28"/>
          <w:szCs w:val="28"/>
          <w:lang w:val="uk-UA"/>
        </w:rPr>
        <w:t>науці та законодавстві різних періодів не було єдиного підходу до визначення поняття «зобов’язання»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загальновизнаним є визначення зобов’язання як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E3A90" w:rsidRPr="002571B8" w:rsidRDefault="009E3A90" w:rsidP="002571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РОЗДІЛ ІІ. ДОГОВІРНІ ЗОБОВ’ЯЗАННЯ ТА ЇХ ОСОБЛИВОСТІ</w:t>
      </w:r>
    </w:p>
    <w:p w:rsidR="002571B8" w:rsidRDefault="009E3A90" w:rsidP="002571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2.1. Специфіка договірних зобов’</w:t>
      </w:r>
      <w:r w:rsidR="002571B8">
        <w:rPr>
          <w:rFonts w:ascii="Times New Roman" w:hAnsi="Times New Roman" w:cs="Times New Roman"/>
          <w:b/>
          <w:sz w:val="28"/>
          <w:szCs w:val="28"/>
          <w:lang w:val="uk-UA"/>
        </w:rPr>
        <w:t>язань в міжнародному приватному</w:t>
      </w:r>
    </w:p>
    <w:p w:rsidR="009E3A90" w:rsidRDefault="009E3A90" w:rsidP="00041B8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праві</w:t>
      </w:r>
    </w:p>
    <w:p w:rsidR="00622DCD" w:rsidRDefault="00622DCD" w:rsidP="0062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CD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z w:val="28"/>
          <w:szCs w:val="28"/>
          <w:lang w:val="uk-UA"/>
        </w:rPr>
        <w:t>ве регулювання договірних зобов’</w:t>
      </w:r>
      <w:r w:rsidRPr="00622DCD">
        <w:rPr>
          <w:rFonts w:ascii="Times New Roman" w:hAnsi="Times New Roman" w:cs="Times New Roman"/>
          <w:sz w:val="28"/>
          <w:szCs w:val="28"/>
          <w:lang w:val="uk-UA"/>
        </w:rPr>
        <w:t xml:space="preserve">язань займає особливе місце в міжнародному приватному праві. Це обумовлено роллю і значенням цивільно-правових договорів у регулюванні відносин за участю іноземних партнерів. Такі договори укладаються насамперед у підприємницькій сфері, але мають також чималу питому </w:t>
      </w:r>
      <w:r>
        <w:rPr>
          <w:rFonts w:ascii="Times New Roman" w:hAnsi="Times New Roman" w:cs="Times New Roman"/>
          <w:sz w:val="28"/>
          <w:szCs w:val="28"/>
          <w:lang w:val="uk-UA"/>
        </w:rPr>
        <w:t>вагу і в інших областях, не пов’</w:t>
      </w:r>
      <w:r w:rsidRPr="00622DCD">
        <w:rPr>
          <w:rFonts w:ascii="Times New Roman" w:hAnsi="Times New Roman" w:cs="Times New Roman"/>
          <w:sz w:val="28"/>
          <w:szCs w:val="28"/>
          <w:lang w:val="uk-UA"/>
        </w:rPr>
        <w:t>язаних з комерційною діяльністю, наприклад договори, які укладаються для задоволення особистих потреб фізичних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DCD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22DC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41B8E" w:rsidRDefault="00622DCD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сфері зовнішньоекономічних зв’</w:t>
      </w:r>
      <w:r w:rsidRPr="00622DCD">
        <w:rPr>
          <w:rFonts w:ascii="Times New Roman" w:hAnsi="Times New Roman" w:cs="Times New Roman"/>
          <w:sz w:val="28"/>
          <w:szCs w:val="28"/>
          <w:lang w:val="uk-UA"/>
        </w:rPr>
        <w:t>язків вони охоплюють зовнішньоторговел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ьний обмін,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41B8E" w:rsidRPr="00622DCD" w:rsidRDefault="00622DCD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2DCD" w:rsidRPr="00622DCD" w:rsidRDefault="00622DCD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DCD" w:rsidRPr="00622DCD" w:rsidRDefault="00622DCD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B8" w:rsidRDefault="009E3A90" w:rsidP="002571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2.2. Правове регулювання різн</w:t>
      </w:r>
      <w:r w:rsidR="002571B8">
        <w:rPr>
          <w:rFonts w:ascii="Times New Roman" w:hAnsi="Times New Roman" w:cs="Times New Roman"/>
          <w:b/>
          <w:sz w:val="28"/>
          <w:szCs w:val="28"/>
          <w:lang w:val="uk-UA"/>
        </w:rPr>
        <w:t>их видів договірних зобов’язань</w:t>
      </w:r>
    </w:p>
    <w:p w:rsidR="009E3A90" w:rsidRPr="002571B8" w:rsidRDefault="009E3A90" w:rsidP="002571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(зовнішньоекономічна угода, договір міжнародної купівлі-продажу)</w:t>
      </w:r>
    </w:p>
    <w:p w:rsidR="00354C8F" w:rsidRDefault="00354C8F" w:rsidP="00354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Зовнішньоеконо</w:t>
      </w:r>
      <w:r w:rsidRPr="00354C8F">
        <w:rPr>
          <w:rFonts w:ascii="Times New Roman" w:hAnsi="Times New Roman" w:cs="Times New Roman"/>
          <w:sz w:val="28"/>
          <w:szCs w:val="28"/>
        </w:rPr>
        <w:t xml:space="preserve">мічні угоди складають основу міжнародного товарообігу. Це його фундамент. Такі угоди мають тривалий характер і у сучасній науці об’єднуються </w:t>
      </w:r>
      <w:r>
        <w:rPr>
          <w:rFonts w:ascii="Times New Roman" w:hAnsi="Times New Roman" w:cs="Times New Roman"/>
          <w:sz w:val="28"/>
          <w:szCs w:val="28"/>
        </w:rPr>
        <w:t>у поняття «макрологістика» [</w:t>
      </w:r>
      <w:r w:rsidR="007D03E9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54C8F">
        <w:rPr>
          <w:rFonts w:ascii="Times New Roman" w:hAnsi="Times New Roman" w:cs="Times New Roman"/>
          <w:sz w:val="28"/>
          <w:szCs w:val="28"/>
        </w:rPr>
        <w:t xml:space="preserve">. 209]. </w:t>
      </w:r>
    </w:p>
    <w:p w:rsidR="00177865" w:rsidRPr="001C3E7C" w:rsidRDefault="00354C8F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sz w:val="28"/>
          <w:szCs w:val="28"/>
          <w:lang w:val="uk-UA"/>
        </w:rPr>
        <w:t>З точки зору цивільно-правових характеристик, зовнішньоекономічні угоди мають такі самі ознаки, що і внутрішні господарські договори – юридично самостійний предмет договору, передбачають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  <w:lang w:val="uk-UA"/>
        </w:rPr>
        <w:t>визначені способи і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я, враховують фактичну неможли</w:t>
      </w:r>
      <w:r w:rsidR="00DD5184">
        <w:rPr>
          <w:rFonts w:ascii="Times New Roman" w:hAnsi="Times New Roman" w:cs="Times New Roman"/>
          <w:sz w:val="28"/>
          <w:szCs w:val="28"/>
          <w:lang w:val="uk-UA"/>
        </w:rPr>
        <w:t>вість виконання тощо [22, с</w:t>
      </w:r>
      <w:r w:rsidRPr="00354C8F">
        <w:rPr>
          <w:rFonts w:ascii="Times New Roman" w:hAnsi="Times New Roman" w:cs="Times New Roman"/>
          <w:sz w:val="28"/>
          <w:szCs w:val="28"/>
          <w:lang w:val="uk-UA"/>
        </w:rPr>
        <w:t xml:space="preserve">. 33].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Головні особливості зовнішньое</w:t>
      </w:r>
      <w:r w:rsidRPr="00354C8F">
        <w:rPr>
          <w:rFonts w:ascii="Times New Roman" w:hAnsi="Times New Roman" w:cs="Times New Roman"/>
          <w:sz w:val="28"/>
          <w:szCs w:val="28"/>
          <w:lang w:val="uk-UA"/>
        </w:rPr>
        <w:t>кономічних угод – виконання митних правил, підвищений ризик невиконання зобов’язань, правова основа – уніфіковані міжнародні норми, серед яких можна визначити: Офіційні правила тлумачення торговельних термінів Міжнаро</w:t>
      </w:r>
      <w:r w:rsidR="00DD5184">
        <w:rPr>
          <w:rFonts w:ascii="Times New Roman" w:hAnsi="Times New Roman" w:cs="Times New Roman"/>
          <w:sz w:val="28"/>
          <w:szCs w:val="28"/>
          <w:lang w:val="uk-UA"/>
        </w:rPr>
        <w:t>дної торговельної палати 2000 [23</w:t>
      </w:r>
      <w:r w:rsidRPr="00354C8F">
        <w:rPr>
          <w:rFonts w:ascii="Times New Roman" w:hAnsi="Times New Roman" w:cs="Times New Roman"/>
          <w:sz w:val="28"/>
          <w:szCs w:val="28"/>
          <w:lang w:val="uk-UA"/>
        </w:rPr>
        <w:t xml:space="preserve">], Конвенція для уніфікації деяких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правил, що стосуються міжнарод</w:t>
      </w:r>
      <w:r w:rsidRPr="00354C8F">
        <w:rPr>
          <w:rFonts w:ascii="Times New Roman" w:hAnsi="Times New Roman" w:cs="Times New Roman"/>
          <w:sz w:val="28"/>
          <w:szCs w:val="28"/>
          <w:lang w:val="uk-UA"/>
        </w:rPr>
        <w:t xml:space="preserve">них повітряних перевезень 1998 р. </w:t>
      </w:r>
      <w:r w:rsidR="00DD5184">
        <w:rPr>
          <w:rFonts w:ascii="Times New Roman" w:hAnsi="Times New Roman" w:cs="Times New Roman"/>
          <w:sz w:val="28"/>
          <w:szCs w:val="28"/>
          <w:lang w:val="uk-UA"/>
        </w:rPr>
        <w:t>[24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B261E" w:rsidRPr="00BB261E" w:rsidRDefault="00AD6037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E3A90" w:rsidRDefault="009E3A90" w:rsidP="0062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Pr="002571B8" w:rsidRDefault="009E3A90" w:rsidP="002571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ІІ</w:t>
      </w:r>
    </w:p>
    <w:p w:rsidR="00622DCD" w:rsidRDefault="00622DCD" w:rsidP="0062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CD">
        <w:rPr>
          <w:rFonts w:ascii="Times New Roman" w:hAnsi="Times New Roman" w:cs="Times New Roman"/>
          <w:sz w:val="28"/>
          <w:szCs w:val="28"/>
          <w:lang w:val="uk-UA"/>
        </w:rPr>
        <w:t xml:space="preserve">Отже, проаналізувавши вищезазначене можна вказати на наступне. </w:t>
      </w:r>
    </w:p>
    <w:p w:rsidR="009E3A90" w:rsidRDefault="00622DCD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CD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z w:val="28"/>
          <w:szCs w:val="28"/>
          <w:lang w:val="uk-UA"/>
        </w:rPr>
        <w:t>ве регулювання договірних зобов’</w:t>
      </w:r>
      <w:r w:rsidRPr="00622DCD">
        <w:rPr>
          <w:rFonts w:ascii="Times New Roman" w:hAnsi="Times New Roman" w:cs="Times New Roman"/>
          <w:sz w:val="28"/>
          <w:szCs w:val="28"/>
          <w:lang w:val="uk-UA"/>
        </w:rPr>
        <w:t xml:space="preserve">язань займає особливе місце в міжнародному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E3A90" w:rsidRPr="002571B8" w:rsidRDefault="009E3A90" w:rsidP="002571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РОЗДІЛ ІІІ. ВЛАСТИВОСТІ ПОЗАДОГОВІРНИХ ЗОБОВ’ЯЗАНЬ У МІЖНАРОДНОМУ ПРИВАТНОМУ ПРАВІ</w:t>
      </w:r>
    </w:p>
    <w:p w:rsidR="009E3A90" w:rsidRDefault="009E3A90" w:rsidP="002571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3.1. Підстави і умови виникнення деліктних зобов’язань</w:t>
      </w:r>
    </w:p>
    <w:p w:rsidR="00181462" w:rsidRDefault="00D20DC5" w:rsidP="00181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DC5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DC5">
        <w:rPr>
          <w:rFonts w:ascii="Times New Roman" w:hAnsi="Times New Roman" w:cs="Times New Roman"/>
          <w:sz w:val="28"/>
          <w:szCs w:val="28"/>
          <w:lang w:val="uk-UA"/>
        </w:rPr>
        <w:t>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DC5">
        <w:rPr>
          <w:rFonts w:ascii="Times New Roman" w:hAnsi="Times New Roman" w:cs="Times New Roman"/>
          <w:sz w:val="28"/>
          <w:szCs w:val="28"/>
          <w:lang w:val="uk-UA"/>
        </w:rPr>
        <w:t>позадоговірних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DC5">
        <w:rPr>
          <w:rFonts w:ascii="Times New Roman" w:hAnsi="Times New Roman" w:cs="Times New Roman"/>
          <w:sz w:val="28"/>
          <w:szCs w:val="28"/>
          <w:lang w:val="uk-UA"/>
        </w:rPr>
        <w:t>зобов’язань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DC5">
        <w:rPr>
          <w:rFonts w:ascii="Times New Roman" w:hAnsi="Times New Roman" w:cs="Times New Roman"/>
          <w:sz w:val="28"/>
          <w:szCs w:val="28"/>
          <w:lang w:val="uk-UA"/>
        </w:rPr>
        <w:t>з іноземним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DC5">
        <w:rPr>
          <w:rFonts w:ascii="Times New Roman" w:hAnsi="Times New Roman" w:cs="Times New Roman"/>
          <w:sz w:val="28"/>
          <w:szCs w:val="28"/>
          <w:lang w:val="uk-UA"/>
        </w:rPr>
        <w:t xml:space="preserve">елементом найчастіше застосовуються колізійні норми, адже уніфікувати законодавство різних держав у цій сфері досить важко. </w:t>
      </w:r>
      <w:r w:rsidRPr="00D20DC5">
        <w:rPr>
          <w:rFonts w:ascii="Times New Roman" w:hAnsi="Times New Roman" w:cs="Times New Roman"/>
          <w:sz w:val="28"/>
          <w:szCs w:val="28"/>
        </w:rPr>
        <w:t xml:space="preserve">За допомогою колізійних норм </w:t>
      </w:r>
      <w:r w:rsidRPr="00181462">
        <w:rPr>
          <w:rFonts w:ascii="Times New Roman" w:hAnsi="Times New Roman" w:cs="Times New Roman"/>
          <w:sz w:val="28"/>
          <w:szCs w:val="28"/>
        </w:rPr>
        <w:lastRenderedPageBreak/>
        <w:t>формується </w:t>
      </w:r>
      <w:r w:rsidR="00181462" w:rsidRPr="00181462">
        <w:rPr>
          <w:rFonts w:ascii="Times New Roman" w:hAnsi="Times New Roman" w:cs="Times New Roman"/>
          <w:iCs/>
          <w:sz w:val="28"/>
          <w:szCs w:val="28"/>
        </w:rPr>
        <w:t>статут деліктного зобов’язання</w:t>
      </w:r>
      <w:r w:rsidR="00181462" w:rsidRPr="001814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="0018146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0DC5">
        <w:rPr>
          <w:rFonts w:ascii="Times New Roman" w:hAnsi="Times New Roman" w:cs="Times New Roman"/>
          <w:sz w:val="28"/>
          <w:szCs w:val="28"/>
        </w:rPr>
        <w:t>сукупність матеріальних норм національного права, обраного на підставі колізійної норми</w:t>
      </w:r>
      <w:r w:rsidR="00A5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898" w:rsidRPr="00A54898">
        <w:rPr>
          <w:rFonts w:ascii="Times New Roman" w:hAnsi="Times New Roman" w:cs="Times New Roman"/>
          <w:sz w:val="28"/>
          <w:szCs w:val="28"/>
        </w:rPr>
        <w:t>[</w:t>
      </w:r>
      <w:r w:rsidR="001E113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54898" w:rsidRPr="00A54898">
        <w:rPr>
          <w:rFonts w:ascii="Times New Roman" w:hAnsi="Times New Roman" w:cs="Times New Roman"/>
          <w:sz w:val="28"/>
          <w:szCs w:val="28"/>
        </w:rPr>
        <w:t>]</w:t>
      </w:r>
      <w:r w:rsidRPr="00D20DC5">
        <w:rPr>
          <w:rFonts w:ascii="Times New Roman" w:hAnsi="Times New Roman" w:cs="Times New Roman"/>
          <w:sz w:val="28"/>
          <w:szCs w:val="28"/>
        </w:rPr>
        <w:t>.</w:t>
      </w:r>
    </w:p>
    <w:p w:rsidR="00D20DC5" w:rsidRDefault="00D20DC5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62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істотні відмінності </w:t>
      </w:r>
      <w:r w:rsidR="00A54898">
        <w:rPr>
          <w:rFonts w:ascii="Times New Roman" w:hAnsi="Times New Roman" w:cs="Times New Roman"/>
          <w:sz w:val="28"/>
          <w:szCs w:val="28"/>
          <w:lang w:val="uk-UA"/>
        </w:rPr>
        <w:t>регулювання деліктних пра</w:t>
      </w:r>
      <w:r w:rsidRPr="00181462">
        <w:rPr>
          <w:rFonts w:ascii="Times New Roman" w:hAnsi="Times New Roman" w:cs="Times New Roman"/>
          <w:sz w:val="28"/>
          <w:szCs w:val="28"/>
          <w:lang w:val="uk-UA"/>
        </w:rPr>
        <w:t xml:space="preserve">вовідносин матеріальним правом різних держав, колізійне регулювання з цього питання є майже тотожним.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E3A90" w:rsidRDefault="00D20DC5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20DC5" w:rsidRDefault="00D20DC5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Default="009E3A90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Pr="002571B8" w:rsidRDefault="009E3A90" w:rsidP="002571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3.3. Підстави виникнення зобов’язань внаслідок ведення чужих справ без доручення</w:t>
      </w:r>
    </w:p>
    <w:p w:rsidR="00D20DC5" w:rsidRDefault="001C3E7C" w:rsidP="00D20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20DC5" w:rsidRDefault="00D20DC5" w:rsidP="00D20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DC5">
        <w:rPr>
          <w:rFonts w:ascii="Times New Roman" w:hAnsi="Times New Roman" w:cs="Times New Roman"/>
          <w:sz w:val="28"/>
          <w:szCs w:val="28"/>
          <w:lang w:val="uk-UA"/>
        </w:rPr>
        <w:t>В сучасному розумінні інститут ведення чужих справ без доручення є одним із засобів охорони прав та законних інтересів суб'єктів. Метою цього інституту є відновлення економічного становища особи, яка діяла в чужих інтересах без доручення, шляхом відшкодування цій особі реальних збитків, понесених внаслідок дій, вчинених з метою попередження шкоди особі або майну зацікавленої особи, виконання зобов'язань цієї особи або дій в інших не прот</w:t>
      </w:r>
      <w:r>
        <w:rPr>
          <w:rFonts w:ascii="Times New Roman" w:hAnsi="Times New Roman" w:cs="Times New Roman"/>
          <w:sz w:val="28"/>
          <w:szCs w:val="28"/>
          <w:lang w:val="uk-UA"/>
        </w:rPr>
        <w:t>иправних інтересах такої особи</w:t>
      </w:r>
      <w:r w:rsidR="0041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651" w:rsidRPr="00413651">
        <w:rPr>
          <w:rFonts w:ascii="Times New Roman" w:hAnsi="Times New Roman" w:cs="Times New Roman"/>
          <w:sz w:val="28"/>
          <w:szCs w:val="28"/>
          <w:lang w:val="uk-UA"/>
        </w:rPr>
        <w:t>[17]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DC5" w:rsidRPr="00D20DC5" w:rsidRDefault="00D20DC5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DC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зобов'язання внаслідок ведення чужих справ без доручення (дій в інтересах іншої особи без доручення) становить таке недоговірне зобов'язання, відповідно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17559" w:rsidRPr="00117559" w:rsidRDefault="00D20DC5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337C1" w:rsidRDefault="00E337C1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A90" w:rsidRPr="002571B8" w:rsidRDefault="009E3A90" w:rsidP="00A5489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8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ІІІ</w:t>
      </w:r>
    </w:p>
    <w:p w:rsidR="00A54898" w:rsidRDefault="00A54898" w:rsidP="00A54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CD">
        <w:rPr>
          <w:rFonts w:ascii="Times New Roman" w:hAnsi="Times New Roman" w:cs="Times New Roman"/>
          <w:sz w:val="28"/>
          <w:szCs w:val="28"/>
          <w:lang w:val="uk-UA"/>
        </w:rPr>
        <w:t xml:space="preserve">Отже, проаналізувавши вищезазначене можна вказати на наступне. </w:t>
      </w:r>
    </w:p>
    <w:p w:rsidR="009E3A90" w:rsidRDefault="001E1134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8BE">
        <w:rPr>
          <w:rFonts w:ascii="Times New Roman" w:hAnsi="Times New Roman" w:cs="Times New Roman"/>
          <w:sz w:val="28"/>
          <w:szCs w:val="28"/>
        </w:rPr>
        <w:t>За допомогою колізійних норм формується </w:t>
      </w:r>
      <w:r w:rsidRPr="007848BE">
        <w:rPr>
          <w:rFonts w:ascii="Times New Roman" w:hAnsi="Times New Roman" w:cs="Times New Roman"/>
          <w:iCs/>
          <w:sz w:val="28"/>
          <w:szCs w:val="28"/>
        </w:rPr>
        <w:t>статут деліктного зобов’язання</w:t>
      </w:r>
      <w:r w:rsidRPr="007848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7848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48BE">
        <w:rPr>
          <w:rFonts w:ascii="Times New Roman" w:hAnsi="Times New Roman" w:cs="Times New Roman"/>
          <w:sz w:val="28"/>
          <w:szCs w:val="28"/>
        </w:rPr>
        <w:t xml:space="preserve">сукупність </w:t>
      </w:r>
      <w:r w:rsidR="001C3E7C">
        <w:rPr>
          <w:rFonts w:ascii="Times New Roman" w:hAnsi="Times New Roman" w:cs="Times New Roman"/>
          <w:sz w:val="28"/>
          <w:szCs w:val="28"/>
        </w:rPr>
        <w:t>….</w:t>
      </w:r>
    </w:p>
    <w:p w:rsidR="009E3A90" w:rsidRPr="009E3A90" w:rsidRDefault="009E3A90" w:rsidP="009E3A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9E3A90" w:rsidRDefault="009E3A90" w:rsidP="009E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575F2">
        <w:rPr>
          <w:rFonts w:ascii="Times New Roman" w:hAnsi="Times New Roman" w:cs="Times New Roman"/>
          <w:sz w:val="28"/>
          <w:lang w:val="uk-UA"/>
        </w:rPr>
        <w:lastRenderedPageBreak/>
        <w:t>Отже, проаналізувавши все вище зазначене, можна зробити наступні висновки.</w:t>
      </w:r>
    </w:p>
    <w:p w:rsidR="009E3A90" w:rsidRDefault="00041B8E" w:rsidP="001C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</w:t>
      </w:r>
      <w:r w:rsidRPr="00872C5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F7EB8">
        <w:rPr>
          <w:rFonts w:ascii="Times New Roman" w:hAnsi="Times New Roman" w:cs="Times New Roman"/>
          <w:sz w:val="28"/>
          <w:szCs w:val="28"/>
          <w:lang w:val="uk-UA"/>
        </w:rPr>
        <w:t>науці та законодавстві різних періодів не було єдиного підходу до визначення поняття «зобов’язання»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загальновизнаним є визначення зобов’язання як </w:t>
      </w:r>
      <w:r w:rsidRPr="00DF7EB8">
        <w:rPr>
          <w:rFonts w:ascii="Times New Roman" w:hAnsi="Times New Roman" w:cs="Times New Roman"/>
          <w:sz w:val="28"/>
          <w:szCs w:val="28"/>
          <w:lang w:val="uk-UA"/>
        </w:rPr>
        <w:t xml:space="preserve">динамічне цивільне правовідношення, що опосередковує переміщення матеріальних і нематеріальних благ у цивільному обороті, в якому боржник зобов’язаний учинити на користь кредитора певну дію (дії) майнового або </w:t>
      </w:r>
      <w:r w:rsidR="001C3E7C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CB131A" w:rsidRPr="00DF7EB8" w:rsidRDefault="009E3A90" w:rsidP="00DF7E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EB8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CB131A" w:rsidRDefault="00DF7EB8" w:rsidP="00DF7EB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B8">
        <w:rPr>
          <w:rFonts w:ascii="Times New Roman" w:hAnsi="Times New Roman" w:cs="Times New Roman"/>
          <w:sz w:val="28"/>
          <w:szCs w:val="28"/>
        </w:rPr>
        <w:t>Гражданское право: актуальные проблемы теории и практики / под общ. ред. В. А. Белова. – М.: Юрайт-Издат, 2007. – 993 с.</w:t>
      </w:r>
    </w:p>
    <w:p w:rsidR="0088703A" w:rsidRDefault="00DF7EB8" w:rsidP="0088703A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B8">
        <w:rPr>
          <w:rFonts w:ascii="Times New Roman" w:hAnsi="Times New Roman" w:cs="Times New Roman"/>
          <w:sz w:val="28"/>
          <w:szCs w:val="28"/>
        </w:rPr>
        <w:t>Агарков</w:t>
      </w:r>
      <w:r>
        <w:rPr>
          <w:rFonts w:ascii="Times New Roman" w:hAnsi="Times New Roman" w:cs="Times New Roman"/>
          <w:sz w:val="28"/>
          <w:szCs w:val="28"/>
        </w:rPr>
        <w:t xml:space="preserve"> М. М. Обязательство по советс</w:t>
      </w:r>
      <w:r w:rsidRPr="00DF7EB8">
        <w:rPr>
          <w:rFonts w:ascii="Times New Roman" w:hAnsi="Times New Roman" w:cs="Times New Roman"/>
          <w:sz w:val="28"/>
          <w:szCs w:val="28"/>
        </w:rPr>
        <w:t>кому гражданскому праву / М. М. Агарков // Избранные труды по гражданскому праву. В 2 т.: Т.</w:t>
      </w:r>
      <w:r w:rsidR="0088703A">
        <w:rPr>
          <w:rFonts w:ascii="Times New Roman" w:hAnsi="Times New Roman" w:cs="Times New Roman"/>
          <w:sz w:val="28"/>
          <w:szCs w:val="28"/>
        </w:rPr>
        <w:t xml:space="preserve"> 1. – М.: Статут, 2002. – 428 с</w:t>
      </w:r>
      <w:r w:rsidR="00887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EB8" w:rsidRPr="0088703A" w:rsidRDefault="0088703A" w:rsidP="0088703A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3A">
        <w:rPr>
          <w:rFonts w:ascii="Times New Roman" w:hAnsi="Times New Roman" w:cs="Times New Roman"/>
          <w:sz w:val="28"/>
          <w:szCs w:val="28"/>
          <w:lang w:val="uk-UA"/>
        </w:rPr>
        <w:t>Слома С.В. Поняття зобов’язання у цивільному праві / С.В. Слома // Юридичний вісник. – 1 (38). – 2016. – С. 123-128.</w:t>
      </w:r>
    </w:p>
    <w:p w:rsidR="00DF7EB8" w:rsidRPr="00DF7EB8" w:rsidRDefault="00DF7EB8" w:rsidP="00DF7EB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B8">
        <w:rPr>
          <w:rFonts w:ascii="Times New Roman" w:hAnsi="Times New Roman" w:cs="Times New Roman"/>
          <w:sz w:val="28"/>
          <w:szCs w:val="28"/>
        </w:rPr>
        <w:t>Гражда</w:t>
      </w:r>
      <w:r>
        <w:rPr>
          <w:rFonts w:ascii="Times New Roman" w:hAnsi="Times New Roman" w:cs="Times New Roman"/>
          <w:sz w:val="28"/>
          <w:szCs w:val="28"/>
        </w:rPr>
        <w:t>нское и торговое право зарубеж</w:t>
      </w:r>
      <w:r w:rsidRPr="00DF7EB8">
        <w:rPr>
          <w:rFonts w:ascii="Times New Roman" w:hAnsi="Times New Roman" w:cs="Times New Roman"/>
          <w:sz w:val="28"/>
          <w:szCs w:val="28"/>
        </w:rPr>
        <w:t>ных государств</w:t>
      </w:r>
      <w:r>
        <w:rPr>
          <w:rFonts w:ascii="Times New Roman" w:hAnsi="Times New Roman" w:cs="Times New Roman"/>
          <w:sz w:val="28"/>
          <w:szCs w:val="28"/>
        </w:rPr>
        <w:t>: учебник / отв. ред. Е. А. Ва</w:t>
      </w:r>
      <w:r w:rsidRPr="00DF7EB8">
        <w:rPr>
          <w:rFonts w:ascii="Times New Roman" w:hAnsi="Times New Roman" w:cs="Times New Roman"/>
          <w:sz w:val="28"/>
          <w:szCs w:val="28"/>
        </w:rPr>
        <w:t>сильев, А. С. Комаров; в 2-х т. – Т. 1. – М.: «Международные отношения», 2004. – 560 с.</w:t>
      </w:r>
    </w:p>
    <w:p w:rsidR="0088703A" w:rsidRDefault="0088703A" w:rsidP="0088703A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3A">
        <w:rPr>
          <w:rFonts w:ascii="Times New Roman" w:hAnsi="Times New Roman" w:cs="Times New Roman"/>
          <w:sz w:val="28"/>
          <w:szCs w:val="28"/>
        </w:rPr>
        <w:t>Карабань Я. А. Поняття зобов’язання за цивільним правом України / Я. А. Карабань // Вісник Одеського національного університету ім. І. І. Мечникова. Серія: Правознавство. – 2013. – Т. 18. – Вип. 1 (18). – С. 22-29.</w:t>
      </w:r>
    </w:p>
    <w:p w:rsidR="00DF7EB8" w:rsidRPr="0088703A" w:rsidRDefault="0088703A" w:rsidP="0088703A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3A">
        <w:rPr>
          <w:rFonts w:ascii="Times New Roman" w:hAnsi="Times New Roman" w:cs="Times New Roman"/>
          <w:sz w:val="28"/>
          <w:szCs w:val="28"/>
        </w:rPr>
        <w:t xml:space="preserve">Цивільний кодекс України. Верховна Рада України. Кодекс України. Закон. Кодекс від 16.01.2003 р. №435-IV. – [Електронний ресурс]. – Режим доступу: </w:t>
      </w:r>
      <w:hyperlink r:id="rId7" w:history="1">
        <w:r w:rsidRPr="0088703A">
          <w:rPr>
            <w:rStyle w:val="a8"/>
            <w:rFonts w:ascii="Times New Roman" w:hAnsi="Times New Roman" w:cs="Times New Roman"/>
            <w:sz w:val="28"/>
            <w:szCs w:val="28"/>
          </w:rPr>
          <w:t>http://zakon0.rada.gov.ua/laws/show/435-15/page</w:t>
        </w:r>
      </w:hyperlink>
    </w:p>
    <w:p w:rsidR="00DF7EB8" w:rsidRDefault="00DF7EB8" w:rsidP="00DF7EB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3A">
        <w:rPr>
          <w:rFonts w:ascii="Times New Roman" w:hAnsi="Times New Roman" w:cs="Times New Roman"/>
          <w:sz w:val="28"/>
          <w:szCs w:val="28"/>
          <w:lang w:val="uk-UA"/>
        </w:rPr>
        <w:t>Боднар Т. В. Договірні зобов’язання як категорія цивільного права / Т. В. Боднар // Вісник Київського національного університету імені Тараса Шевченка. Юридичні науки. – 2004. – № 60-62. – С. 73-75.</w:t>
      </w:r>
    </w:p>
    <w:p w:rsidR="00DF7EB8" w:rsidRDefault="0088703A" w:rsidP="00DF7EB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3A">
        <w:rPr>
          <w:rFonts w:ascii="Times New Roman" w:hAnsi="Times New Roman" w:cs="Times New Roman"/>
          <w:sz w:val="28"/>
          <w:szCs w:val="28"/>
        </w:rPr>
        <w:lastRenderedPageBreak/>
        <w:t>Голубєва Н. Ю. Зобов’язання у цивільному праві України: методологічні засади правового регулювання: автореф. дис. … д-ра юрид. наук: 12.00.03 / Н. Ю. Голубєва. – Одеса, 2013. – 42 с.</w:t>
      </w:r>
    </w:p>
    <w:p w:rsidR="00292652" w:rsidRDefault="0088703A" w:rsidP="0029265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3A">
        <w:rPr>
          <w:rFonts w:ascii="Times New Roman" w:hAnsi="Times New Roman" w:cs="Times New Roman"/>
          <w:sz w:val="28"/>
          <w:szCs w:val="28"/>
        </w:rPr>
        <w:t>Ківало</w:t>
      </w:r>
      <w:r w:rsidR="00B13171">
        <w:rPr>
          <w:rFonts w:ascii="Times New Roman" w:hAnsi="Times New Roman" w:cs="Times New Roman"/>
          <w:sz w:val="28"/>
          <w:szCs w:val="28"/>
        </w:rPr>
        <w:t>ва Т. С. Поняття та система зо</w:t>
      </w:r>
      <w:r w:rsidRPr="0088703A">
        <w:rPr>
          <w:rFonts w:ascii="Times New Roman" w:hAnsi="Times New Roman" w:cs="Times New Roman"/>
          <w:sz w:val="28"/>
          <w:szCs w:val="28"/>
        </w:rPr>
        <w:t>бов’язань у цивільному праві України / Т. С. Ківалова // Актуальні проблеми держави і права. – 2008. – С. 22-27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88703A">
        <w:rPr>
          <w:rFonts w:ascii="Times New Roman" w:hAnsi="Times New Roman" w:cs="Times New Roman"/>
          <w:sz w:val="28"/>
          <w:szCs w:val="28"/>
        </w:rPr>
        <w:t>[Електронний ресурс]. – Режим доступу: ht</w:t>
      </w:r>
      <w:r w:rsidR="00292652">
        <w:rPr>
          <w:rFonts w:ascii="Times New Roman" w:hAnsi="Times New Roman" w:cs="Times New Roman"/>
          <w:sz w:val="28"/>
          <w:szCs w:val="28"/>
        </w:rPr>
        <w:t>tp://www.apdp.in.ua/v38/ 05.pd</w:t>
      </w:r>
    </w:p>
    <w:p w:rsidR="00D86A3B" w:rsidRDefault="00292652" w:rsidP="00D86A3B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652">
        <w:rPr>
          <w:rFonts w:ascii="Times New Roman" w:hAnsi="Times New Roman" w:cs="Times New Roman"/>
          <w:sz w:val="28"/>
          <w:szCs w:val="28"/>
          <w:lang w:val="uk-UA"/>
        </w:rPr>
        <w:t>Цивільне право : підручник : у 2 т. / В. І. Борисова (кер. авт. кол.), Л. М. Баранова, Т. І. Бєгова та ін.; за ред. В. І. Борисової, І. В. Спасибо-Фатєєвої, В. Л. Яроцького – Х. : Право. – 2011. – Т. 2. – 816 с.</w:t>
      </w:r>
    </w:p>
    <w:p w:rsidR="00D86A3B" w:rsidRDefault="00D86A3B" w:rsidP="00D86A3B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3B">
        <w:rPr>
          <w:rFonts w:ascii="Times New Roman" w:hAnsi="Times New Roman" w:cs="Times New Roman"/>
          <w:sz w:val="28"/>
          <w:szCs w:val="28"/>
          <w:lang w:val="uk-UA"/>
        </w:rPr>
        <w:t>Харитонов Є. О. Цивільне право України (в запитаннях та відповідях) : навч. посіб. – 3-є вид., пере-робл. та допов. / За ред. Є. О. Харитонов, А. І. Дрішлюк, О. М. Калітенко. – Х. : Одіссей, 2005. – 576 с.</w:t>
      </w:r>
    </w:p>
    <w:p w:rsidR="00D86A3B" w:rsidRDefault="00D86A3B" w:rsidP="00D86A3B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3B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України: Науково-практичний коментар / За ред. О.В. Дзери, Н.С. Кузнєцової, В.В. Луця.розробників проекту Цивільного кодексу України. – К. : Істина. – 928 с.</w:t>
      </w:r>
    </w:p>
    <w:p w:rsidR="00292652" w:rsidRDefault="00D86A3B" w:rsidP="00D86A3B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3B">
        <w:rPr>
          <w:rFonts w:ascii="Times New Roman" w:hAnsi="Times New Roman" w:cs="Times New Roman"/>
          <w:sz w:val="28"/>
          <w:szCs w:val="28"/>
          <w:lang w:val="uk-UA"/>
        </w:rPr>
        <w:t>Науково-практичний коментар із змінами та доповненнями станом на 05 травня 2009 року.2-ге видання , перероблене та доповнене.За заг.ред. Харитонова Є.О., Харионової О.І., Голубєвої Н.Ю. Видавництво: К.: Всеукраїнська асоціація видавців «Правова єдність» Рік видання: 2009. – 744 с.</w:t>
      </w:r>
    </w:p>
    <w:p w:rsidR="00785712" w:rsidRPr="00785712" w:rsidRDefault="00B13171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171">
        <w:rPr>
          <w:rFonts w:ascii="Times New Roman" w:hAnsi="Times New Roman" w:cs="Times New Roman"/>
          <w:sz w:val="28"/>
          <w:szCs w:val="28"/>
        </w:rPr>
        <w:t>Гражданское право: Учеб. - Изд. 3-е / Под ред. А. П</w:t>
      </w:r>
      <w:r>
        <w:rPr>
          <w:rFonts w:ascii="Times New Roman" w:hAnsi="Times New Roman" w:cs="Times New Roman"/>
          <w:sz w:val="28"/>
          <w:szCs w:val="28"/>
        </w:rPr>
        <w:t>. Сергеева и Ю. К. Толстого.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Часть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131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 Проспект.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13171">
        <w:rPr>
          <w:rFonts w:ascii="Times New Roman" w:hAnsi="Times New Roman" w:cs="Times New Roman"/>
          <w:sz w:val="28"/>
          <w:szCs w:val="28"/>
        </w:rPr>
        <w:t>С. 488</w:t>
      </w:r>
    </w:p>
    <w:p w:rsidR="00785712" w:rsidRDefault="00785712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712">
        <w:rPr>
          <w:rFonts w:ascii="Times New Roman" w:hAnsi="Times New Roman" w:cs="Times New Roman"/>
          <w:sz w:val="28"/>
          <w:szCs w:val="28"/>
          <w:lang w:val="uk-UA"/>
        </w:rPr>
        <w:t>Про міжнародне приватне право</w:t>
      </w:r>
      <w:r w:rsidRPr="00785712">
        <w:rPr>
          <w:rFonts w:ascii="Times New Roman" w:hAnsi="Times New Roman" w:cs="Times New Roman"/>
          <w:sz w:val="28"/>
          <w:szCs w:val="28"/>
        </w:rPr>
        <w:t xml:space="preserve">. </w:t>
      </w:r>
      <w:r w:rsidRPr="00785712">
        <w:rPr>
          <w:rFonts w:ascii="Times New Roman" w:hAnsi="Times New Roman" w:cs="Times New Roman"/>
          <w:sz w:val="28"/>
          <w:szCs w:val="28"/>
          <w:lang w:val="uk-UA"/>
        </w:rPr>
        <w:t>Верховна Рада України; Закон від 23.06.2005 № 2709-IV</w:t>
      </w:r>
      <w:r w:rsidRPr="00785712">
        <w:rPr>
          <w:rFonts w:ascii="Times New Roman" w:hAnsi="Times New Roman" w:cs="Times New Roman"/>
          <w:sz w:val="28"/>
          <w:szCs w:val="28"/>
        </w:rPr>
        <w:t xml:space="preserve">. </w:t>
      </w:r>
      <w:r w:rsidRPr="0078571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85712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8" w:history="1">
        <w:r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http://zakon5.rada.gov.ua/laws/show/2709-15</w:t>
        </w:r>
      </w:hyperlink>
    </w:p>
    <w:p w:rsidR="00785712" w:rsidRDefault="00785712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712">
        <w:rPr>
          <w:rFonts w:ascii="Times New Roman" w:hAnsi="Times New Roman" w:cs="Times New Roman"/>
          <w:sz w:val="28"/>
          <w:szCs w:val="28"/>
          <w:lang w:val="uk-UA"/>
        </w:rPr>
        <w:t>Международное частное право [Текст] / сос</w:t>
      </w:r>
      <w:r>
        <w:rPr>
          <w:rFonts w:ascii="Times New Roman" w:hAnsi="Times New Roman" w:cs="Times New Roman"/>
          <w:sz w:val="28"/>
          <w:szCs w:val="28"/>
          <w:lang w:val="uk-UA"/>
        </w:rPr>
        <w:t>т. Н. Ю. Ерпылева, М. Б. Касено</w:t>
      </w:r>
      <w:r w:rsidRPr="00785712">
        <w:rPr>
          <w:rFonts w:ascii="Times New Roman" w:hAnsi="Times New Roman" w:cs="Times New Roman"/>
          <w:sz w:val="28"/>
          <w:szCs w:val="28"/>
          <w:lang w:val="uk-UA"/>
        </w:rPr>
        <w:t>ва. – М., 2007. – С. 104.</w:t>
      </w:r>
    </w:p>
    <w:p w:rsidR="00785712" w:rsidRDefault="00785712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712">
        <w:rPr>
          <w:rFonts w:ascii="Times New Roman" w:hAnsi="Times New Roman" w:cs="Times New Roman"/>
          <w:bCs/>
          <w:sz w:val="28"/>
          <w:szCs w:val="28"/>
        </w:rPr>
        <w:lastRenderedPageBreak/>
        <w:t>Міжнародне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приватне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право: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підруч.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студ.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юрид.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вищ.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навч.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закл.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712">
        <w:rPr>
          <w:rFonts w:ascii="Times New Roman" w:hAnsi="Times New Roman" w:cs="Times New Roman"/>
          <w:sz w:val="28"/>
          <w:szCs w:val="28"/>
        </w:rPr>
        <w:t xml:space="preserve">ред. проф. В. П. </w:t>
      </w:r>
      <w:r>
        <w:rPr>
          <w:rFonts w:ascii="Times New Roman" w:hAnsi="Times New Roman" w:cs="Times New Roman"/>
          <w:sz w:val="28"/>
          <w:szCs w:val="28"/>
        </w:rPr>
        <w:t>Жушмана та доц. І. А. Шуміло.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Х. : Право, 2011.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85712">
        <w:rPr>
          <w:rFonts w:ascii="Times New Roman" w:hAnsi="Times New Roman" w:cs="Times New Roman"/>
          <w:sz w:val="28"/>
          <w:szCs w:val="28"/>
        </w:rPr>
        <w:t>320 с.</w:t>
      </w:r>
    </w:p>
    <w:p w:rsidR="00785712" w:rsidRDefault="00785712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712">
        <w:rPr>
          <w:rFonts w:ascii="Times New Roman" w:hAnsi="Times New Roman" w:cs="Times New Roman"/>
          <w:sz w:val="28"/>
          <w:szCs w:val="28"/>
          <w:lang w:val="uk-UA"/>
        </w:rPr>
        <w:t>Гражданский кодекс Республики Беларус</w:t>
      </w:r>
      <w:r>
        <w:rPr>
          <w:rFonts w:ascii="Times New Roman" w:hAnsi="Times New Roman" w:cs="Times New Roman"/>
          <w:sz w:val="28"/>
          <w:szCs w:val="28"/>
          <w:lang w:val="uk-UA"/>
        </w:rPr>
        <w:t>ь. – СПб., 2003. – С. 1036–1037.</w:t>
      </w:r>
    </w:p>
    <w:p w:rsidR="00785712" w:rsidRDefault="00785712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712">
        <w:rPr>
          <w:rFonts w:ascii="Times New Roman" w:hAnsi="Times New Roman" w:cs="Times New Roman"/>
          <w:sz w:val="28"/>
          <w:szCs w:val="28"/>
          <w:lang w:val="uk-UA"/>
        </w:rPr>
        <w:t>Гражданский кодекс Республики Казахстан. – СПб., 2002. – С. 1021.</w:t>
      </w:r>
    </w:p>
    <w:p w:rsidR="00785712" w:rsidRDefault="00041B8E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B8E">
        <w:rPr>
          <w:rFonts w:ascii="Times New Roman" w:hAnsi="Times New Roman" w:cs="Times New Roman"/>
          <w:sz w:val="28"/>
          <w:szCs w:val="28"/>
        </w:rPr>
        <w:t>Дахно І. І. Д 21 Міжнародне приватне право: Навч. пос. – К.: Центр учбової літератури, 2008. – 316 с.</w:t>
      </w:r>
    </w:p>
    <w:p w:rsidR="00041B8E" w:rsidRDefault="007D03E9" w:rsidP="00785712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E9">
        <w:rPr>
          <w:rFonts w:ascii="Times New Roman" w:hAnsi="Times New Roman" w:cs="Times New Roman"/>
          <w:sz w:val="28"/>
          <w:szCs w:val="28"/>
        </w:rPr>
        <w:t>Міжнародне приватне право. навч. посіб. / За ред. С. Г. Кузьменка. – К.: Центр учбової літератури, 2010. – 316 с.</w:t>
      </w:r>
    </w:p>
    <w:p w:rsidR="00B7482E" w:rsidRDefault="00DD5184" w:rsidP="00B748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184">
        <w:rPr>
          <w:rFonts w:ascii="Times New Roman" w:hAnsi="Times New Roman" w:cs="Times New Roman"/>
          <w:sz w:val="28"/>
          <w:szCs w:val="28"/>
        </w:rPr>
        <w:t>Фединяк Г. С, Фединяк Л. С. Міжн</w:t>
      </w:r>
      <w:r>
        <w:rPr>
          <w:rFonts w:ascii="Times New Roman" w:hAnsi="Times New Roman" w:cs="Times New Roman"/>
          <w:sz w:val="28"/>
          <w:szCs w:val="28"/>
        </w:rPr>
        <w:t>ародне приватне право: навч. по</w:t>
      </w:r>
      <w:r w:rsidRPr="00DD5184">
        <w:rPr>
          <w:rFonts w:ascii="Times New Roman" w:hAnsi="Times New Roman" w:cs="Times New Roman"/>
          <w:sz w:val="28"/>
          <w:szCs w:val="28"/>
        </w:rPr>
        <w:t>сі</w:t>
      </w:r>
      <w:r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2-е вид., допов.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К., Юрінком Інтер, 2000.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5184">
        <w:rPr>
          <w:rFonts w:ascii="Times New Roman" w:hAnsi="Times New Roman" w:cs="Times New Roman"/>
          <w:sz w:val="28"/>
          <w:szCs w:val="28"/>
        </w:rPr>
        <w:t>416 С. </w:t>
      </w:r>
    </w:p>
    <w:p w:rsidR="00B7482E" w:rsidRDefault="00B7482E" w:rsidP="00B748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82E">
        <w:rPr>
          <w:rFonts w:ascii="Times New Roman" w:hAnsi="Times New Roman" w:cs="Times New Roman"/>
          <w:sz w:val="28"/>
          <w:szCs w:val="28"/>
          <w:lang w:val="uk-UA"/>
        </w:rPr>
        <w:t xml:space="preserve">Інкотермс Офіційні правила тлумачення торговельних  термінів Міжнародної торгової палати. </w:t>
      </w:r>
      <w:r w:rsidRPr="00B7482E">
        <w:rPr>
          <w:rFonts w:ascii="Times New Roman" w:hAnsi="Times New Roman" w:cs="Times New Roman"/>
          <w:sz w:val="28"/>
          <w:szCs w:val="28"/>
        </w:rPr>
        <w:t>Міжнародна Торгова Палата; Правила, Міжнародний документ від 01.01.2000</w:t>
      </w:r>
      <w:r w:rsidRPr="00B7482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B748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B7482E">
        <w:t xml:space="preserve"> </w:t>
      </w:r>
      <w:hyperlink r:id="rId9" w:history="1">
        <w:r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http://zakon2.rada.gov.ua/laws/show/988_007</w:t>
        </w:r>
      </w:hyperlink>
    </w:p>
    <w:p w:rsidR="00B7482E" w:rsidRDefault="00B7482E" w:rsidP="00B748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82E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для уніфікації деяких правил, що стосуються міжнародних повітряних перевезень. Ліга Націй; Конвенція, Міжнародний документ, Протокол від 12.10.1929. – </w:t>
      </w:r>
      <w:r w:rsidRPr="00B748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B7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1F71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http://zakon2.rada.gov.ua/laws/show/995_181</w:t>
        </w:r>
      </w:hyperlink>
    </w:p>
    <w:p w:rsidR="00C15E2E" w:rsidRDefault="00B7482E" w:rsidP="00C15E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82E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ООН про позовну давність у міжнародній купівлі-продажу товарів 1974 року (укр/рос). ООН; Конвенція, Міжнародний документ від 14.06.1974– </w:t>
      </w:r>
      <w:r w:rsidRPr="00B748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B7482E">
        <w:t xml:space="preserve"> </w:t>
      </w:r>
      <w:hyperlink r:id="rId11" w:history="1">
        <w:r w:rsidR="00C15E2E"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http://zakon2.rada.gov.ua/laws/show/995_002</w:t>
        </w:r>
      </w:hyperlink>
    </w:p>
    <w:p w:rsidR="00C15E2E" w:rsidRDefault="00B7482E" w:rsidP="00C15E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Організації Об'єднаних Націй про договори міжнародної купівлі-продажу товарів від 11 квітня 1980 року (укр/рос). </w:t>
      </w:r>
      <w:r w:rsidRPr="00C15E2E">
        <w:rPr>
          <w:rFonts w:ascii="Times New Roman" w:hAnsi="Times New Roman" w:cs="Times New Roman"/>
          <w:sz w:val="28"/>
          <w:szCs w:val="28"/>
        </w:rPr>
        <w:t>ООН; Конвенція, Міжнародний документ від 11.04.1980</w:t>
      </w:r>
      <w:r w:rsidR="00C15E2E" w:rsidRPr="00C15E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15E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="00C15E2E" w:rsidRPr="00C15E2E">
        <w:t xml:space="preserve"> </w:t>
      </w:r>
      <w:hyperlink r:id="rId12" w:history="1">
        <w:r w:rsidR="00C15E2E"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http://zakon2.rada.gov.ua/laws/show/995_003</w:t>
        </w:r>
      </w:hyperlink>
    </w:p>
    <w:p w:rsidR="00C15E2E" w:rsidRDefault="00C15E2E" w:rsidP="00C15E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Митна конвенція, що стосується контейнерів, 1972 року. ООН, Рада Митного Співробітництва; Конвенція, Записка, Зразок від 02.12.1972. </w:t>
      </w:r>
      <w:r w:rsidR="00B7482E"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7482E" w:rsidRPr="00C15E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C15E2E">
        <w:t xml:space="preserve"> </w:t>
      </w:r>
      <w:hyperlink r:id="rId13" w:history="1">
        <w:r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http://zakon2.rada.gov.ua/laws/show/995_c34</w:t>
        </w:r>
      </w:hyperlink>
    </w:p>
    <w:p w:rsidR="00C15E2E" w:rsidRDefault="00C15E2E" w:rsidP="00C15E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2E">
        <w:rPr>
          <w:rFonts w:ascii="Times New Roman" w:hAnsi="Times New Roman" w:cs="Times New Roman"/>
          <w:sz w:val="28"/>
          <w:szCs w:val="28"/>
          <w:lang w:val="uk-UA"/>
        </w:rPr>
        <w:t>Унифицированные правила и обычаи для документарных аккредитивов. Торговая палата. Правила</w:t>
      </w:r>
      <w:r w:rsidRPr="00C15E2E">
        <w:rPr>
          <w:rFonts w:ascii="Times New Roman" w:hAnsi="Times New Roman" w:cs="Times New Roman"/>
          <w:sz w:val="28"/>
          <w:szCs w:val="28"/>
          <w:lang w:val="uk-UA"/>
        </w:rPr>
        <w:tab/>
        <w:t>от 01.01.1993</w:t>
      </w:r>
      <w:r w:rsidRPr="00C15E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500. </w:t>
      </w:r>
      <w:r w:rsidR="00B7482E"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7482E" w:rsidRPr="00C15E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C15E2E">
        <w:t xml:space="preserve"> </w:t>
      </w:r>
      <w:hyperlink r:id="rId14" w:history="1">
        <w:r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http://search.ligazakon.ua/l_doc2.nsf/link1/FIN203.html</w:t>
        </w:r>
      </w:hyperlink>
    </w:p>
    <w:p w:rsidR="00C15E2E" w:rsidRDefault="00C15E2E" w:rsidP="00C15E2E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кодекс України. Верховна Рада України; Кодекс України, Закон, Кодекс від 16.01.2003 № 436-IV. </w:t>
      </w:r>
      <w:r w:rsidR="00B7482E"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7482E" w:rsidRPr="00C15E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C15E2E">
        <w:t xml:space="preserve"> </w:t>
      </w:r>
      <w:hyperlink r:id="rId15" w:history="1">
        <w:r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http://zakon5.rada.gov.ua/laws/show/436-15</w:t>
        </w:r>
      </w:hyperlink>
    </w:p>
    <w:p w:rsidR="00372695" w:rsidRDefault="00C15E2E" w:rsidP="00372695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Про зовнішньоекономічну діяльність. Верховна Рада УРСР; Закон від 16.04.1991 № 959-XII. </w:t>
      </w:r>
      <w:r w:rsidR="00B7482E" w:rsidRPr="00C15E2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7482E" w:rsidRPr="00C15E2E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C15E2E">
        <w:t xml:space="preserve"> </w:t>
      </w:r>
      <w:hyperlink r:id="rId16" w:history="1">
        <w:r w:rsidR="00372695"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http://zakon5.rada.gov.ua/laws/show/959-12</w:t>
        </w:r>
      </w:hyperlink>
    </w:p>
    <w:p w:rsidR="00372695" w:rsidRDefault="00372695" w:rsidP="00372695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695">
        <w:rPr>
          <w:rFonts w:ascii="Times New Roman" w:hAnsi="Times New Roman" w:cs="Times New Roman"/>
          <w:sz w:val="28"/>
          <w:szCs w:val="28"/>
          <w:lang w:val="uk-UA"/>
        </w:rPr>
        <w:t xml:space="preserve">Митний кодекс України. Верховна Рада України; Кодекс України, Закон, Кодекс від 13.03.2012 № 4495-VI. </w:t>
      </w:r>
      <w:r w:rsidR="00B7482E" w:rsidRPr="003726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7482E" w:rsidRPr="00372695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372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1F71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http://zakon3.rada.gov.ua/laws/show/4495-17</w:t>
        </w:r>
      </w:hyperlink>
    </w:p>
    <w:p w:rsidR="00372695" w:rsidRDefault="00372695" w:rsidP="00372695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695">
        <w:rPr>
          <w:rFonts w:ascii="Times New Roman" w:hAnsi="Times New Roman" w:cs="Times New Roman"/>
          <w:sz w:val="28"/>
          <w:szCs w:val="28"/>
          <w:lang w:val="uk-UA"/>
        </w:rPr>
        <w:t xml:space="preserve">Про регулювання товарообмінних (бартерних) операцій у галузі зовнішньоекономічної діяльності. Верховна Рада України; Закон від 23.12.1998 № 351-XIV. – [Електронний ресурс]. – Режим доступу: </w:t>
      </w:r>
      <w:hyperlink r:id="rId18" w:history="1">
        <w:r w:rsidRPr="001F71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http://zakon3.rada.gov.ua/laws/show/351-14</w:t>
        </w:r>
      </w:hyperlink>
    </w:p>
    <w:p w:rsidR="00D013B4" w:rsidRDefault="00372695" w:rsidP="00D013B4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695">
        <w:rPr>
          <w:rFonts w:ascii="Times New Roman" w:hAnsi="Times New Roman" w:cs="Times New Roman"/>
          <w:sz w:val="28"/>
          <w:szCs w:val="28"/>
          <w:lang w:val="uk-UA"/>
        </w:rPr>
        <w:t xml:space="preserve">Про систему валютного регулювання і валютного контролю. Кабінет Міністрів України; Декрет від 19.02.1993 № 15-93. – </w:t>
      </w:r>
      <w:r w:rsidRPr="00372695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372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Pr="001F71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http://zakon3.rada.gov.ua/laws/show/15-93</w:t>
        </w:r>
      </w:hyperlink>
    </w:p>
    <w:p w:rsidR="00A54898" w:rsidRDefault="00D013B4" w:rsidP="00A5489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3B4">
        <w:rPr>
          <w:rFonts w:ascii="Times New Roman" w:hAnsi="Times New Roman" w:cs="Times New Roman"/>
          <w:sz w:val="28"/>
          <w:szCs w:val="28"/>
          <w:lang w:val="uk-UA"/>
        </w:rPr>
        <w:t xml:space="preserve">Про заходи щодо впорядкування розрахунків за договорами, що укладають суб'єкти підприємницької діяльності України. Президент України; Указ від 04.10.1994 № 566/94. </w:t>
      </w:r>
      <w:r w:rsidR="00372695" w:rsidRPr="00D013B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2695" w:rsidRPr="00D013B4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D013B4">
        <w:t xml:space="preserve"> </w:t>
      </w:r>
      <w:hyperlink r:id="rId20" w:history="1">
        <w:r w:rsidR="00A54898" w:rsidRPr="001F7158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http://zakon2.rada.gov.ua/laws/show/566/94</w:t>
        </w:r>
      </w:hyperlink>
    </w:p>
    <w:p w:rsidR="00A54898" w:rsidRDefault="00A54898" w:rsidP="00A5489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898">
        <w:rPr>
          <w:rFonts w:ascii="Times New Roman" w:hAnsi="Times New Roman" w:cs="Times New Roman"/>
          <w:sz w:val="28"/>
          <w:szCs w:val="28"/>
          <w:lang w:val="uk-UA"/>
        </w:rPr>
        <w:t xml:space="preserve">Про типові платіжні умови зовнішньоекономічних договорів (контрактів) і типові форми захисних застережень до зовнішньоекономічних </w:t>
      </w:r>
      <w:r w:rsidRPr="00A5489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договорів (контрактів), які передбачають розрахунки в іноземній валюті. Кабінет Міністрів України, Національний банк; Постанова від</w:t>
      </w:r>
      <w:r w:rsidRPr="00A54898">
        <w:rPr>
          <w:rFonts w:ascii="Times New Roman" w:hAnsi="Times New Roman" w:cs="Times New Roman"/>
          <w:sz w:val="28"/>
          <w:szCs w:val="28"/>
        </w:rPr>
        <w:t> </w:t>
      </w:r>
      <w:r w:rsidRPr="00A54898">
        <w:rPr>
          <w:rFonts w:ascii="Times New Roman" w:hAnsi="Times New Roman" w:cs="Times New Roman"/>
          <w:sz w:val="28"/>
          <w:szCs w:val="28"/>
          <w:lang w:val="uk-UA"/>
        </w:rPr>
        <w:t>21.06.1995</w:t>
      </w:r>
      <w:r w:rsidRPr="00A54898">
        <w:rPr>
          <w:rFonts w:ascii="Times New Roman" w:hAnsi="Times New Roman" w:cs="Times New Roman"/>
          <w:sz w:val="28"/>
          <w:szCs w:val="28"/>
        </w:rPr>
        <w:t> </w:t>
      </w:r>
      <w:r w:rsidRPr="00A548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54898">
        <w:rPr>
          <w:rFonts w:ascii="Times New Roman" w:hAnsi="Times New Roman" w:cs="Times New Roman"/>
          <w:sz w:val="28"/>
          <w:szCs w:val="28"/>
        </w:rPr>
        <w:t> </w:t>
      </w:r>
      <w:r w:rsidRPr="00A54898">
        <w:rPr>
          <w:rFonts w:ascii="Times New Roman" w:hAnsi="Times New Roman" w:cs="Times New Roman"/>
          <w:bCs/>
          <w:sz w:val="28"/>
          <w:szCs w:val="28"/>
          <w:lang w:val="uk-UA"/>
        </w:rPr>
        <w:t>444.</w:t>
      </w:r>
      <w:r w:rsidR="00372695" w:rsidRPr="00A54898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Pr="00A5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history="1">
        <w:r w:rsidRPr="001F71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http://zakon3.rada.gov.ua/laws/show/444-95-%D0%BF</w:t>
        </w:r>
      </w:hyperlink>
    </w:p>
    <w:p w:rsidR="00A54898" w:rsidRDefault="00D013B4" w:rsidP="00A5489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898">
        <w:rPr>
          <w:rFonts w:ascii="Times New Roman" w:hAnsi="Times New Roman" w:cs="Times New Roman"/>
          <w:sz w:val="28"/>
          <w:szCs w:val="28"/>
          <w:lang w:val="uk-UA"/>
        </w:rPr>
        <w:t xml:space="preserve">Статут Організації Об'єднаних Націй і Статут Міжнародного Суду. ООН; Статут, Міжнародний документ від 26.06.1945. </w:t>
      </w:r>
      <w:r w:rsidR="00372695" w:rsidRPr="00A5489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2695" w:rsidRPr="00A54898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A5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="00A54898" w:rsidRPr="001F715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http://zakon5.rada.gov.ua/laws/show/995_010</w:t>
        </w:r>
      </w:hyperlink>
    </w:p>
    <w:p w:rsidR="00372695" w:rsidRPr="00A54898" w:rsidRDefault="00372695" w:rsidP="00A54898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89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54898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</w:p>
    <w:p w:rsidR="00413651" w:rsidRDefault="001E1134" w:rsidP="00372695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4">
        <w:rPr>
          <w:rFonts w:ascii="Times New Roman" w:hAnsi="Times New Roman" w:cs="Times New Roman"/>
          <w:sz w:val="28"/>
          <w:szCs w:val="28"/>
          <w:lang w:val="uk-UA"/>
        </w:rPr>
        <w:t>Гірма Гізау Айеле Система колізійних норм в міжнародному приватному праві : автореф. дис. … канд.юрид.наук : 12.00.03 / Гірма Гізау Айеле ; Ін-т міжнар. відносин. – К., 1998. – 13</w:t>
      </w:r>
      <w:r w:rsidR="00413651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413651" w:rsidRDefault="001E1134" w:rsidP="00372695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4">
        <w:rPr>
          <w:rFonts w:ascii="Times New Roman" w:hAnsi="Times New Roman" w:cs="Times New Roman"/>
          <w:sz w:val="28"/>
          <w:szCs w:val="28"/>
        </w:rPr>
        <w:t xml:space="preserve">Довгерт А. С. Правове регулювання міжнародних трудових </w:t>
      </w:r>
      <w:proofErr w:type="gramStart"/>
      <w:r w:rsidRPr="001E1134">
        <w:rPr>
          <w:rFonts w:ascii="Times New Roman" w:hAnsi="Times New Roman" w:cs="Times New Roman"/>
          <w:sz w:val="28"/>
          <w:szCs w:val="28"/>
        </w:rPr>
        <w:t>відносин :</w:t>
      </w:r>
      <w:proofErr w:type="gramEnd"/>
      <w:r w:rsidRPr="001E1134">
        <w:rPr>
          <w:rFonts w:ascii="Times New Roman" w:hAnsi="Times New Roman" w:cs="Times New Roman"/>
          <w:sz w:val="28"/>
          <w:szCs w:val="28"/>
        </w:rPr>
        <w:t xml:space="preserve"> навч. посібник / А. С. Довгерт. –</w:t>
      </w:r>
      <w:r w:rsidR="00413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651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413651">
        <w:rPr>
          <w:rFonts w:ascii="Times New Roman" w:hAnsi="Times New Roman" w:cs="Times New Roman"/>
          <w:sz w:val="28"/>
          <w:szCs w:val="28"/>
        </w:rPr>
        <w:t xml:space="preserve"> НМК ВО, 1992. – С. 19.</w:t>
      </w:r>
    </w:p>
    <w:p w:rsidR="00372695" w:rsidRDefault="001E1134" w:rsidP="00372695">
      <w:pPr>
        <w:pStyle w:val="a7"/>
        <w:numPr>
          <w:ilvl w:val="0"/>
          <w:numId w:val="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4">
        <w:rPr>
          <w:rFonts w:ascii="Times New Roman" w:hAnsi="Times New Roman" w:cs="Times New Roman"/>
          <w:sz w:val="28"/>
          <w:szCs w:val="28"/>
        </w:rPr>
        <w:t xml:space="preserve">Звеков В.П. Коллизии законов в международном частном праве / В. П. </w:t>
      </w:r>
      <w:proofErr w:type="gramStart"/>
      <w:r w:rsidRPr="001E1134">
        <w:rPr>
          <w:rFonts w:ascii="Times New Roman" w:hAnsi="Times New Roman" w:cs="Times New Roman"/>
          <w:sz w:val="28"/>
          <w:szCs w:val="28"/>
        </w:rPr>
        <w:t>Звеков ;</w:t>
      </w:r>
      <w:proofErr w:type="gramEnd"/>
      <w:r w:rsidRPr="001E1134">
        <w:rPr>
          <w:rFonts w:ascii="Times New Roman" w:hAnsi="Times New Roman" w:cs="Times New Roman"/>
          <w:sz w:val="28"/>
          <w:szCs w:val="28"/>
        </w:rPr>
        <w:t xml:space="preserve"> Институт законодательства и сравнительного правоведения при Правительстве РФ. – </w:t>
      </w:r>
      <w:proofErr w:type="gramStart"/>
      <w:r w:rsidRPr="001E113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E1134">
        <w:rPr>
          <w:rFonts w:ascii="Times New Roman" w:hAnsi="Times New Roman" w:cs="Times New Roman"/>
          <w:sz w:val="28"/>
          <w:szCs w:val="28"/>
        </w:rPr>
        <w:t xml:space="preserve"> Волтерс Клувер, 2007. – 416 с</w:t>
      </w:r>
      <w:r w:rsidR="004136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3651" w:rsidRPr="00117559" w:rsidRDefault="00413651" w:rsidP="00117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3651" w:rsidRPr="00117559" w:rsidSect="00CB131A">
      <w:headerReference w:type="default" r:id="rId2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CA" w:rsidRDefault="004E5CCA" w:rsidP="00CB131A">
      <w:pPr>
        <w:spacing w:after="0" w:line="240" w:lineRule="auto"/>
      </w:pPr>
      <w:r>
        <w:separator/>
      </w:r>
    </w:p>
  </w:endnote>
  <w:endnote w:type="continuationSeparator" w:id="0">
    <w:p w:rsidR="004E5CCA" w:rsidRDefault="004E5CCA" w:rsidP="00CB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CA" w:rsidRDefault="004E5CCA" w:rsidP="00CB131A">
      <w:pPr>
        <w:spacing w:after="0" w:line="240" w:lineRule="auto"/>
      </w:pPr>
      <w:r>
        <w:separator/>
      </w:r>
    </w:p>
  </w:footnote>
  <w:footnote w:type="continuationSeparator" w:id="0">
    <w:p w:rsidR="004E5CCA" w:rsidRDefault="004E5CCA" w:rsidP="00CB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974325"/>
      <w:docPartObj>
        <w:docPartGallery w:val="Page Numbers (Top of Page)"/>
        <w:docPartUnique/>
      </w:docPartObj>
    </w:sdtPr>
    <w:sdtEndPr/>
    <w:sdtContent>
      <w:p w:rsidR="007848BE" w:rsidRDefault="007848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5E">
          <w:rPr>
            <w:noProof/>
          </w:rPr>
          <w:t>41</w:t>
        </w:r>
        <w:r>
          <w:fldChar w:fldCharType="end"/>
        </w:r>
      </w:p>
    </w:sdtContent>
  </w:sdt>
  <w:p w:rsidR="007848BE" w:rsidRDefault="007848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FD7"/>
    <w:multiLevelType w:val="hybridMultilevel"/>
    <w:tmpl w:val="B4F0F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22D92"/>
    <w:multiLevelType w:val="hybridMultilevel"/>
    <w:tmpl w:val="0950A006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C4757D"/>
    <w:multiLevelType w:val="hybridMultilevel"/>
    <w:tmpl w:val="FC2E2102"/>
    <w:lvl w:ilvl="0" w:tplc="A282D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A2F6B"/>
    <w:multiLevelType w:val="hybridMultilevel"/>
    <w:tmpl w:val="B7189332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164663"/>
    <w:multiLevelType w:val="hybridMultilevel"/>
    <w:tmpl w:val="FEC6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10CF0"/>
    <w:multiLevelType w:val="hybridMultilevel"/>
    <w:tmpl w:val="0504D59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1A"/>
    <w:rsid w:val="0003495E"/>
    <w:rsid w:val="00041B8E"/>
    <w:rsid w:val="000732CB"/>
    <w:rsid w:val="00117559"/>
    <w:rsid w:val="00177865"/>
    <w:rsid w:val="00181462"/>
    <w:rsid w:val="001C241E"/>
    <w:rsid w:val="001C3E7C"/>
    <w:rsid w:val="001E1134"/>
    <w:rsid w:val="002571B8"/>
    <w:rsid w:val="002613EB"/>
    <w:rsid w:val="00292652"/>
    <w:rsid w:val="00354C8F"/>
    <w:rsid w:val="00367B74"/>
    <w:rsid w:val="00372695"/>
    <w:rsid w:val="00413651"/>
    <w:rsid w:val="004B31B0"/>
    <w:rsid w:val="004E5CCA"/>
    <w:rsid w:val="00622DCD"/>
    <w:rsid w:val="0064583D"/>
    <w:rsid w:val="006E212C"/>
    <w:rsid w:val="0070081E"/>
    <w:rsid w:val="007848BE"/>
    <w:rsid w:val="00785712"/>
    <w:rsid w:val="007D03E9"/>
    <w:rsid w:val="00837B60"/>
    <w:rsid w:val="00843F5B"/>
    <w:rsid w:val="00872C50"/>
    <w:rsid w:val="0088703A"/>
    <w:rsid w:val="009E3A90"/>
    <w:rsid w:val="00A54898"/>
    <w:rsid w:val="00AB0447"/>
    <w:rsid w:val="00AD6037"/>
    <w:rsid w:val="00B12316"/>
    <w:rsid w:val="00B13171"/>
    <w:rsid w:val="00B46378"/>
    <w:rsid w:val="00B7482E"/>
    <w:rsid w:val="00BB261E"/>
    <w:rsid w:val="00C15E2E"/>
    <w:rsid w:val="00CB131A"/>
    <w:rsid w:val="00D00109"/>
    <w:rsid w:val="00D013B4"/>
    <w:rsid w:val="00D20DC5"/>
    <w:rsid w:val="00D86A3B"/>
    <w:rsid w:val="00DD5184"/>
    <w:rsid w:val="00DF7EB8"/>
    <w:rsid w:val="00E337C1"/>
    <w:rsid w:val="00E52AA8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699D"/>
  <w15:docId w15:val="{D6149DE5-7529-4465-A99B-18F4F52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31A"/>
  </w:style>
  <w:style w:type="paragraph" w:styleId="a5">
    <w:name w:val="footer"/>
    <w:basedOn w:val="a"/>
    <w:link w:val="a6"/>
    <w:uiPriority w:val="99"/>
    <w:unhideWhenUsed/>
    <w:rsid w:val="00CB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31A"/>
  </w:style>
  <w:style w:type="paragraph" w:styleId="a7">
    <w:name w:val="List Paragraph"/>
    <w:basedOn w:val="a"/>
    <w:uiPriority w:val="34"/>
    <w:qFormat/>
    <w:rsid w:val="009E3A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7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09-15" TargetMode="External"/><Relationship Id="rId13" Type="http://schemas.openxmlformats.org/officeDocument/2006/relationships/hyperlink" Target="http://zakon2.rada.gov.ua/laws/show/995_c34" TargetMode="External"/><Relationship Id="rId18" Type="http://schemas.openxmlformats.org/officeDocument/2006/relationships/hyperlink" Target="http://zakon3.rada.gov.ua/laws/show/351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3.rada.gov.ua/laws/show/444-95-%D0%BF" TargetMode="External"/><Relationship Id="rId7" Type="http://schemas.openxmlformats.org/officeDocument/2006/relationships/hyperlink" Target="http://zakon0.rada.gov.ua/laws/show/435-15/page" TargetMode="External"/><Relationship Id="rId12" Type="http://schemas.openxmlformats.org/officeDocument/2006/relationships/hyperlink" Target="http://zakon2.rada.gov.ua/laws/show/995_003" TargetMode="External"/><Relationship Id="rId17" Type="http://schemas.openxmlformats.org/officeDocument/2006/relationships/hyperlink" Target="http://zakon3.rada.gov.ua/laws/show/4495-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959-12" TargetMode="External"/><Relationship Id="rId20" Type="http://schemas.openxmlformats.org/officeDocument/2006/relationships/hyperlink" Target="http://zakon2.rada.gov.ua/laws/show/566/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995_00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5.rada.gov.ua/laws/show/436-15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kon2.rada.gov.ua/laws/show/995_181" TargetMode="External"/><Relationship Id="rId19" Type="http://schemas.openxmlformats.org/officeDocument/2006/relationships/hyperlink" Target="http://zakon3.rada.gov.ua/laws/show/15-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988_007" TargetMode="External"/><Relationship Id="rId14" Type="http://schemas.openxmlformats.org/officeDocument/2006/relationships/hyperlink" Target="http://search.ligazakon.ua/l_doc2.nsf/link1/FIN203.html" TargetMode="External"/><Relationship Id="rId22" Type="http://schemas.openxmlformats.org/officeDocument/2006/relationships/hyperlink" Target="http://zakon5.rada.gov.ua/laws/show/995_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2018-05-06T13:20:00Z</dcterms:created>
  <dcterms:modified xsi:type="dcterms:W3CDTF">2018-05-06T13:23:00Z</dcterms:modified>
</cp:coreProperties>
</file>