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90" w:rsidRPr="00BD5390" w:rsidRDefault="00BD5390" w:rsidP="00BD539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2941FA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D5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Вступ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………………………………………………………………………….3</w:t>
      </w:r>
      <w:r w:rsidRPr="00BD5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1. Кримінально-виконавча характеристика системи органів та установ виконання покарань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……………………………………..…………..5</w:t>
      </w: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0D2516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Поняття та компетенція системи органів виконання покарань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………5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0D2516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Загальна характеристика установ виконання покарань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……………….9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2. Види органів та установ виконання покарань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………..…..12</w:t>
      </w: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3. Шляхи вдосконалення правового регулювання та організації органів та установ виконання покарань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…………………………24</w:t>
      </w:r>
      <w:r w:rsidRPr="00BD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2941FA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D5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Висновки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………………………………………………….………………….28</w:t>
      </w:r>
    </w:p>
    <w:p w:rsidR="00676EFF" w:rsidRPr="00BD5390" w:rsidRDefault="002941FA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5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  <w:r w:rsidR="00BD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……………………..………………….30</w:t>
      </w: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2941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F2E87" w:rsidRDefault="002F2E87" w:rsidP="005667D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667D1" w:rsidRPr="000D2516" w:rsidRDefault="005667D1" w:rsidP="005667D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721FCF" w:rsidP="00721FC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721FCF" w:rsidRPr="000D2516" w:rsidRDefault="00721FCF" w:rsidP="00721FC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D24082" w:rsidRPr="000D2516" w:rsidRDefault="00721FCF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 теми.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2E87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Приведення системи виконання покарань до міжнародних пенітенціарних стандартів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Стан дослідження.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Вивченням питанням системи органів та установ виконання покарань займались такі вчені, як А.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ін.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Об’єктом дослідження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Предметом дослідження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 та завдання дослідження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Мета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досягнення поставленої мети слід вирішити такі завдання:</w:t>
      </w:r>
    </w:p>
    <w:p w:rsidR="000D2516" w:rsidRPr="000D2516" w:rsidRDefault="000721EF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0D2516" w:rsidRPr="000D2516" w:rsidRDefault="000D2516" w:rsidP="000D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701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Структура та обсяг курсової роботи.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Робота складається зі вступу, трьох розділів, двох підрозділів, висновків та списку використаної літератури. Загальна кількість сторінок – 30.</w:t>
      </w:r>
    </w:p>
    <w:p w:rsidR="002F2E87" w:rsidRPr="000D2516" w:rsidRDefault="002F2E87" w:rsidP="000721E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0B87" w:rsidRPr="000D2516" w:rsidRDefault="00C80B87" w:rsidP="00C80B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80B87" w:rsidRPr="000D2516" w:rsidRDefault="00C80B87" w:rsidP="00C80B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</w:t>
      </w:r>
    </w:p>
    <w:p w:rsidR="00AD3AB9" w:rsidRPr="000D2516" w:rsidRDefault="00C80B87" w:rsidP="00C80B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КРИМІНАЛЬНО-ВИКОНАВЧА ХАРАКТЕРИСТИКА СИСТЕМИ ОРГАНІВ ТА УСТАНОВ ВИКОНАННЯ ПОКАРАНЬ</w:t>
      </w:r>
    </w:p>
    <w:p w:rsidR="00C80B87" w:rsidRPr="000D2516" w:rsidRDefault="00C80B87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1.1. Поняття та компетенція </w:t>
      </w:r>
      <w:r w:rsidR="009901FC"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системи </w:t>
      </w: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органів виконання покарань </w:t>
      </w:r>
    </w:p>
    <w:p w:rsidR="00C80B87" w:rsidRPr="000D2516" w:rsidRDefault="00C80B87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97661" w:rsidRPr="000D2516" w:rsidRDefault="000721EF" w:rsidP="00C976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C97661" w:rsidRPr="000D2516" w:rsidRDefault="00C97661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зазначене вище дає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C388C" w:rsidRPr="000D2516" w:rsidRDefault="008C388C" w:rsidP="008C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ст. 6 Закону України «Про Державну кримінально-виконавчу службу України» Державна 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[1].</w:t>
      </w:r>
    </w:p>
    <w:p w:rsidR="008C388C" w:rsidRPr="000D2516" w:rsidRDefault="008C388C" w:rsidP="008C38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Таким чином, органи та установи покарань входять до структури Кримінально-виконавчої служби України.</w:t>
      </w:r>
    </w:p>
    <w:p w:rsidR="00C80B87" w:rsidRPr="000D2516" w:rsidRDefault="00C80B87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Говорячи про органи і установи виконання покарань, не можна обійти увагою поняття державних органів і установ, оскільки останні є родовим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поняттям щодо органів і установ виконання покарань. Отже, при вирішенні питання щодо поняття органів і установ та їх видів, слід виходити з розповсюдженої в юридичній науці конструкції, яку вперше включив до арсеналу теорії держави і права у середині 60-х років XX сторіччя видатний український теоретик права В.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Копєйчиков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C97661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124]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C80B87" w:rsidRPr="000D2516" w:rsidRDefault="000721EF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C97661" w:rsidRPr="000D2516" w:rsidRDefault="00C80B87" w:rsidP="00C976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Необхідно зазначити, що органи і установи виконання покарання разом складають кримінально-виконавчу службу України, яка виконує завдання щодо здійснення єдиної державної політики у сфері виконання покарань. Проте, кримінальна-виконавча служба Україна складає цілу </w:t>
      </w:r>
      <w:r w:rsidR="00D05EE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систему держав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них організацій, до яких належать органи і установи виконання покарань, але не обмежуються ними [</w:t>
      </w:r>
      <w:r w:rsidR="00C97661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111]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C80B87" w:rsidRPr="000D2516" w:rsidRDefault="000721EF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074DB9" w:rsidRPr="000D2516" w:rsidRDefault="00F1030C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О. М.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Подільчак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зазначає, що органами виконання покарань є такі організації, які переважно здійснюють управлінські та адміністративно-господарські функції [4, с. 76]. Безумовно, органи виконання покарання є державними організаціями, оскільки вони наділяються владними повноваженнями,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 w:rsidR="006067B1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підходом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D81C26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єдину цілісну систему – кримінально-виконавчу службу </w:t>
      </w:r>
      <w:r w:rsidR="00074DB9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[3, с. 114].</w:t>
      </w:r>
    </w:p>
    <w:p w:rsidR="00C80B87" w:rsidRPr="000D2516" w:rsidRDefault="00074DB9" w:rsidP="009901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9901FC" w:rsidRPr="000D2516" w:rsidRDefault="009901FC" w:rsidP="009901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D3AB9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1.2. Загальна характеристика установ виконання покарань </w:t>
      </w:r>
    </w:p>
    <w:p w:rsidR="00675990" w:rsidRPr="000D2516" w:rsidRDefault="00675990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75990" w:rsidRPr="000D2516" w:rsidRDefault="009901FC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Академічний тлумачний словник укр</w:t>
      </w:r>
      <w:r w:rsidR="0067599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аїнської мови дає наступне виз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начення установи – це організація (з певни</w:t>
      </w:r>
      <w:r w:rsidR="0067599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 штатом службовців і адмініст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рацією), що відає якою-небудь галуззю (галузями) народного господарства, торгівлі, культури, науки і працює в цій галузі (галузях)</w:t>
      </w:r>
      <w:r w:rsidR="0067599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[4, с. 497]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9901FC" w:rsidRPr="000D2516" w:rsidRDefault="00675990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 само, як і при визначенні органів виконання покарань, існує два під</w:t>
      </w:r>
      <w:r w:rsidR="00673A0E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ходи до розкриття поняття уста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 виконання покарань. Представниками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першого або системного підходу є О. М.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Подільчак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М. В. Романов, А. П. Гель та I. С.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Яковець</w:t>
      </w:r>
      <w:proofErr w:type="spellEnd"/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9901FC" w:rsidRPr="000D2516" w:rsidRDefault="00673A0E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О.</w:t>
      </w:r>
      <w:r w:rsidR="00E56758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Подільчак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зазначає, що установи виконання покарань – це такі організації, які безпосередньо і виключно здійснюють виконання конкретних видів покарань [</w:t>
      </w:r>
      <w:r w:rsidR="00E56758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91]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FE403E" w:rsidRPr="000D2516" w:rsidRDefault="00E56758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усі установи виконання покарань безпосередньо виконують покарання відносно засуджених. Проте, такий орган як кримінально-виконавча інспекція також виконує певні види покарання. Саме тому у визначенні акцентується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4533D" w:rsidRPr="000D2516" w:rsidRDefault="0084533D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4533D" w:rsidRPr="000D2516" w:rsidRDefault="0084533D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533D" w:rsidRPr="000D2516" w:rsidRDefault="0084533D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901FC" w:rsidRPr="000D2516" w:rsidRDefault="009901FC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20B0" w:rsidRPr="000D2516" w:rsidRDefault="00F320B0" w:rsidP="00F320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</w:t>
      </w:r>
    </w:p>
    <w:p w:rsidR="00AD3AB9" w:rsidRPr="000D2516" w:rsidRDefault="00F320B0" w:rsidP="00F320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ВИДИ ОРГАНІВ ТА УСТАНОВ ВИКОНАННЯ ПОКАРАНЬ</w:t>
      </w:r>
    </w:p>
    <w:p w:rsidR="00F320B0" w:rsidRPr="000D2516" w:rsidRDefault="00F320B0" w:rsidP="00F320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C624B" w:rsidRPr="000D2516" w:rsidRDefault="000721EF" w:rsidP="00F320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2C624B" w:rsidRPr="000D2516" w:rsidRDefault="002C624B" w:rsidP="00F320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Виходячи </w:t>
      </w:r>
      <w:r w:rsidR="00BA43F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змісту Закону «Про Державну кримінально-виконавчу службу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України» можна </w:t>
      </w:r>
      <w:r w:rsidR="00BA43F0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стверджувати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кримінально-виконавча служба </w:t>
      </w:r>
      <w:r w:rsidR="008A4CDD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не тільки система органів та установ держави, але й певна єдність, яка забезпечена відповідними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[7, с. 22].</w:t>
      </w:r>
    </w:p>
    <w:p w:rsidR="00F320B0" w:rsidRPr="000D2516" w:rsidRDefault="00F320B0" w:rsidP="00F320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ч. 1 ст. 11 Кримінально-виконавчого кодексу України (Далі – КВК України) органами виконання покарань є: центральний орган виконавчої влади, що реалізує державну політику у сфері виконання кримінальних покарань та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його територіальні органи управління, уповноважені органи з питань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2C624B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[8]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7A5F2A" w:rsidRPr="000D2516" w:rsidRDefault="000721EF" w:rsidP="006974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CB4E1D" w:rsidRPr="000D2516" w:rsidRDefault="007A5F2A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організаційних повноважень належить віднести: а) ведення обліку засуджених; б) роз'яснення цим особам порядку та умов відбування покарання; в) установлення періодичності та днів проведення реєстрації засуджених і </w:t>
      </w:r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реєстрування; г) направлення через відповідні центри зайнятості населення на роботу' осіб, засуджених до виправних робіт, які на час виконання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вироку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працюють або були </w:t>
      </w:r>
      <w:r w:rsidR="000721EF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84533D" w:rsidRPr="000D2516" w:rsidRDefault="00E44FFC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органи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4533D" w:rsidRPr="000D2516" w:rsidRDefault="0084533D" w:rsidP="00F52AA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E70B2" w:rsidRPr="000D2516" w:rsidRDefault="00AE70B2" w:rsidP="00AE70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</w:t>
      </w:r>
    </w:p>
    <w:p w:rsidR="00AD3AB9" w:rsidRPr="000D2516" w:rsidRDefault="00AE70B2" w:rsidP="00AE70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ШЛЯХИ ВДОСКОНАЛЕННЯ ПРАВОВОГО РЕГУЛЮВАННЯ ТА ОРГАНІЗАЦІЇ ОРГАНІВ ТА УСТАНОВ ВИКОНАННЯ ПОКАРАНЬ</w:t>
      </w:r>
    </w:p>
    <w:p w:rsidR="00F52AA0" w:rsidRPr="000D2516" w:rsidRDefault="00F52AA0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52AA0" w:rsidRPr="000D2516" w:rsidRDefault="00F673E6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Політика України у сфері кримінальних і кримінально-виконавчих правовідносин спрямовується на приведення їх у відповідність з Європейськими пенітенціарними правилами, Європейськими правилами про попереднє ув’язнення,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F673E6" w:rsidRPr="000D2516" w:rsidRDefault="00F673E6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Вагомим компонентом такої політики є удосконалення діяльності та підвищення ефективності виконання кримінальних покарань з урахуванням необхідності безумовного дотримання принципів кримінально-виконавчого законодавства та міжнародних правових актів у цій сфері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F52AA0" w:rsidRPr="000D2516" w:rsidRDefault="004D61B6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Прийняття нових Кримінального, Кримінально-виконавчого кодексів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40548" w:rsidRPr="000D2516" w:rsidRDefault="00840548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результатами оцінки діяльності Державної кримінально-виконавчої служби визначено такі основні фактори, що негативно впливають на роботу органів і установ виконання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[14].</w:t>
      </w:r>
    </w:p>
    <w:p w:rsidR="00840548" w:rsidRPr="000D2516" w:rsidRDefault="00840548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Розв’язання проблеми передбачає здійснення комплексу заходів, спрямованих на:</w:t>
      </w:r>
    </w:p>
    <w:p w:rsidR="008E5D09" w:rsidRPr="000D2516" w:rsidRDefault="00840548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зниження навантаження на слідчі ізолятори в результаті встановлення розумних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C4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1595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4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15, с. 59].</w:t>
      </w:r>
    </w:p>
    <w:p w:rsidR="008E5D09" w:rsidRPr="000D2516" w:rsidRDefault="000721EF" w:rsidP="008405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840548" w:rsidRPr="000D2516" w:rsidRDefault="008E5D09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F52AA0" w:rsidRPr="000D2516" w:rsidRDefault="00F52AA0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B6C48" w:rsidRPr="000D2516" w:rsidRDefault="00AB6C48" w:rsidP="004D61B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F2E87" w:rsidRPr="000D2516" w:rsidRDefault="002F2E87" w:rsidP="000F0E64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A422B" w:rsidRDefault="00CA422B" w:rsidP="000721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D3AB9" w:rsidRPr="000D2516" w:rsidRDefault="00AB6C48" w:rsidP="00AB6C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</w:p>
    <w:p w:rsidR="00AB6C48" w:rsidRPr="000D2516" w:rsidRDefault="00AB6C48" w:rsidP="00AB6C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75990" w:rsidRPr="000D2516" w:rsidRDefault="00675990" w:rsidP="00AD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органи і установи виконання покарань спрямовують свою діяльність на досягнення цілей, які стоять перед </w:t>
      </w:r>
      <w:r w:rsidR="000721EF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2F2E87" w:rsidRPr="000D2516" w:rsidRDefault="004172DA" w:rsidP="000721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Установа виконання покарань – це </w:t>
      </w:r>
      <w:r w:rsidR="00072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bookmarkStart w:id="0" w:name="_GoBack"/>
      <w:bookmarkEnd w:id="0"/>
    </w:p>
    <w:p w:rsidR="00AB6C48" w:rsidRPr="000D2516" w:rsidRDefault="00AB6C48" w:rsidP="00AB6C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</w:p>
    <w:p w:rsidR="00AB6C48" w:rsidRPr="000D2516" w:rsidRDefault="00AB6C48" w:rsidP="00C976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661" w:rsidRPr="000D2516" w:rsidRDefault="00C97661" w:rsidP="00C976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1. Закон України «Про Державну кримінально-виконавчу службу України» від 23.06.2005 р. //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[Електронний ресурс]. – Режим доступу : http://zakon2.rada.gov.ua/laws/show/2713-15</w:t>
      </w:r>
    </w:p>
    <w:p w:rsidR="00AD3AB9" w:rsidRPr="000D2516" w:rsidRDefault="00C97661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теорія держави і права: [Підручник для студентів юридичних вищих навчальних закладів] / М.В.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Цвік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, О.В. Петришин, Л.В. Авраменко та ін.; За ред. д-ра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проф., акад.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АПрН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України М.В.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Цвіка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, д-ра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проф., акад.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АПрН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України О.В. Петришина. – Харків: Право, 2011. – 584 с.</w:t>
      </w:r>
    </w:p>
    <w:p w:rsidR="00C80B87" w:rsidRPr="000D2516" w:rsidRDefault="00C97661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Гоманюк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О. О. Поняття та види 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органiв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 i установ  виконання покарань / О. О. </w:t>
      </w:r>
      <w:proofErr w:type="spellStart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Гоманюк</w:t>
      </w:r>
      <w:proofErr w:type="spellEnd"/>
      <w:r w:rsidR="00C80B87" w:rsidRPr="000D2516">
        <w:rPr>
          <w:rFonts w:ascii="Times New Roman" w:hAnsi="Times New Roman" w:cs="Times New Roman"/>
          <w:sz w:val="28"/>
          <w:szCs w:val="28"/>
          <w:lang w:val="uk-UA"/>
        </w:rPr>
        <w:t>, А. С. Овчаренко // Вісник Південного регіонального центру Національної академії правових наук України. –  № 6. – 2016. – С. 110–117.</w:t>
      </w:r>
      <w:r w:rsidR="00D05EE0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0667" w:rsidRPr="000D2516" w:rsidRDefault="00C97661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80667" w:rsidRPr="000D2516">
        <w:rPr>
          <w:rFonts w:ascii="Times New Roman" w:hAnsi="Times New Roman" w:cs="Times New Roman"/>
          <w:sz w:val="28"/>
          <w:szCs w:val="28"/>
          <w:lang w:val="uk-UA"/>
        </w:rPr>
        <w:t>. Словник української мови, т. 5: Н-О. – Київ: «Наукова думка», 1974. – 840 с.</w:t>
      </w:r>
    </w:p>
    <w:p w:rsidR="00F1030C" w:rsidRPr="000D2516" w:rsidRDefault="00C97661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. Проблеми кримінально-виконавчого права: Навчальний посібник / [</w:t>
      </w:r>
      <w:proofErr w:type="spellStart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Кальман</w:t>
      </w:r>
      <w:proofErr w:type="spellEnd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О.Г., Мірошниченко С.С., </w:t>
      </w:r>
      <w:proofErr w:type="spellStart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Подільчак</w:t>
      </w:r>
      <w:proofErr w:type="spellEnd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О.М., Плотнікова В.П., </w:t>
      </w:r>
      <w:proofErr w:type="spellStart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Туркот</w:t>
      </w:r>
      <w:proofErr w:type="spellEnd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 М.С.]; за </w:t>
      </w:r>
      <w:proofErr w:type="spellStart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О.Г. </w:t>
      </w:r>
      <w:proofErr w:type="spellStart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Кальмана</w:t>
      </w:r>
      <w:proofErr w:type="spellEnd"/>
      <w:r w:rsidR="00F1030C" w:rsidRPr="000D2516">
        <w:rPr>
          <w:rFonts w:ascii="Times New Roman" w:hAnsi="Times New Roman" w:cs="Times New Roman"/>
          <w:sz w:val="28"/>
          <w:szCs w:val="28"/>
          <w:lang w:val="uk-UA"/>
        </w:rPr>
        <w:t>. – Чернігів: ПАТ «ПВК «Десна», 2012. – 336 с.</w:t>
      </w:r>
    </w:p>
    <w:p w:rsidR="00FE403E" w:rsidRPr="000D2516" w:rsidRDefault="00FE403E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6. Науково-практичний коментар Кримінально-виконавчого кодексу України / А. П. Гель, О. Г. Колб, В. О. Корчинський [та ін.]; за </w:t>
      </w:r>
      <w:proofErr w:type="spellStart"/>
      <w:r w:rsidRPr="000D251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D2516">
        <w:rPr>
          <w:rFonts w:ascii="Times New Roman" w:hAnsi="Times New Roman" w:cs="Times New Roman"/>
          <w:sz w:val="28"/>
          <w:szCs w:val="28"/>
          <w:lang w:val="uk-UA"/>
        </w:rPr>
        <w:t xml:space="preserve">. ред. А. Х. Степанюка. – К. : Юрінком </w:t>
      </w:r>
      <w:proofErr w:type="spellStart"/>
      <w:r w:rsidRPr="000D2516">
        <w:rPr>
          <w:rFonts w:ascii="Times New Roman" w:hAnsi="Times New Roman" w:cs="Times New Roman"/>
          <w:sz w:val="28"/>
          <w:szCs w:val="28"/>
          <w:lang w:val="uk-UA"/>
        </w:rPr>
        <w:t>Iнтер</w:t>
      </w:r>
      <w:proofErr w:type="spellEnd"/>
      <w:r w:rsidRPr="000D2516">
        <w:rPr>
          <w:rFonts w:ascii="Times New Roman" w:hAnsi="Times New Roman" w:cs="Times New Roman"/>
          <w:sz w:val="28"/>
          <w:szCs w:val="28"/>
          <w:lang w:val="uk-UA"/>
        </w:rPr>
        <w:t>, 2008. – 496 с</w:t>
      </w:r>
      <w:r w:rsidR="005C1C7C" w:rsidRPr="000D25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C7C" w:rsidRPr="000D2516" w:rsidRDefault="005C1C7C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Кримінально-виконавчий кодекс України від 11.07.2003 р. // [Електронний ресурс]. – Режим доступу : </w:t>
      </w:r>
      <w:hyperlink r:id="rId6" w:history="1">
        <w:r w:rsidR="002C624B" w:rsidRPr="000D25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http://zakon2.rada.gov.ua/laws/show/1129-15</w:t>
        </w:r>
      </w:hyperlink>
    </w:p>
    <w:p w:rsidR="002C624B" w:rsidRPr="000D2516" w:rsidRDefault="002C624B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8. Конспект лекцій з кримінально-виконавчого права / М. В. Романов; ГО «Харківська правозахисна група». – Харків : ТОВ «ВИДАВНИЦТВО ПРАВА ЛЮДИНИ», 2015. – 256 с</w:t>
      </w:r>
      <w:r w:rsidR="00BC0143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C0143" w:rsidRPr="000D2516" w:rsidRDefault="00BC0143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 України «Про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пробацію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від 05.02.2015 р. //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ресурс]. – Режим доступу : </w:t>
      </w:r>
      <w:hyperlink r:id="rId7" w:history="1">
        <w:r w:rsidR="007A5F2A" w:rsidRPr="000D25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http://zakon5.rada.gov.ua/laws/show/160-19</w:t>
        </w:r>
      </w:hyperlink>
    </w:p>
    <w:p w:rsidR="007A5F2A" w:rsidRPr="000D2516" w:rsidRDefault="007A5F2A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10. </w:t>
      </w:r>
      <w:r w:rsidRPr="000D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Інструкція про порядок виконання покарань, не пов'язаних із позбавленням волі, та здійснення контролю щодо осіб, засуджених до таких покарань від 19.12.2003 р. // </w:t>
      </w: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[Електронний ресурс]. – Режим доступу : </w:t>
      </w:r>
      <w:hyperlink r:id="rId8" w:history="1">
        <w:r w:rsidR="00D57ED4" w:rsidRPr="000D25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http://zakon2.rada.gov.ua/laws/show/z0016-04</w:t>
        </w:r>
      </w:hyperlink>
    </w:p>
    <w:p w:rsidR="00D57ED4" w:rsidRPr="000D2516" w:rsidRDefault="00D57ED4" w:rsidP="00C80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11. Ткачова О. Щодо компетенції та повноважень кримінально-виконавчої інспекції при виконанні покарання у виді виправних робіт / О. Ткачова // Вісник Академії правових наук України. – 2010. – № 3. – С. 296–302.</w:t>
      </w:r>
    </w:p>
    <w:p w:rsidR="00106368" w:rsidRPr="000D2516" w:rsidRDefault="00106368" w:rsidP="001063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12.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Телефанко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Б. М. Тлумачення режиму виконання і відбування покарання у виді позбавлення волі на певний строк / Б. М.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Телефанко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І. В.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Бахмат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Наукові записки Львівського університету бізнесу та права. – 2013. – № 11. – С. 131–135.</w:t>
      </w:r>
    </w:p>
    <w:p w:rsidR="00F0478B" w:rsidRPr="000D2516" w:rsidRDefault="00F0478B" w:rsidP="001063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13. Кримінально-виконавче право : підручник / В. В.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Голіна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А. Х. Степанюк, О. В.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Лисодєд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ін. ; за ред. В. В.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Голіни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А. Х. Степанюка. – Х. : Право, 2011. – 328 с</w:t>
      </w:r>
      <w:r w:rsidR="004D61B6"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D61B6" w:rsidRPr="000D2516" w:rsidRDefault="004D61B6" w:rsidP="001063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14. Указ Президента України «Про Концепцію державної політики у сфері реформування Державної кримінально-виконавчої служби України» від 08.11.2012 р. № 631/2012 // [Електронний ресурс]. – Режим доступу : </w:t>
      </w:r>
      <w:hyperlink r:id="rId9" w:history="1">
        <w:r w:rsidR="00721FCF" w:rsidRPr="000D25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http://zakon5.rada.gov.ua/laws/show/631/2012</w:t>
        </w:r>
      </w:hyperlink>
    </w:p>
    <w:p w:rsidR="00721FCF" w:rsidRPr="000D2516" w:rsidRDefault="00721FCF" w:rsidP="001063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15.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Шкута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О. О. Реформування та модернізація кримінально-виконавчої системи України : вимоги сьогодення / О. О. </w:t>
      </w:r>
      <w:proofErr w:type="spellStart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Шкута</w:t>
      </w:r>
      <w:proofErr w:type="spellEnd"/>
      <w:r w:rsidRPr="000D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Актуальні проблеми вітчизняної юриспруденції. – 2016. – № 1. – С. 58–61.</w:t>
      </w:r>
    </w:p>
    <w:sectPr w:rsidR="00721FCF" w:rsidRPr="000D2516" w:rsidSect="00AD3AB9">
      <w:headerReference w:type="default" r:id="rId10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5B" w:rsidRDefault="00E9105B" w:rsidP="00AD3AB9">
      <w:pPr>
        <w:spacing w:after="0" w:line="240" w:lineRule="auto"/>
      </w:pPr>
      <w:r>
        <w:separator/>
      </w:r>
    </w:p>
  </w:endnote>
  <w:endnote w:type="continuationSeparator" w:id="0">
    <w:p w:rsidR="00E9105B" w:rsidRDefault="00E9105B" w:rsidP="00AD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5B" w:rsidRDefault="00E9105B" w:rsidP="00AD3AB9">
      <w:pPr>
        <w:spacing w:after="0" w:line="240" w:lineRule="auto"/>
      </w:pPr>
      <w:r>
        <w:separator/>
      </w:r>
    </w:p>
  </w:footnote>
  <w:footnote w:type="continuationSeparator" w:id="0">
    <w:p w:rsidR="00E9105B" w:rsidRDefault="00E9105B" w:rsidP="00AD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275181"/>
      <w:docPartObj>
        <w:docPartGallery w:val="Page Numbers (Top of Page)"/>
        <w:docPartUnique/>
      </w:docPartObj>
    </w:sdtPr>
    <w:sdtContent>
      <w:p w:rsidR="000D2516" w:rsidRDefault="000D25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EF">
          <w:rPr>
            <w:noProof/>
          </w:rPr>
          <w:t>8</w:t>
        </w:r>
        <w:r>
          <w:fldChar w:fldCharType="end"/>
        </w:r>
      </w:p>
    </w:sdtContent>
  </w:sdt>
  <w:p w:rsidR="000D2516" w:rsidRDefault="000D2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BC"/>
    <w:rsid w:val="00001DEE"/>
    <w:rsid w:val="000721EF"/>
    <w:rsid w:val="00074DB9"/>
    <w:rsid w:val="000B7941"/>
    <w:rsid w:val="000D2516"/>
    <w:rsid w:val="000F0E64"/>
    <w:rsid w:val="00106368"/>
    <w:rsid w:val="00110839"/>
    <w:rsid w:val="001723B1"/>
    <w:rsid w:val="001E7D9F"/>
    <w:rsid w:val="00266E5D"/>
    <w:rsid w:val="002941FA"/>
    <w:rsid w:val="002C1793"/>
    <w:rsid w:val="002C624B"/>
    <w:rsid w:val="002D30CB"/>
    <w:rsid w:val="002F2E87"/>
    <w:rsid w:val="003C6B8F"/>
    <w:rsid w:val="003E4158"/>
    <w:rsid w:val="00401AFE"/>
    <w:rsid w:val="004172DA"/>
    <w:rsid w:val="00443E03"/>
    <w:rsid w:val="0046769D"/>
    <w:rsid w:val="004D61B6"/>
    <w:rsid w:val="005667D1"/>
    <w:rsid w:val="005C1C7C"/>
    <w:rsid w:val="006067B1"/>
    <w:rsid w:val="0064292C"/>
    <w:rsid w:val="00670139"/>
    <w:rsid w:val="00673A0E"/>
    <w:rsid w:val="00675990"/>
    <w:rsid w:val="00676EFF"/>
    <w:rsid w:val="006974A6"/>
    <w:rsid w:val="00721FCF"/>
    <w:rsid w:val="00743720"/>
    <w:rsid w:val="00750849"/>
    <w:rsid w:val="007622FF"/>
    <w:rsid w:val="00782496"/>
    <w:rsid w:val="00794A4A"/>
    <w:rsid w:val="007A5F2A"/>
    <w:rsid w:val="00840548"/>
    <w:rsid w:val="0084533D"/>
    <w:rsid w:val="008A4CDD"/>
    <w:rsid w:val="008C388C"/>
    <w:rsid w:val="008C5FF4"/>
    <w:rsid w:val="008E5D09"/>
    <w:rsid w:val="00913F0C"/>
    <w:rsid w:val="00934E8A"/>
    <w:rsid w:val="0094435E"/>
    <w:rsid w:val="009476BC"/>
    <w:rsid w:val="009524C3"/>
    <w:rsid w:val="00960326"/>
    <w:rsid w:val="00980667"/>
    <w:rsid w:val="009901FC"/>
    <w:rsid w:val="00A077FB"/>
    <w:rsid w:val="00A27A22"/>
    <w:rsid w:val="00A36187"/>
    <w:rsid w:val="00A90B7C"/>
    <w:rsid w:val="00AB6C48"/>
    <w:rsid w:val="00AD3AB9"/>
    <w:rsid w:val="00AE70B2"/>
    <w:rsid w:val="00BA43F0"/>
    <w:rsid w:val="00BC0143"/>
    <w:rsid w:val="00BD5390"/>
    <w:rsid w:val="00BE337E"/>
    <w:rsid w:val="00BF3043"/>
    <w:rsid w:val="00C03DFE"/>
    <w:rsid w:val="00C41595"/>
    <w:rsid w:val="00C80B87"/>
    <w:rsid w:val="00C97661"/>
    <w:rsid w:val="00CA422B"/>
    <w:rsid w:val="00CB4E1D"/>
    <w:rsid w:val="00D05EE0"/>
    <w:rsid w:val="00D171E1"/>
    <w:rsid w:val="00D24082"/>
    <w:rsid w:val="00D57ED4"/>
    <w:rsid w:val="00D76F3E"/>
    <w:rsid w:val="00D81C26"/>
    <w:rsid w:val="00E44FFC"/>
    <w:rsid w:val="00E56758"/>
    <w:rsid w:val="00E83FBD"/>
    <w:rsid w:val="00E9105B"/>
    <w:rsid w:val="00EB10FE"/>
    <w:rsid w:val="00EE17E0"/>
    <w:rsid w:val="00EE54DD"/>
    <w:rsid w:val="00F0478B"/>
    <w:rsid w:val="00F1030C"/>
    <w:rsid w:val="00F320B0"/>
    <w:rsid w:val="00F52AA0"/>
    <w:rsid w:val="00F673E6"/>
    <w:rsid w:val="00F710A9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6414"/>
  <w15:chartTrackingRefBased/>
  <w15:docId w15:val="{A9E82D71-87AD-4205-B192-A20FC86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B9"/>
  </w:style>
  <w:style w:type="paragraph" w:styleId="a5">
    <w:name w:val="footer"/>
    <w:basedOn w:val="a"/>
    <w:link w:val="a6"/>
    <w:uiPriority w:val="99"/>
    <w:unhideWhenUsed/>
    <w:rsid w:val="00AD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B9"/>
  </w:style>
  <w:style w:type="paragraph" w:styleId="HTML">
    <w:name w:val="HTML Preformatted"/>
    <w:basedOn w:val="a"/>
    <w:link w:val="HTML0"/>
    <w:uiPriority w:val="99"/>
    <w:semiHidden/>
    <w:unhideWhenUsed/>
    <w:rsid w:val="008C38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88C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2C62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62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016-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160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29-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5.rada.gov.ua/laws/show/631/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2017-09-27T06:59:00Z</dcterms:created>
  <dcterms:modified xsi:type="dcterms:W3CDTF">2017-09-27T07:02:00Z</dcterms:modified>
</cp:coreProperties>
</file>