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D5D" w:rsidRPr="00402590" w:rsidRDefault="002B6D5D" w:rsidP="005E030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ЗМІСТ</w:t>
      </w:r>
    </w:p>
    <w:p w:rsidR="005E030B" w:rsidRPr="00402590" w:rsidRDefault="00431003" w:rsidP="004310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21A8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Вступ</w:t>
      </w:r>
      <w:r w:rsidR="00921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………..…………………………………………………………….….3</w:t>
      </w:r>
    </w:p>
    <w:p w:rsidR="005E030B" w:rsidRPr="00402590" w:rsidRDefault="00431003" w:rsidP="004310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21A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Розділ 1. Неповнолітні як суб’єкти кримінально-виконавчих правовідносин</w:t>
      </w:r>
      <w:r w:rsidR="00921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…………………………………………………………….………..5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5E030B" w:rsidRPr="00402590" w:rsidRDefault="00431003" w:rsidP="004310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1.1.</w:t>
      </w:r>
      <w:r w:rsidR="004567A8"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Правове регулювання виконання покарання у виді позбавлення волі щодо неповнолітніх</w:t>
      </w:r>
      <w:r w:rsidR="00921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…………………………………………………………………5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5E030B" w:rsidRPr="00402590" w:rsidRDefault="00431003" w:rsidP="004310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1.2.</w:t>
      </w:r>
      <w:r w:rsidR="004567A8"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Особливості притягнення неповнолітніх до кримінальної відповідальності</w:t>
      </w:r>
      <w:r w:rsidR="00921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…………………………………………………………………….6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5E030B" w:rsidRPr="00402590" w:rsidRDefault="00431003" w:rsidP="004310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1.3. Правовий статус неповнолітніх як суб'єктів кримінально-виконавчих правовідносин</w:t>
      </w:r>
      <w:r w:rsidR="00921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……………………………………………………………………….8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5E030B" w:rsidRPr="00402590" w:rsidRDefault="00431003" w:rsidP="004310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21A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Розділ 2. Виконання покарання у виді позбавлення волі щодо неповнолітніх</w:t>
      </w:r>
      <w:r w:rsidR="00921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……………………………………………………………………..13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5E030B" w:rsidRPr="00402590" w:rsidRDefault="00431003" w:rsidP="004310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2.1.</w:t>
      </w:r>
      <w:r w:rsidR="00921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Порядок, умови та особливості відбування покарання у виховних колоніях</w:t>
      </w:r>
      <w:r w:rsidR="00921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…………………………………………………………………………….13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5E030B" w:rsidRPr="00402590" w:rsidRDefault="00431003" w:rsidP="004310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2.2. Підстави та порядок переведення неповнолітніх засуджених до виправних колоній та залишення у виховній колонії</w:t>
      </w:r>
      <w:r w:rsidR="00921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……………………………15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5E030B" w:rsidRPr="00402590" w:rsidRDefault="00431003" w:rsidP="004310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21A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Розділ 3. Особливості соціально-виховної роботи з неповнолітніми</w:t>
      </w:r>
      <w:r w:rsidR="00921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...17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5E030B" w:rsidRPr="00402590" w:rsidRDefault="00431003" w:rsidP="004310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3.1. Особливості застосування </w:t>
      </w:r>
      <w:r w:rsidR="005E030B"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основних засобів виправлення та </w:t>
      </w:r>
      <w:proofErr w:type="spellStart"/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ресоціалізації</w:t>
      </w:r>
      <w:proofErr w:type="spellEnd"/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щодо неповнолітніх</w:t>
      </w:r>
      <w:r w:rsidR="00921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………………………………………………..17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5E030B" w:rsidRPr="00402590" w:rsidRDefault="00431003" w:rsidP="005E03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3.2.</w:t>
      </w:r>
      <w:r w:rsidR="00921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Система заходів заохочення та стягнення які застосовуються до неповнолітніх </w:t>
      </w:r>
      <w:r w:rsidR="005E030B"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асуджених до позбавлення волі</w:t>
      </w:r>
      <w:r w:rsidR="00921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…………………………………20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5E030B" w:rsidRPr="00402590" w:rsidRDefault="00431003" w:rsidP="005E03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3.3.</w:t>
      </w:r>
      <w:r w:rsidR="00921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Участь громадськості в процесі виправлення та </w:t>
      </w:r>
      <w:proofErr w:type="spellStart"/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ресоціалізації</w:t>
      </w:r>
      <w:proofErr w:type="spellEnd"/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неповнолітніх засуджених</w:t>
      </w:r>
      <w:r w:rsidR="00921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…………………………………………………………22</w:t>
      </w:r>
    </w:p>
    <w:p w:rsidR="005E030B" w:rsidRPr="00921A89" w:rsidRDefault="00431003" w:rsidP="005E03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921A8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Висновки</w:t>
      </w:r>
      <w:r w:rsidR="00921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……………………………………………………………………..25</w:t>
      </w:r>
    </w:p>
    <w:p w:rsidR="00676EFF" w:rsidRPr="00921A89" w:rsidRDefault="00921A89" w:rsidP="005E03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Список використаної літератури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………………………….……………..27</w:t>
      </w:r>
    </w:p>
    <w:p w:rsidR="004567A8" w:rsidRPr="00402590" w:rsidRDefault="004567A8" w:rsidP="004310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567A8" w:rsidRPr="00402590" w:rsidRDefault="004567A8" w:rsidP="004310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567A8" w:rsidRPr="00402590" w:rsidRDefault="004567A8" w:rsidP="004310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084511" w:rsidRPr="00402590" w:rsidRDefault="00084511" w:rsidP="004310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084511" w:rsidRPr="00402590" w:rsidRDefault="00084511" w:rsidP="004310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084511" w:rsidRPr="00402590" w:rsidRDefault="00084511" w:rsidP="0008451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lastRenderedPageBreak/>
        <w:t>ВСТУП</w:t>
      </w:r>
    </w:p>
    <w:p w:rsidR="00084511" w:rsidRPr="00402590" w:rsidRDefault="00084511" w:rsidP="004310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567A8" w:rsidRPr="00402590" w:rsidRDefault="00084511" w:rsidP="003D16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Актуальність теми.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Міжнародно-правові принципи та норми закріплюють особливий статус неповнолітнього, в тому числі й того, який порушив закон, і вимагають більш </w:t>
      </w:r>
      <w:r w:rsidR="003D1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543BA1" w:rsidRPr="00402590" w:rsidRDefault="00543BA1" w:rsidP="004310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Стан наукового дослідження.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Проблеми та особливості відбування </w:t>
      </w:r>
      <w:r w:rsidR="00FD6B69"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покарання у виді позбавлення волі засуджених неповнолітніх розглядалась у працях В. В. </w:t>
      </w:r>
      <w:proofErr w:type="spellStart"/>
      <w:r w:rsidR="00FD6B69"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Голіної</w:t>
      </w:r>
      <w:proofErr w:type="spellEnd"/>
      <w:r w:rsidR="00FD6B69"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І. М</w:t>
      </w:r>
      <w:r w:rsidR="003D1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175A85" w:rsidRPr="00402590" w:rsidRDefault="00175A85" w:rsidP="004310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Мета та завдання курсової роботи.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Мета </w:t>
      </w:r>
      <w:r w:rsidR="003D1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</w:t>
      </w:r>
    </w:p>
    <w:p w:rsidR="00175A85" w:rsidRPr="00402590" w:rsidRDefault="00175A85" w:rsidP="00175A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Для досягнення поставленої мети слід вирішити ряд завдань:</w:t>
      </w:r>
    </w:p>
    <w:p w:rsidR="00175A85" w:rsidRPr="00402590" w:rsidRDefault="003D169F" w:rsidP="00175A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175A85" w:rsidRPr="00402590" w:rsidRDefault="00175A85" w:rsidP="00175A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02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Об’єктом дослідження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є </w:t>
      </w:r>
      <w:r w:rsidR="003D1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175A85" w:rsidRPr="00402590" w:rsidRDefault="00175A85" w:rsidP="00175A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Предметом дослідження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є </w:t>
      </w:r>
      <w:r w:rsidR="003D1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402590" w:rsidRPr="00402590" w:rsidRDefault="00402590" w:rsidP="0040259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Структура та обсяг курсової роботи.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Робота складається зі вступу, трьох розділів, </w:t>
      </w:r>
      <w:r w:rsidR="00921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восьми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підрозділів, висновків та списку використаної літератури. Загальний обсяг курсової роботи складає 27 сторінок.</w:t>
      </w:r>
    </w:p>
    <w:p w:rsidR="00BB69BE" w:rsidRPr="00402590" w:rsidRDefault="00BB69BE" w:rsidP="003D169F">
      <w:pPr>
        <w:spacing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BB69BE" w:rsidRPr="00402590" w:rsidRDefault="00BB69BE" w:rsidP="00402590">
      <w:pPr>
        <w:spacing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4567A8" w:rsidRPr="00402590" w:rsidRDefault="004567A8" w:rsidP="004567A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РОЗДІЛ 1</w:t>
      </w:r>
    </w:p>
    <w:p w:rsidR="004567A8" w:rsidRPr="00402590" w:rsidRDefault="004567A8" w:rsidP="004567A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НЕПОВНОЛІТНІ ЯК СУБ’ЄКТИ КРИМІНАЛЬНО-ВИКОНАВЧИХ ПРАВОВІДНОСИН</w:t>
      </w:r>
    </w:p>
    <w:p w:rsidR="004567A8" w:rsidRPr="00402590" w:rsidRDefault="004567A8" w:rsidP="004567A8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567A8" w:rsidRPr="00402590" w:rsidRDefault="004567A8" w:rsidP="004567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1.1. Правове регулювання виконання покарання у виді позбавлення волі щодо неповнолітніх</w:t>
      </w:r>
    </w:p>
    <w:p w:rsidR="004567A8" w:rsidRPr="00402590" w:rsidRDefault="004567A8" w:rsidP="004567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A3558" w:rsidRPr="00402590" w:rsidRDefault="002A3558" w:rsidP="004567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Підставою кримінальної відповідальності неповнолітніх є вчинення злочину, передбаченого Особливою частиною Кримінального КК України. У КК України, в окремому розділі, регламентовано особливості кримінальної відповідальності та покарання </w:t>
      </w:r>
      <w:r w:rsidR="00280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  <w:r w:rsidR="00BE62C2"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[1, с. 92].</w:t>
      </w:r>
    </w:p>
    <w:p w:rsidR="00AF74F9" w:rsidRPr="00402590" w:rsidRDefault="00AF74F9" w:rsidP="004567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Неповнолітні, засуджені до покарання у виді позбавлення волі, відбувають його у спеціальних виховних установах. На сьогодні це 11 виховних колоній, які входять до складу кримінально-виконавчої системи України; 10 з них виконують покарання у виді </w:t>
      </w:r>
      <w:r w:rsidR="00280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…..</w:t>
      </w:r>
      <w:r w:rsidR="00DE6283"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[2, с. 92].</w:t>
      </w:r>
    </w:p>
    <w:p w:rsidR="004567A8" w:rsidRPr="00402590" w:rsidRDefault="00954706" w:rsidP="00280D0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Діяльність цих установ регламентує нове чинне кримінально-виконавче законодавство, відомчі накази, інструкції і розпорядження </w:t>
      </w:r>
      <w:r w:rsidR="009C6EFB"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Міністерства юстиції України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інші нормативні акти, що стосуються прав неповнолітніх. Вони базуються на </w:t>
      </w:r>
      <w:r w:rsidR="00280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10243E" w:rsidRPr="00402590" w:rsidRDefault="001D48DE" w:rsidP="00921A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Отже, </w:t>
      </w:r>
      <w:r w:rsidR="00280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10243E" w:rsidRPr="00402590" w:rsidRDefault="0010243E" w:rsidP="00CD70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CD70F2" w:rsidRPr="00402590" w:rsidRDefault="004567A8" w:rsidP="00CD70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1.2. Особливості притягнення неповнолітніх д</w:t>
      </w:r>
      <w:r w:rsidR="00CD70F2" w:rsidRPr="00402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о кримінальної відповідальності</w:t>
      </w:r>
      <w:r w:rsidRPr="004025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br/>
      </w:r>
    </w:p>
    <w:p w:rsidR="00CD70F2" w:rsidRPr="00402590" w:rsidRDefault="00CD70F2" w:rsidP="00CD70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Сімейний кодекс України [4] в ст. 6 визначає, що неповнолітньою вважається дитина віком від чотирнадцяти до вісімнадцяти років. З метою правильного застосування норм КК про кримінальну відповідальність та покарання неповнолітніх ПВСУ у постанові від 16 квітня 2004 року № 5 «Про практику застосування судами України законодавства у справах про злочини неповнолітніх» [5] роз’яснює, що вік неповнолітнього підсудного встановлюється за документами, в яких вказана дата його народження, – за паспортом чи свідоцтвом про </w:t>
      </w:r>
      <w:r w:rsidR="00280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…..</w:t>
      </w:r>
    </w:p>
    <w:p w:rsidR="00143800" w:rsidRPr="00402590" w:rsidRDefault="00280D00" w:rsidP="00CD70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9702E7" w:rsidRPr="00402590" w:rsidRDefault="00B33A87" w:rsidP="009702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Слід зазначити, що</w:t>
      </w:r>
      <w:r w:rsidR="00280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призначаючи покарання неповно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літньому, суд, крім обставин, передбачених у ст. ст. 65–67 КК, враховує умови його життя та виховання</w:t>
      </w:r>
      <w:r w:rsidR="00014E0C"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вплив дорослих, рівень </w:t>
      </w:r>
      <w:r w:rsidR="00280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</w:t>
      </w:r>
      <w:r w:rsidR="009702E7"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[1, с. 93].</w:t>
      </w:r>
    </w:p>
    <w:p w:rsidR="009702E7" w:rsidRPr="00402590" w:rsidRDefault="009702E7" w:rsidP="009702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Таким чином, </w:t>
      </w:r>
      <w:r w:rsidR="00280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</w:t>
      </w:r>
    </w:p>
    <w:p w:rsidR="00CD70F2" w:rsidRPr="00402590" w:rsidRDefault="00CD70F2" w:rsidP="00F36EAE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36EAE" w:rsidRPr="00402590" w:rsidRDefault="004567A8" w:rsidP="006B61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1.3. Правовий статус неповнолітніх як суб'єктів кримі</w:t>
      </w:r>
      <w:r w:rsidR="00F36EAE" w:rsidRPr="00402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нально-виконавчих правовідносин</w:t>
      </w:r>
    </w:p>
    <w:p w:rsidR="00F36EAE" w:rsidRPr="00402590" w:rsidRDefault="00F36EAE" w:rsidP="00F36E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36EAE" w:rsidRPr="00402590" w:rsidRDefault="00F36EAE" w:rsidP="00280D0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Вплив на засуджених, що відбувають покарання у виховній колонії, як і кримінально-виконавча діяльність загалом має правовий характер. Неповнолітній, кримінально-</w:t>
      </w:r>
      <w:r w:rsidR="00280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  <w:r w:rsidR="00DD55D9"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[7, с. 567].</w:t>
      </w:r>
    </w:p>
    <w:p w:rsidR="00423341" w:rsidRPr="00402590" w:rsidRDefault="00DD55D9" w:rsidP="00280D0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Реалізація неповнолітніми засудженими своїх прав та свобод є особливо важливим аспектом дотримання законності під час відбування позбавлення волі. Неповнолітні через свої вікові, психологічні особливості, наприклад, незнання прав, </w:t>
      </w:r>
      <w:r w:rsidR="00280D00">
        <w:rPr>
          <w:rFonts w:ascii="Times New Roman" w:hAnsi="Times New Roman" w:cs="Times New Roman"/>
          <w:color w:val="000000"/>
          <w:sz w:val="28"/>
          <w:szCs w:val="28"/>
          <w:lang w:val="uk-UA"/>
        </w:rPr>
        <w:t>….</w:t>
      </w:r>
      <w:r w:rsidR="00423341" w:rsidRPr="004025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23341"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[8].</w:t>
      </w:r>
    </w:p>
    <w:p w:rsidR="003344A9" w:rsidRPr="00402590" w:rsidRDefault="003344A9" w:rsidP="003344A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Серед специфічних елементів правового статусу неповнолітніх засуджених потрібно назвати їх обов’язки, що обумовлені потребою дотримання певних заборон: самовільно залишати колонію, порушувати лінію охорони;</w:t>
      </w:r>
      <w:bookmarkStart w:id="0" w:name="n760"/>
      <w:bookmarkEnd w:id="0"/>
      <w:r w:rsidRPr="004025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спілкуватися із </w:t>
      </w:r>
      <w:r w:rsidR="00280D00">
        <w:rPr>
          <w:rFonts w:ascii="Times New Roman" w:hAnsi="Times New Roman" w:cs="Times New Roman"/>
          <w:color w:val="000000"/>
          <w:sz w:val="28"/>
          <w:szCs w:val="28"/>
          <w:lang w:val="uk-UA"/>
        </w:rPr>
        <w:t>….</w:t>
      </w:r>
    </w:p>
    <w:p w:rsidR="00921A89" w:rsidRDefault="00423341" w:rsidP="00280D0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Таким чином, </w:t>
      </w:r>
      <w:r w:rsidR="00280D00">
        <w:rPr>
          <w:rFonts w:ascii="Times New Roman" w:hAnsi="Times New Roman" w:cs="Times New Roman"/>
          <w:color w:val="000000"/>
          <w:sz w:val="28"/>
          <w:szCs w:val="28"/>
          <w:lang w:val="uk-UA"/>
        </w:rPr>
        <w:t>….</w:t>
      </w:r>
    </w:p>
    <w:p w:rsidR="00921A89" w:rsidRPr="00402590" w:rsidRDefault="00921A89" w:rsidP="00335C12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335C12" w:rsidRPr="00402590" w:rsidRDefault="00335C12" w:rsidP="00335C12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РОЗДІЛ 2</w:t>
      </w:r>
    </w:p>
    <w:p w:rsidR="00335C12" w:rsidRPr="00402590" w:rsidRDefault="00335C12" w:rsidP="00335C1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ВИКОНАННЯ ПОКАРАННЯ У ВИДІ ПОЗБАВЛЕННЯ ВОЛІ ЩОДО НЕПОВНОЛІТНІХ </w:t>
      </w:r>
      <w:r w:rsidR="004567A8" w:rsidRPr="0040259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</w:p>
    <w:p w:rsidR="00335C12" w:rsidRPr="00402590" w:rsidRDefault="004567A8" w:rsidP="006B61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2.1.</w:t>
      </w:r>
      <w:r w:rsidR="00335C12" w:rsidRPr="00402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bookmarkStart w:id="1" w:name="_Hlk493076357"/>
      <w:r w:rsidRPr="00402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Порядок, умови та особливості відбуванн</w:t>
      </w:r>
      <w:r w:rsidR="00335C12" w:rsidRPr="00402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я покарання у виховних колоніях</w:t>
      </w:r>
    </w:p>
    <w:bookmarkEnd w:id="1"/>
    <w:p w:rsidR="00F16C4A" w:rsidRPr="00402590" w:rsidRDefault="00F16C4A" w:rsidP="006B61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16C4A" w:rsidRPr="00402590" w:rsidRDefault="00F16C4A" w:rsidP="00280D0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Неповнолітні, засуджені до покарання у виді позбавлення волі, відбувають його у спеціальних виховних установах. Висування на перший план виховної функції при виконанні покарання відносно неповнолітніх червоною ниткою проходить взагалі через всі стадії кримінальної відповідальності. При виконанні покарання (</w:t>
      </w:r>
      <w:r w:rsidR="00280D00">
        <w:rPr>
          <w:rFonts w:ascii="Times New Roman" w:hAnsi="Times New Roman" w:cs="Times New Roman"/>
          <w:color w:val="000000"/>
          <w:sz w:val="28"/>
          <w:szCs w:val="28"/>
          <w:lang w:val="uk-UA"/>
        </w:rPr>
        <w:t>….</w:t>
      </w:r>
      <w:r w:rsidR="005D23D4" w:rsidRPr="004025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D23D4"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[2, с. 264].</w:t>
      </w:r>
    </w:p>
    <w:p w:rsidR="002230B5" w:rsidRPr="00402590" w:rsidRDefault="00E777BB" w:rsidP="006B61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Режим і розпорядок дня у виховних колоніях є суворо регламентованими та побудовані таким чином, щоб займати засуджених практично весь час. День починається з підйому, ранкової перевірки,</w:t>
      </w:r>
      <w:r w:rsidR="00BB69BE"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вмивання та прибирання, фізич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ної зарядки, сніданку. Потім залежно </w:t>
      </w:r>
      <w:r w:rsidR="00280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  <w:r w:rsidR="002230B5"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[9, с. 39].</w:t>
      </w:r>
    </w:p>
    <w:p w:rsidR="001133BF" w:rsidRPr="00402590" w:rsidRDefault="00280D00" w:rsidP="001133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54079C" w:rsidRPr="00402590" w:rsidRDefault="001133BF" w:rsidP="001133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Отже, </w:t>
      </w:r>
      <w:r w:rsidR="00280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</w:t>
      </w:r>
    </w:p>
    <w:p w:rsidR="00335C12" w:rsidRPr="00402590" w:rsidRDefault="00335C12" w:rsidP="0010243E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133BF" w:rsidRPr="00402590" w:rsidRDefault="004567A8" w:rsidP="001133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02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2.2. Підстави та порядок переведення неповнолітніх засуджених до виправних колоній та </w:t>
      </w:r>
      <w:r w:rsidR="00560D08" w:rsidRPr="00402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залишення у виховній колонії</w:t>
      </w:r>
    </w:p>
    <w:p w:rsidR="001133BF" w:rsidRPr="00402590" w:rsidRDefault="001133BF" w:rsidP="006B61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B8748F" w:rsidRPr="00402590" w:rsidRDefault="00825797" w:rsidP="00280D0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Відповідно до ст. 14</w:t>
      </w:r>
      <w:r w:rsidR="00B8748F"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7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КВП</w:t>
      </w:r>
      <w:r w:rsidR="00560D08"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Засуджені, які досягли вісімнадцятирічного віку, переводяться із виховної колонії для дальшого відбування покарання до виправної колонії </w:t>
      </w:r>
      <w:r w:rsidR="00280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  <w:r w:rsidR="00B8748F"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[7].</w:t>
      </w:r>
    </w:p>
    <w:p w:rsidR="00B8748F" w:rsidRPr="00402590" w:rsidRDefault="00B8748F" w:rsidP="00280D0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Педагогічна рада є постійно діючим колегіальним органом виховної коло­нії, </w:t>
      </w:r>
      <w:r w:rsidR="00280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[10, с. 263].</w:t>
      </w:r>
    </w:p>
    <w:p w:rsidR="009B0368" w:rsidRPr="00402590" w:rsidRDefault="00B8748F" w:rsidP="00280D0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відповідності до ст. 148 КВП з метою закріплення результатів виправлення, завершення загальноосвітнього або професійно-технічного навчання засуджені, які досягли вісімнадцятирічного віку, можуть бути залишені у виховній колонії до закінчення строку покарання, але не довше ніж до </w:t>
      </w:r>
      <w:r w:rsidR="00280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F378ED" w:rsidRPr="00402590" w:rsidRDefault="00B67196" w:rsidP="006B61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Отже</w:t>
      </w:r>
      <w:r w:rsidR="00280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F378ED" w:rsidRPr="00402590" w:rsidRDefault="00F378ED" w:rsidP="006B61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378ED" w:rsidRPr="00402590" w:rsidRDefault="00F378ED" w:rsidP="00F378E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РОЗДІЛ 3</w:t>
      </w:r>
    </w:p>
    <w:p w:rsidR="00F378ED" w:rsidRPr="00402590" w:rsidRDefault="00F378ED" w:rsidP="00F378E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02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ОСОБЛИВОСТІ СОЦІАЛЬНО-ВИХОВНОЇ РОБОТИ З НЕПОВНОЛІТНІМИ</w:t>
      </w:r>
    </w:p>
    <w:p w:rsidR="00F378ED" w:rsidRPr="00402590" w:rsidRDefault="00F378ED" w:rsidP="006B61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133BF" w:rsidRPr="00402590" w:rsidRDefault="004567A8" w:rsidP="006B61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3.1. Особливості застосування основних засобів виправлення та </w:t>
      </w:r>
      <w:proofErr w:type="spellStart"/>
      <w:r w:rsidRPr="00402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ресоціалізації</w:t>
      </w:r>
      <w:proofErr w:type="spellEnd"/>
      <w:r w:rsidRPr="00402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щодо непов</w:t>
      </w:r>
      <w:r w:rsidR="00F378ED" w:rsidRPr="00402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нолітніх</w:t>
      </w:r>
    </w:p>
    <w:p w:rsidR="00F378ED" w:rsidRPr="00402590" w:rsidRDefault="00F378ED" w:rsidP="006B61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378ED" w:rsidRPr="00402590" w:rsidRDefault="00F378ED" w:rsidP="006B61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Одним з провідних засобів досягнення мети пенітенціарного процесу – виправлення і </w:t>
      </w:r>
      <w:proofErr w:type="spellStart"/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ресоціалізації</w:t>
      </w:r>
      <w:proofErr w:type="spellEnd"/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засуджених – Кримінально-виконавчим кодексом України (КВК України) визначено соціально-виховну роботу.</w:t>
      </w:r>
    </w:p>
    <w:p w:rsidR="00F378ED" w:rsidRPr="00402590" w:rsidRDefault="00F378ED" w:rsidP="006B61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Відповідно до ст. 123 КВК України ,,Соціально- виховна робота –</w:t>
      </w:r>
      <w:r w:rsidR="00280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цілеспрямована діяльність пер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соналу органів та установ виконання покарань та інших соціальних інституцій для досягнення мети виправлення і </w:t>
      </w:r>
      <w:proofErr w:type="spellStart"/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ресоціалізації</w:t>
      </w:r>
      <w:proofErr w:type="spellEnd"/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засуджених” [7]</w:t>
      </w:r>
      <w:r w:rsidR="00280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</w:t>
      </w:r>
    </w:p>
    <w:p w:rsidR="00F378ED" w:rsidRPr="00402590" w:rsidRDefault="00D26E9D" w:rsidP="00F06D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До соціальних інституцій, що беруть участь в організації соціально-виховної</w:t>
      </w:r>
      <w:r w:rsidR="00BB69BE"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роботи з неповно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літніми засудженими належать органи місцевої законодавчої та виконавчої влади, районні та міські центри соціальних служб для сім’ї, дітей та молоді, служба у справах дітей, територіальні органи внутрішніх справ, суд, прокуратура, центри зайнятості; </w:t>
      </w:r>
      <w:proofErr w:type="spellStart"/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освітньо</w:t>
      </w:r>
      <w:proofErr w:type="spellEnd"/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-виховні, психологічні, медичні, спортивні, </w:t>
      </w:r>
      <w:r w:rsidR="00280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</w:t>
      </w:r>
      <w:r w:rsidR="00F06D55"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[11, с. 60].</w:t>
      </w:r>
    </w:p>
    <w:p w:rsidR="00760875" w:rsidRPr="00402590" w:rsidRDefault="00F06D55" w:rsidP="00280D0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Під </w:t>
      </w:r>
      <w:proofErr w:type="spellStart"/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ресоціалізацією</w:t>
      </w:r>
      <w:proofErr w:type="spellEnd"/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найбільш узагальненому значенні слід розуміти процес повторної соціалізації в нових, змінених соціальних умовах і обставинах з метою реінтеграції (повторної інтеграції) особистості в суспільство. При цьому враховувати </w:t>
      </w:r>
      <w:r w:rsidR="00280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D27A9F" w:rsidRPr="00402590" w:rsidRDefault="00DC6E29" w:rsidP="001133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Отже, </w:t>
      </w:r>
      <w:r w:rsidR="00280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141EBA" w:rsidRPr="00402590" w:rsidRDefault="004567A8" w:rsidP="006B61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3.2.</w:t>
      </w:r>
      <w:r w:rsidR="00141EBA" w:rsidRPr="00402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02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Система заходів заохочення та стягнення які застосовуються до неповнолітніх </w:t>
      </w:r>
      <w:r w:rsidR="00141EBA" w:rsidRPr="00402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засуджених до позбавлення волі</w:t>
      </w:r>
    </w:p>
    <w:p w:rsidR="00141EBA" w:rsidRPr="00402590" w:rsidRDefault="00141EBA" w:rsidP="006B61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14C95" w:rsidRPr="00402590" w:rsidRDefault="00414C95" w:rsidP="00414C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Кримінально-виконавче законодавство має специфічний і досить широкий діапазон видів стимулюючих заходів, які відрізняються за відповідними кількісними та якісними характеристиками, застосовуються різними суб’єктами кримінально-виконавчих правовідносин до встановлених груп засуджених і за певними підставами. Чинний Кримінально-виконавчий кодекс України визначає певну систему заходів заохочення, що застосовуються до осіб, яких притягнуто до кримінальної відповідальності 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13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с. 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145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</w:t>
      </w:r>
      <w:r w:rsidR="00280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6016EC" w:rsidRPr="00402590" w:rsidRDefault="00414C95" w:rsidP="00280D0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Так, о</w:t>
      </w:r>
      <w:r w:rsidR="00141EBA"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сновними особливостями виховних колоні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й, які відрізняють їх від будь-</w:t>
      </w:r>
      <w:r w:rsidR="00141EBA"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яких інших установ та вказують на виховний характер діяльності, на нашу думку, є: більш м’який і лояльний режим тримання, прояв якого полягає в тому, що для таких засуджених </w:t>
      </w:r>
      <w:r w:rsidR="00280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  <w:r w:rsidR="006016EC"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016EC"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14</w:t>
      </w:r>
      <w:r w:rsidR="006016EC"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с. 6</w:t>
      </w:r>
      <w:r w:rsidR="006016EC"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].</w:t>
      </w:r>
    </w:p>
    <w:p w:rsidR="003922A9" w:rsidRPr="00402590" w:rsidRDefault="001A52F1" w:rsidP="00280D0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 за порушення порядку і умов відбування покарання до засуджених неповнолітніх можуть застосовуватися </w:t>
      </w:r>
      <w:r w:rsidR="00937D6F"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акі заходи стягнення: попередження - це роз'яснення порушнику, що його поведінка не відповідає встановленим вимогам, догана - це дисциплін</w:t>
      </w:r>
      <w:r w:rsidR="00937D6F"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арне </w:t>
      </w:r>
      <w:r w:rsidR="00280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6C0535" w:rsidRPr="00402590" w:rsidRDefault="006C0535" w:rsidP="003922A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Таким чином</w:t>
      </w:r>
      <w:r w:rsidR="00280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857A5A" w:rsidRPr="00402590" w:rsidRDefault="00857A5A" w:rsidP="006016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8F7481" w:rsidRPr="00402590" w:rsidRDefault="00141EBA" w:rsidP="00141EB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3.3.</w:t>
      </w:r>
      <w:r w:rsidR="008F7481" w:rsidRPr="00402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02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Участь громадськості </w:t>
      </w:r>
      <w:bookmarkStart w:id="2" w:name="_Hlk493093060"/>
      <w:r w:rsidRPr="00402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в процесі виправлення та </w:t>
      </w:r>
      <w:proofErr w:type="spellStart"/>
      <w:r w:rsidRPr="00402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ресоціал</w:t>
      </w:r>
      <w:r w:rsidR="008F7481" w:rsidRPr="00402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ізації</w:t>
      </w:r>
      <w:proofErr w:type="spellEnd"/>
      <w:r w:rsidR="008F7481" w:rsidRPr="00402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неповнолітніх засуджених</w:t>
      </w:r>
    </w:p>
    <w:bookmarkEnd w:id="2"/>
    <w:p w:rsidR="00891E09" w:rsidRPr="00402590" w:rsidRDefault="00891E09" w:rsidP="00141EB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891E09" w:rsidRPr="00402590" w:rsidRDefault="0027400D" w:rsidP="00141EB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Для надання допомоги адміністрації виховної колонії в організації навчально-виховного процесу і зміцненні матеріально-технічної бази колонії, здійснення громадського контролю та оцінки рівня дотримання прав людини, вирішення питань соціального захисту засуджених, трудового і побутового влаштування осіб, які звільняються, при виховних колоніях створюється піклувальна рада з представників органів державної влади, органів місцевого самоврядування, громадських організацій 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7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</w:t>
      </w:r>
      <w:r w:rsidR="00280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A30430" w:rsidRPr="00402590" w:rsidRDefault="00A30430" w:rsidP="00280D0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Організаційною формою роботи піклувальної ради є засідання, проводяться вони, як правило, один раз на три місяці, на них обираються голова піклувальної ради, його </w:t>
      </w:r>
      <w:r w:rsidR="00280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…..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10, с. 266</w:t>
      </w: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].</w:t>
      </w:r>
    </w:p>
    <w:p w:rsidR="00A30430" w:rsidRPr="00402590" w:rsidRDefault="00A30430" w:rsidP="00A304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Батьківський комітет має право: </w:t>
      </w:r>
    </w:p>
    <w:p w:rsidR="00A30430" w:rsidRPr="00402590" w:rsidRDefault="00280D00" w:rsidP="00A304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</w:t>
      </w:r>
    </w:p>
    <w:p w:rsidR="00A30430" w:rsidRPr="00402590" w:rsidRDefault="00045442" w:rsidP="00280D0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Таким чином, </w:t>
      </w:r>
      <w:r w:rsidR="00280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A30430" w:rsidRPr="00402590" w:rsidRDefault="00A30430" w:rsidP="00B944BD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30430" w:rsidRPr="00402590" w:rsidRDefault="00A30430" w:rsidP="006B61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3344A9" w:rsidRPr="00402590" w:rsidRDefault="003344A9" w:rsidP="003344A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ВИСНОВКИ</w:t>
      </w:r>
    </w:p>
    <w:p w:rsidR="003344A9" w:rsidRPr="00402590" w:rsidRDefault="003344A9" w:rsidP="003344A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80D00" w:rsidRDefault="005A2CCD" w:rsidP="00280D0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Інтеграція України в міжнародну спільноту неможлива без повного приведення національного законодавства у відповідність до загальновизнаних між- народних стандартів, які </w:t>
      </w:r>
      <w:r w:rsidR="00280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</w:t>
      </w:r>
    </w:p>
    <w:p w:rsidR="005A2CCD" w:rsidRPr="00402590" w:rsidRDefault="00B944BD" w:rsidP="00280D0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bookmarkStart w:id="3" w:name="_GoBack"/>
      <w:bookmarkEnd w:id="3"/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самоврядування, громадських організацій.</w:t>
      </w:r>
    </w:p>
    <w:p w:rsidR="00A30430" w:rsidRPr="00402590" w:rsidRDefault="00A30430" w:rsidP="00686598">
      <w:pPr>
        <w:spacing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4567A8" w:rsidRPr="00402590" w:rsidRDefault="0010347A" w:rsidP="0010347A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СПИСОК ВИКОРИСТАНОЇ ЛІТЕРАТУРИ</w:t>
      </w:r>
    </w:p>
    <w:p w:rsidR="0010347A" w:rsidRPr="00402590" w:rsidRDefault="0010347A" w:rsidP="00BE62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E62C2" w:rsidRPr="00402590" w:rsidRDefault="00BE62C2" w:rsidP="00BE62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1. </w:t>
      </w:r>
      <w:proofErr w:type="spellStart"/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Скок</w:t>
      </w:r>
      <w:proofErr w:type="spellEnd"/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О. Особливості кримінальної відповідальності та покарання неповнолітніх за вчинення злочинів невеликої тяжкості / О. </w:t>
      </w:r>
      <w:proofErr w:type="spellStart"/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Скок</w:t>
      </w:r>
      <w:proofErr w:type="spellEnd"/>
      <w:r w:rsidRPr="0040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// Підприємництво, господарство і право. – 2016. – № 4. – С. 92–96.</w:t>
      </w:r>
    </w:p>
    <w:p w:rsidR="004567A8" w:rsidRPr="00402590" w:rsidRDefault="00412577" w:rsidP="004310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590">
        <w:rPr>
          <w:rFonts w:ascii="Times New Roman" w:hAnsi="Times New Roman" w:cs="Times New Roman"/>
          <w:sz w:val="28"/>
          <w:szCs w:val="28"/>
          <w:lang w:val="uk-UA"/>
        </w:rPr>
        <w:t xml:space="preserve">2. Кримінально-виконавче право : підручник / В. В. </w:t>
      </w:r>
      <w:proofErr w:type="spellStart"/>
      <w:r w:rsidRPr="00402590">
        <w:rPr>
          <w:rFonts w:ascii="Times New Roman" w:hAnsi="Times New Roman" w:cs="Times New Roman"/>
          <w:sz w:val="28"/>
          <w:szCs w:val="28"/>
          <w:lang w:val="uk-UA"/>
        </w:rPr>
        <w:t>Голіна</w:t>
      </w:r>
      <w:proofErr w:type="spellEnd"/>
      <w:r w:rsidRPr="00402590">
        <w:rPr>
          <w:rFonts w:ascii="Times New Roman" w:hAnsi="Times New Roman" w:cs="Times New Roman"/>
          <w:sz w:val="28"/>
          <w:szCs w:val="28"/>
          <w:lang w:val="uk-UA"/>
        </w:rPr>
        <w:t xml:space="preserve">, А. Х. Степанюк, О. В. </w:t>
      </w:r>
      <w:proofErr w:type="spellStart"/>
      <w:r w:rsidRPr="00402590">
        <w:rPr>
          <w:rFonts w:ascii="Times New Roman" w:hAnsi="Times New Roman" w:cs="Times New Roman"/>
          <w:sz w:val="28"/>
          <w:szCs w:val="28"/>
          <w:lang w:val="uk-UA"/>
        </w:rPr>
        <w:t>Лисодєд</w:t>
      </w:r>
      <w:proofErr w:type="spellEnd"/>
      <w:r w:rsidRPr="00402590">
        <w:rPr>
          <w:rFonts w:ascii="Times New Roman" w:hAnsi="Times New Roman" w:cs="Times New Roman"/>
          <w:sz w:val="28"/>
          <w:szCs w:val="28"/>
          <w:lang w:val="uk-UA"/>
        </w:rPr>
        <w:t xml:space="preserve"> та ін. ; за ред. В. В. </w:t>
      </w:r>
      <w:proofErr w:type="spellStart"/>
      <w:r w:rsidRPr="00402590">
        <w:rPr>
          <w:rFonts w:ascii="Times New Roman" w:hAnsi="Times New Roman" w:cs="Times New Roman"/>
          <w:sz w:val="28"/>
          <w:szCs w:val="28"/>
          <w:lang w:val="uk-UA"/>
        </w:rPr>
        <w:t>Голіни</w:t>
      </w:r>
      <w:proofErr w:type="spellEnd"/>
      <w:r w:rsidRPr="00402590">
        <w:rPr>
          <w:rFonts w:ascii="Times New Roman" w:hAnsi="Times New Roman" w:cs="Times New Roman"/>
          <w:sz w:val="28"/>
          <w:szCs w:val="28"/>
          <w:lang w:val="uk-UA"/>
        </w:rPr>
        <w:t xml:space="preserve"> і А. Х. Степанюка. – Х. : Право, 2011. – 328 с.</w:t>
      </w:r>
    </w:p>
    <w:p w:rsidR="00412577" w:rsidRPr="00402590" w:rsidRDefault="00412577" w:rsidP="004310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590">
        <w:rPr>
          <w:rFonts w:ascii="Times New Roman" w:hAnsi="Times New Roman" w:cs="Times New Roman"/>
          <w:sz w:val="28"/>
          <w:szCs w:val="28"/>
          <w:lang w:val="uk-UA"/>
        </w:rPr>
        <w:t>3. Міжнародні стандарти, принципи і рекомендації в галузі виконання покарань та діяльності органів і установ виконання покарань : методичні рекомендації</w:t>
      </w:r>
      <w:r w:rsidR="0091150F" w:rsidRPr="00402590">
        <w:rPr>
          <w:rFonts w:ascii="Times New Roman" w:hAnsi="Times New Roman" w:cs="Times New Roman"/>
          <w:sz w:val="28"/>
          <w:szCs w:val="28"/>
          <w:lang w:val="uk-UA"/>
        </w:rPr>
        <w:t xml:space="preserve"> / О. В. Романюк, В. О. </w:t>
      </w:r>
      <w:proofErr w:type="spellStart"/>
      <w:r w:rsidR="0091150F" w:rsidRPr="00402590">
        <w:rPr>
          <w:rFonts w:ascii="Times New Roman" w:hAnsi="Times New Roman" w:cs="Times New Roman"/>
          <w:sz w:val="28"/>
          <w:szCs w:val="28"/>
          <w:lang w:val="uk-UA"/>
        </w:rPr>
        <w:t>Човган</w:t>
      </w:r>
      <w:proofErr w:type="spellEnd"/>
      <w:r w:rsidR="0091150F" w:rsidRPr="00402590">
        <w:rPr>
          <w:rFonts w:ascii="Times New Roman" w:hAnsi="Times New Roman" w:cs="Times New Roman"/>
          <w:sz w:val="28"/>
          <w:szCs w:val="28"/>
          <w:lang w:val="uk-UA"/>
        </w:rPr>
        <w:t>; – Біла Церква, 2016. – 131 с.</w:t>
      </w:r>
    </w:p>
    <w:p w:rsidR="00BF363E" w:rsidRPr="00402590" w:rsidRDefault="00BF363E" w:rsidP="004310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590">
        <w:rPr>
          <w:rFonts w:ascii="Times New Roman" w:hAnsi="Times New Roman" w:cs="Times New Roman"/>
          <w:sz w:val="28"/>
          <w:szCs w:val="28"/>
          <w:lang w:val="uk-UA"/>
        </w:rPr>
        <w:t xml:space="preserve">4. Сімейний кодекс України [Електронний ресурс]. – Режим доступу : http://zakon4.rada.gov.ua/ </w:t>
      </w:r>
      <w:proofErr w:type="spellStart"/>
      <w:r w:rsidRPr="00402590">
        <w:rPr>
          <w:rFonts w:ascii="Times New Roman" w:hAnsi="Times New Roman" w:cs="Times New Roman"/>
          <w:sz w:val="28"/>
          <w:szCs w:val="28"/>
          <w:lang w:val="uk-UA"/>
        </w:rPr>
        <w:t>laws</w:t>
      </w:r>
      <w:proofErr w:type="spellEnd"/>
      <w:r w:rsidRPr="00402590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402590">
        <w:rPr>
          <w:rFonts w:ascii="Times New Roman" w:hAnsi="Times New Roman" w:cs="Times New Roman"/>
          <w:sz w:val="28"/>
          <w:szCs w:val="28"/>
          <w:lang w:val="uk-UA"/>
        </w:rPr>
        <w:t>show</w:t>
      </w:r>
      <w:proofErr w:type="spellEnd"/>
      <w:r w:rsidRPr="00402590">
        <w:rPr>
          <w:rFonts w:ascii="Times New Roman" w:hAnsi="Times New Roman" w:cs="Times New Roman"/>
          <w:sz w:val="28"/>
          <w:szCs w:val="28"/>
          <w:lang w:val="uk-UA"/>
        </w:rPr>
        <w:t xml:space="preserve">/2947-14 </w:t>
      </w:r>
    </w:p>
    <w:p w:rsidR="00BF363E" w:rsidRPr="00402590" w:rsidRDefault="00BF363E" w:rsidP="004310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590">
        <w:rPr>
          <w:rFonts w:ascii="Times New Roman" w:hAnsi="Times New Roman" w:cs="Times New Roman"/>
          <w:sz w:val="28"/>
          <w:szCs w:val="28"/>
          <w:lang w:val="uk-UA"/>
        </w:rPr>
        <w:t>5. Про практику застосування судами України законодавства у справах про злочини неповноліт</w:t>
      </w:r>
      <w:r w:rsidR="00C55F30" w:rsidRPr="00402590">
        <w:rPr>
          <w:rFonts w:ascii="Times New Roman" w:hAnsi="Times New Roman" w:cs="Times New Roman"/>
          <w:sz w:val="28"/>
          <w:szCs w:val="28"/>
          <w:lang w:val="uk-UA"/>
        </w:rPr>
        <w:t xml:space="preserve">ніх </w:t>
      </w:r>
      <w:r w:rsidRPr="00402590">
        <w:rPr>
          <w:rFonts w:ascii="Times New Roman" w:hAnsi="Times New Roman" w:cs="Times New Roman"/>
          <w:sz w:val="28"/>
          <w:szCs w:val="28"/>
          <w:lang w:val="uk-UA"/>
        </w:rPr>
        <w:t>: Постанова Пленуму Верховного Суду України</w:t>
      </w:r>
      <w:r w:rsidRPr="00402590">
        <w:rPr>
          <w:lang w:val="uk-UA"/>
        </w:rPr>
        <w:t xml:space="preserve"> </w:t>
      </w:r>
      <w:r w:rsidRPr="00402590">
        <w:rPr>
          <w:rFonts w:ascii="Times New Roman" w:hAnsi="Times New Roman" w:cs="Times New Roman"/>
          <w:sz w:val="28"/>
          <w:szCs w:val="28"/>
          <w:lang w:val="uk-UA"/>
        </w:rPr>
        <w:t>[Електронний ресурс].</w:t>
      </w:r>
      <w:r w:rsidR="002A260B" w:rsidRPr="00402590">
        <w:rPr>
          <w:rFonts w:ascii="Times New Roman" w:hAnsi="Times New Roman" w:cs="Times New Roman"/>
          <w:sz w:val="28"/>
          <w:szCs w:val="28"/>
          <w:lang w:val="uk-UA"/>
        </w:rPr>
        <w:t xml:space="preserve"> – Режим доступу</w:t>
      </w:r>
      <w:r w:rsidR="00C55F30" w:rsidRPr="00402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2590">
        <w:rPr>
          <w:rFonts w:ascii="Times New Roman" w:hAnsi="Times New Roman" w:cs="Times New Roman"/>
          <w:sz w:val="28"/>
          <w:szCs w:val="28"/>
          <w:lang w:val="uk-UA"/>
        </w:rPr>
        <w:t>: http:// zakon5.rada.gov.ua/</w:t>
      </w:r>
      <w:proofErr w:type="spellStart"/>
      <w:r w:rsidRPr="00402590">
        <w:rPr>
          <w:rFonts w:ascii="Times New Roman" w:hAnsi="Times New Roman" w:cs="Times New Roman"/>
          <w:sz w:val="28"/>
          <w:szCs w:val="28"/>
          <w:lang w:val="uk-UA"/>
        </w:rPr>
        <w:t>laws</w:t>
      </w:r>
      <w:proofErr w:type="spellEnd"/>
      <w:r w:rsidRPr="00402590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402590">
        <w:rPr>
          <w:rFonts w:ascii="Times New Roman" w:hAnsi="Times New Roman" w:cs="Times New Roman"/>
          <w:sz w:val="28"/>
          <w:szCs w:val="28"/>
          <w:lang w:val="uk-UA"/>
        </w:rPr>
        <w:t>show</w:t>
      </w:r>
      <w:proofErr w:type="spellEnd"/>
      <w:r w:rsidRPr="00402590">
        <w:rPr>
          <w:rFonts w:ascii="Times New Roman" w:hAnsi="Times New Roman" w:cs="Times New Roman"/>
          <w:sz w:val="28"/>
          <w:szCs w:val="28"/>
          <w:lang w:val="uk-UA"/>
        </w:rPr>
        <w:t>/va005700-04</w:t>
      </w:r>
    </w:p>
    <w:p w:rsidR="003B2FFA" w:rsidRPr="00402590" w:rsidRDefault="003B2FFA" w:rsidP="003B2F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590">
        <w:rPr>
          <w:rFonts w:ascii="Times New Roman" w:hAnsi="Times New Roman" w:cs="Times New Roman"/>
          <w:sz w:val="28"/>
          <w:szCs w:val="28"/>
          <w:lang w:val="uk-UA"/>
        </w:rPr>
        <w:t xml:space="preserve"> 6. Березовська Н. Л. Деякі проблемні питання призначення покарань неповнолітнім / Н. Л. Березовська // Вісник Асоціації кримінального права України. – 2014. – № 1(2). – С. 158–168.</w:t>
      </w:r>
    </w:p>
    <w:p w:rsidR="00E67EE5" w:rsidRPr="00402590" w:rsidRDefault="00E67EE5" w:rsidP="003B2F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590">
        <w:rPr>
          <w:rFonts w:ascii="Times New Roman" w:hAnsi="Times New Roman" w:cs="Times New Roman"/>
          <w:sz w:val="28"/>
          <w:szCs w:val="28"/>
          <w:lang w:val="uk-UA"/>
        </w:rPr>
        <w:t xml:space="preserve">7. Кримінально-виконавче право України: Підручник / За </w:t>
      </w:r>
      <w:proofErr w:type="spellStart"/>
      <w:r w:rsidRPr="00402590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402590">
        <w:rPr>
          <w:rFonts w:ascii="Times New Roman" w:hAnsi="Times New Roman" w:cs="Times New Roman"/>
          <w:sz w:val="28"/>
          <w:szCs w:val="28"/>
          <w:lang w:val="uk-UA"/>
        </w:rPr>
        <w:t>. ред. професора О.</w:t>
      </w:r>
      <w:r w:rsidR="00760875" w:rsidRPr="00402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2590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Pr="00402590">
        <w:rPr>
          <w:rFonts w:ascii="Times New Roman" w:hAnsi="Times New Roman" w:cs="Times New Roman"/>
          <w:sz w:val="28"/>
          <w:szCs w:val="28"/>
          <w:lang w:val="uk-UA"/>
        </w:rPr>
        <w:t>Джужи</w:t>
      </w:r>
      <w:proofErr w:type="spellEnd"/>
      <w:r w:rsidRPr="00402590">
        <w:rPr>
          <w:rFonts w:ascii="Times New Roman" w:hAnsi="Times New Roman" w:cs="Times New Roman"/>
          <w:sz w:val="28"/>
          <w:szCs w:val="28"/>
          <w:lang w:val="uk-UA"/>
        </w:rPr>
        <w:t>. – К.</w:t>
      </w:r>
      <w:r w:rsidR="00760875" w:rsidRPr="00402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259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402590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402590">
        <w:rPr>
          <w:rFonts w:ascii="Times New Roman" w:hAnsi="Times New Roman" w:cs="Times New Roman"/>
          <w:sz w:val="28"/>
          <w:szCs w:val="28"/>
          <w:lang w:val="uk-UA"/>
        </w:rPr>
        <w:t>, 2009. – 635 с.</w:t>
      </w:r>
    </w:p>
    <w:p w:rsidR="00A52F8A" w:rsidRPr="00402590" w:rsidRDefault="00A52F8A" w:rsidP="003B2F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590">
        <w:rPr>
          <w:rFonts w:ascii="Times New Roman" w:hAnsi="Times New Roman" w:cs="Times New Roman"/>
          <w:sz w:val="28"/>
          <w:szCs w:val="28"/>
          <w:lang w:val="uk-UA"/>
        </w:rPr>
        <w:t xml:space="preserve">8. Кримінально-виконавчий кодекс України від 11.07.2003 р. // [Електронний ресурс]. – Режим доступу : </w:t>
      </w:r>
      <w:hyperlink r:id="rId6" w:history="1">
        <w:r w:rsidR="00680A4B" w:rsidRPr="0040259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http://zakon3.rada.gov.ua/laws/show/1129-15/page5</w:t>
        </w:r>
      </w:hyperlink>
    </w:p>
    <w:p w:rsidR="002230B5" w:rsidRPr="00402590" w:rsidRDefault="002230B5" w:rsidP="002230B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590">
        <w:rPr>
          <w:rFonts w:ascii="Times New Roman" w:hAnsi="Times New Roman" w:cs="Times New Roman"/>
          <w:sz w:val="28"/>
          <w:szCs w:val="28"/>
          <w:lang w:val="uk-UA"/>
        </w:rPr>
        <w:t>9. Дотримання прав неповнолітніх, які перебувають у виховних колоніях Державної пенітенціарної служби України: Спеціальна доповідь з питань реалізації національного превентивного механізму / Уповноважений Верховної Ради України з прав людини: офіційне видання. – К., 2014. – 120 с.</w:t>
      </w:r>
    </w:p>
    <w:p w:rsidR="001133BF" w:rsidRPr="00402590" w:rsidRDefault="001133BF" w:rsidP="00680A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590">
        <w:rPr>
          <w:rFonts w:ascii="Times New Roman" w:hAnsi="Times New Roman" w:cs="Times New Roman"/>
          <w:sz w:val="28"/>
          <w:szCs w:val="28"/>
          <w:lang w:val="uk-UA"/>
        </w:rPr>
        <w:t xml:space="preserve">10. Науково-практичний коментар Кримінально-виконавчого кодексу України / А. П. Гель, О. Г. Колб, В. О. Корчинський [та ін.] ; за </w:t>
      </w:r>
      <w:proofErr w:type="spellStart"/>
      <w:r w:rsidRPr="00402590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402590">
        <w:rPr>
          <w:rFonts w:ascii="Times New Roman" w:hAnsi="Times New Roman" w:cs="Times New Roman"/>
          <w:sz w:val="28"/>
          <w:szCs w:val="28"/>
          <w:lang w:val="uk-UA"/>
        </w:rPr>
        <w:t>. ред. А. Х. Степанюка. – К. : Юрінком Інтер, 2008. – 496 с.</w:t>
      </w:r>
    </w:p>
    <w:p w:rsidR="00D26E9D" w:rsidRPr="00402590" w:rsidRDefault="00D26E9D" w:rsidP="00D26E9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59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11. </w:t>
      </w:r>
      <w:proofErr w:type="spellStart"/>
      <w:r w:rsidRPr="00402590">
        <w:rPr>
          <w:rFonts w:ascii="Times New Roman" w:hAnsi="Times New Roman" w:cs="Times New Roman"/>
          <w:sz w:val="28"/>
          <w:szCs w:val="28"/>
          <w:lang w:val="uk-UA"/>
        </w:rPr>
        <w:t>Караман</w:t>
      </w:r>
      <w:proofErr w:type="spellEnd"/>
      <w:r w:rsidRPr="00402590">
        <w:rPr>
          <w:rFonts w:ascii="Times New Roman" w:hAnsi="Times New Roman" w:cs="Times New Roman"/>
          <w:sz w:val="28"/>
          <w:szCs w:val="28"/>
          <w:lang w:val="uk-UA"/>
        </w:rPr>
        <w:t xml:space="preserve"> О. Поняття, сутність і зміст соціально-виховної роботи з неповнолітніми засудженими у спеціальних виховних установах / О. </w:t>
      </w:r>
      <w:proofErr w:type="spellStart"/>
      <w:r w:rsidRPr="00402590">
        <w:rPr>
          <w:rFonts w:ascii="Times New Roman" w:hAnsi="Times New Roman" w:cs="Times New Roman"/>
          <w:sz w:val="28"/>
          <w:szCs w:val="28"/>
          <w:lang w:val="uk-UA"/>
        </w:rPr>
        <w:t>Караман</w:t>
      </w:r>
      <w:proofErr w:type="spellEnd"/>
      <w:r w:rsidRPr="00402590">
        <w:rPr>
          <w:rFonts w:ascii="Times New Roman" w:hAnsi="Times New Roman" w:cs="Times New Roman"/>
          <w:sz w:val="28"/>
          <w:szCs w:val="28"/>
          <w:lang w:val="uk-UA"/>
        </w:rPr>
        <w:t xml:space="preserve"> // Науковий вісник Ужгородського національного університету. – 2013. – № 28. – С. 59–64.</w:t>
      </w:r>
    </w:p>
    <w:p w:rsidR="00D26E9D" w:rsidRPr="00402590" w:rsidRDefault="00760875" w:rsidP="006016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590">
        <w:rPr>
          <w:rFonts w:ascii="Times New Roman" w:hAnsi="Times New Roman" w:cs="Times New Roman"/>
          <w:sz w:val="28"/>
          <w:szCs w:val="28"/>
          <w:lang w:val="uk-UA"/>
        </w:rPr>
        <w:t>12. Європейські пенітенціарні правила (нова редакція) [Електронний ресурс]. – Режим доступу : http://ua-info.biz/legal/baseni/ua</w:t>
      </w:r>
    </w:p>
    <w:p w:rsidR="005D25A6" w:rsidRPr="00402590" w:rsidRDefault="005D25A6" w:rsidP="00680A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590">
        <w:rPr>
          <w:rFonts w:ascii="Times New Roman" w:hAnsi="Times New Roman" w:cs="Times New Roman"/>
          <w:sz w:val="28"/>
          <w:szCs w:val="28"/>
          <w:lang w:val="uk-UA"/>
        </w:rPr>
        <w:t>13. Коломієць Н. Класифікація заходів заохочення за кримінально-виконавчим законодавством України / Н. Коломієць // Підприємництво, господарство і право. – 2016. – № 2. – С. 144–147</w:t>
      </w:r>
      <w:r w:rsidR="00560D66" w:rsidRPr="004025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0A4B" w:rsidRPr="00402590" w:rsidRDefault="005D25A6" w:rsidP="00680A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590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680A4B" w:rsidRPr="00402590">
        <w:rPr>
          <w:rFonts w:ascii="Times New Roman" w:hAnsi="Times New Roman" w:cs="Times New Roman"/>
          <w:sz w:val="28"/>
          <w:szCs w:val="28"/>
          <w:lang w:val="uk-UA"/>
        </w:rPr>
        <w:t xml:space="preserve">. Романов М. В. Особливості відбування покарання у виді позбавлення волі засудженими неповнолітніми / М. В. Романов // </w:t>
      </w:r>
      <w:r w:rsidR="00C540A6" w:rsidRPr="00402590">
        <w:rPr>
          <w:rFonts w:ascii="Times New Roman" w:hAnsi="Times New Roman" w:cs="Times New Roman"/>
          <w:sz w:val="28"/>
          <w:szCs w:val="28"/>
          <w:lang w:val="uk-UA"/>
        </w:rPr>
        <w:t>Право і суспільство. – 2011. – С. 1–8.</w:t>
      </w:r>
    </w:p>
    <w:p w:rsidR="00A0438D" w:rsidRPr="00402590" w:rsidRDefault="00A0438D" w:rsidP="00680A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590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proofErr w:type="spellStart"/>
      <w:r w:rsidRPr="00402590">
        <w:rPr>
          <w:rFonts w:ascii="Times New Roman" w:hAnsi="Times New Roman" w:cs="Times New Roman"/>
          <w:sz w:val="28"/>
          <w:szCs w:val="28"/>
          <w:lang w:val="uk-UA"/>
        </w:rPr>
        <w:t>Чудик</w:t>
      </w:r>
      <w:proofErr w:type="spellEnd"/>
      <w:r w:rsidRPr="00402590">
        <w:rPr>
          <w:rFonts w:ascii="Times New Roman" w:hAnsi="Times New Roman" w:cs="Times New Roman"/>
          <w:sz w:val="28"/>
          <w:szCs w:val="28"/>
          <w:lang w:val="uk-UA"/>
        </w:rPr>
        <w:t xml:space="preserve"> Н. </w:t>
      </w:r>
      <w:r w:rsidR="00350E94" w:rsidRPr="00402590">
        <w:rPr>
          <w:rFonts w:ascii="Times New Roman" w:hAnsi="Times New Roman" w:cs="Times New Roman"/>
          <w:sz w:val="28"/>
          <w:szCs w:val="28"/>
          <w:lang w:val="uk-UA"/>
        </w:rPr>
        <w:t xml:space="preserve">О. Особливості відбування покарань неповнолітніми особами / Н. О. </w:t>
      </w:r>
      <w:proofErr w:type="spellStart"/>
      <w:r w:rsidR="00350E94" w:rsidRPr="00402590">
        <w:rPr>
          <w:rFonts w:ascii="Times New Roman" w:hAnsi="Times New Roman" w:cs="Times New Roman"/>
          <w:sz w:val="28"/>
          <w:szCs w:val="28"/>
          <w:lang w:val="uk-UA"/>
        </w:rPr>
        <w:t>Чудик</w:t>
      </w:r>
      <w:proofErr w:type="spellEnd"/>
      <w:r w:rsidR="00350E94" w:rsidRPr="0040259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37E26" w:rsidRPr="00402590">
        <w:rPr>
          <w:rFonts w:ascii="Times New Roman" w:hAnsi="Times New Roman" w:cs="Times New Roman"/>
          <w:sz w:val="28"/>
          <w:szCs w:val="28"/>
          <w:lang w:val="uk-UA"/>
        </w:rPr>
        <w:t xml:space="preserve">А. Є. </w:t>
      </w:r>
      <w:proofErr w:type="spellStart"/>
      <w:r w:rsidR="00461B3F" w:rsidRPr="00402590">
        <w:rPr>
          <w:rFonts w:ascii="Times New Roman" w:hAnsi="Times New Roman" w:cs="Times New Roman"/>
          <w:sz w:val="28"/>
          <w:szCs w:val="28"/>
          <w:lang w:val="uk-UA"/>
        </w:rPr>
        <w:t>Немоскальова</w:t>
      </w:r>
      <w:proofErr w:type="spellEnd"/>
      <w:r w:rsidR="00461B3F" w:rsidRPr="00402590">
        <w:rPr>
          <w:rFonts w:ascii="Times New Roman" w:hAnsi="Times New Roman" w:cs="Times New Roman"/>
          <w:sz w:val="28"/>
          <w:szCs w:val="28"/>
          <w:lang w:val="uk-UA"/>
        </w:rPr>
        <w:t xml:space="preserve"> // Право і суспільство. – 2016. – № 2. – С. 180–182.</w:t>
      </w:r>
    </w:p>
    <w:sectPr w:rsidR="00A0438D" w:rsidRPr="00402590" w:rsidSect="005E030B">
      <w:headerReference w:type="default" r:id="rId7"/>
      <w:pgSz w:w="11906" w:h="16838"/>
      <w:pgMar w:top="1134" w:right="566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BE3" w:rsidRDefault="004F0BE3" w:rsidP="00BD0C4F">
      <w:pPr>
        <w:spacing w:after="0" w:line="240" w:lineRule="auto"/>
      </w:pPr>
      <w:r>
        <w:separator/>
      </w:r>
    </w:p>
  </w:endnote>
  <w:endnote w:type="continuationSeparator" w:id="0">
    <w:p w:rsidR="004F0BE3" w:rsidRDefault="004F0BE3" w:rsidP="00BD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BE3" w:rsidRDefault="004F0BE3" w:rsidP="00BD0C4F">
      <w:pPr>
        <w:spacing w:after="0" w:line="240" w:lineRule="auto"/>
      </w:pPr>
      <w:r>
        <w:separator/>
      </w:r>
    </w:p>
  </w:footnote>
  <w:footnote w:type="continuationSeparator" w:id="0">
    <w:p w:rsidR="004F0BE3" w:rsidRDefault="004F0BE3" w:rsidP="00BD0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9132406"/>
      <w:docPartObj>
        <w:docPartGallery w:val="Page Numbers (Top of Page)"/>
        <w:docPartUnique/>
      </w:docPartObj>
    </w:sdtPr>
    <w:sdtContent>
      <w:p w:rsidR="00D27A9F" w:rsidRDefault="00D27A9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D00">
          <w:rPr>
            <w:noProof/>
          </w:rPr>
          <w:t>9</w:t>
        </w:r>
        <w:r>
          <w:fldChar w:fldCharType="end"/>
        </w:r>
      </w:p>
    </w:sdtContent>
  </w:sdt>
  <w:p w:rsidR="00D27A9F" w:rsidRDefault="00D27A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23"/>
    <w:rsid w:val="00014E0C"/>
    <w:rsid w:val="000215DC"/>
    <w:rsid w:val="00045442"/>
    <w:rsid w:val="00084473"/>
    <w:rsid w:val="00084511"/>
    <w:rsid w:val="000B7941"/>
    <w:rsid w:val="0010243E"/>
    <w:rsid w:val="0010347A"/>
    <w:rsid w:val="00107E5A"/>
    <w:rsid w:val="001133BF"/>
    <w:rsid w:val="00141EBA"/>
    <w:rsid w:val="00143800"/>
    <w:rsid w:val="00175A85"/>
    <w:rsid w:val="001A52F1"/>
    <w:rsid w:val="001D48DE"/>
    <w:rsid w:val="002230B5"/>
    <w:rsid w:val="0027400D"/>
    <w:rsid w:val="00280D00"/>
    <w:rsid w:val="002A260B"/>
    <w:rsid w:val="002A3558"/>
    <w:rsid w:val="002B6D5D"/>
    <w:rsid w:val="002D5AED"/>
    <w:rsid w:val="003125EA"/>
    <w:rsid w:val="003344A9"/>
    <w:rsid w:val="00335C12"/>
    <w:rsid w:val="00350E94"/>
    <w:rsid w:val="00361A6D"/>
    <w:rsid w:val="00365DE7"/>
    <w:rsid w:val="003922A9"/>
    <w:rsid w:val="0039341C"/>
    <w:rsid w:val="003B2FFA"/>
    <w:rsid w:val="003D169F"/>
    <w:rsid w:val="00402590"/>
    <w:rsid w:val="00412577"/>
    <w:rsid w:val="00414C95"/>
    <w:rsid w:val="00423341"/>
    <w:rsid w:val="00431003"/>
    <w:rsid w:val="00443263"/>
    <w:rsid w:val="004567A8"/>
    <w:rsid w:val="00461B3F"/>
    <w:rsid w:val="004F0BE3"/>
    <w:rsid w:val="00525870"/>
    <w:rsid w:val="0054079C"/>
    <w:rsid w:val="00543BA1"/>
    <w:rsid w:val="00556289"/>
    <w:rsid w:val="00560D08"/>
    <w:rsid w:val="00560D66"/>
    <w:rsid w:val="0057667D"/>
    <w:rsid w:val="005A2CCD"/>
    <w:rsid w:val="005D23D4"/>
    <w:rsid w:val="005D25A6"/>
    <w:rsid w:val="005E030B"/>
    <w:rsid w:val="005F10CA"/>
    <w:rsid w:val="005F29A1"/>
    <w:rsid w:val="006016EC"/>
    <w:rsid w:val="006602E0"/>
    <w:rsid w:val="00676EFF"/>
    <w:rsid w:val="00680A4B"/>
    <w:rsid w:val="00685F90"/>
    <w:rsid w:val="00686598"/>
    <w:rsid w:val="006B6147"/>
    <w:rsid w:val="006C0535"/>
    <w:rsid w:val="006E002F"/>
    <w:rsid w:val="00737E26"/>
    <w:rsid w:val="00760875"/>
    <w:rsid w:val="00771EB0"/>
    <w:rsid w:val="007B2C23"/>
    <w:rsid w:val="007D5924"/>
    <w:rsid w:val="00825797"/>
    <w:rsid w:val="00857A5A"/>
    <w:rsid w:val="00891E09"/>
    <w:rsid w:val="008F7481"/>
    <w:rsid w:val="0091150F"/>
    <w:rsid w:val="00921A89"/>
    <w:rsid w:val="00937D6F"/>
    <w:rsid w:val="00954706"/>
    <w:rsid w:val="009702E7"/>
    <w:rsid w:val="009A3821"/>
    <w:rsid w:val="009B0368"/>
    <w:rsid w:val="009B5E46"/>
    <w:rsid w:val="009C6EFB"/>
    <w:rsid w:val="009D55C6"/>
    <w:rsid w:val="00A0438D"/>
    <w:rsid w:val="00A21450"/>
    <w:rsid w:val="00A30430"/>
    <w:rsid w:val="00A52F8A"/>
    <w:rsid w:val="00A87AD0"/>
    <w:rsid w:val="00AD6BE8"/>
    <w:rsid w:val="00AF74F9"/>
    <w:rsid w:val="00B33A87"/>
    <w:rsid w:val="00B62CDD"/>
    <w:rsid w:val="00B67196"/>
    <w:rsid w:val="00B8748F"/>
    <w:rsid w:val="00B944BD"/>
    <w:rsid w:val="00BB69BE"/>
    <w:rsid w:val="00BD0C4F"/>
    <w:rsid w:val="00BE48FA"/>
    <w:rsid w:val="00BE62C2"/>
    <w:rsid w:val="00BE6FC7"/>
    <w:rsid w:val="00BF363E"/>
    <w:rsid w:val="00C540A6"/>
    <w:rsid w:val="00C55F30"/>
    <w:rsid w:val="00CB0874"/>
    <w:rsid w:val="00CB53D4"/>
    <w:rsid w:val="00CD70F2"/>
    <w:rsid w:val="00D26E9D"/>
    <w:rsid w:val="00D27A9F"/>
    <w:rsid w:val="00D47343"/>
    <w:rsid w:val="00D9413F"/>
    <w:rsid w:val="00DC6E29"/>
    <w:rsid w:val="00DD55D9"/>
    <w:rsid w:val="00DE4A3E"/>
    <w:rsid w:val="00DE6283"/>
    <w:rsid w:val="00E1653E"/>
    <w:rsid w:val="00E65442"/>
    <w:rsid w:val="00E67EE5"/>
    <w:rsid w:val="00E777BB"/>
    <w:rsid w:val="00EA48B2"/>
    <w:rsid w:val="00F06D55"/>
    <w:rsid w:val="00F16C4A"/>
    <w:rsid w:val="00F314E4"/>
    <w:rsid w:val="00F36EAE"/>
    <w:rsid w:val="00F378ED"/>
    <w:rsid w:val="00FD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0D2A"/>
  <w15:chartTrackingRefBased/>
  <w15:docId w15:val="{CA9CD475-3FE1-41B4-A2DD-7C8720AB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44A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344A9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BD0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0C4F"/>
  </w:style>
  <w:style w:type="paragraph" w:styleId="a7">
    <w:name w:val="footer"/>
    <w:basedOn w:val="a"/>
    <w:link w:val="a8"/>
    <w:uiPriority w:val="99"/>
    <w:unhideWhenUsed/>
    <w:rsid w:val="00BD0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1129-15/page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Смолярчук</dc:creator>
  <cp:keywords/>
  <dc:description/>
  <cp:lastModifiedBy>Оксана Смолярчук</cp:lastModifiedBy>
  <cp:revision>4</cp:revision>
  <dcterms:created xsi:type="dcterms:W3CDTF">2017-09-14T05:58:00Z</dcterms:created>
  <dcterms:modified xsi:type="dcterms:W3CDTF">2017-09-14T06:01:00Z</dcterms:modified>
</cp:coreProperties>
</file>