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87246F">
        <w:rPr>
          <w:rFonts w:ascii="Times New Roman" w:hAnsi="Times New Roman" w:cs="Times New Roman"/>
          <w:color w:val="auto"/>
          <w:lang w:val="uk-UA"/>
        </w:rPr>
        <w:t>«Реєстрація суб'єкта господарської діяльності»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860EC1" w:rsidRPr="0087246F" w:rsidRDefault="00860EC1" w:rsidP="008724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ВСТУП……………………………………………………………………...3</w:t>
      </w:r>
    </w:p>
    <w:p w:rsidR="00860EC1" w:rsidRPr="00462977" w:rsidRDefault="00AA126B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1 ПОНЯТТЯ І ПІДСТАВИ РЕЄСТРАЦІЇ СУБ’ЄКТА ГОСПОДАРСЬКОЇ ДІЯЛЬНОСТІ……………………………………………</w:t>
      </w:r>
      <w:r w:rsidR="00462977" w:rsidRPr="00462977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5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1.1 Поняття реєстрації суб’єкта господарської діяльності………............</w:t>
      </w:r>
      <w:r w:rsidR="00462977" w:rsidRPr="00462977">
        <w:rPr>
          <w:rFonts w:ascii="Times New Roman" w:hAnsi="Times New Roman"/>
          <w:bCs/>
          <w:color w:val="auto"/>
          <w:sz w:val="28"/>
          <w:szCs w:val="28"/>
        </w:rPr>
        <w:t>5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1.2 Підстави та порядок реєстрації суб’єкта господарської діяльності</w:t>
      </w:r>
      <w:r w:rsidR="00462977">
        <w:rPr>
          <w:rFonts w:ascii="Times New Roman" w:hAnsi="Times New Roman"/>
          <w:bCs/>
          <w:color w:val="auto"/>
          <w:sz w:val="28"/>
          <w:szCs w:val="28"/>
        </w:rPr>
        <w:t>.</w:t>
      </w:r>
      <w:r w:rsidR="00462977" w:rsidRPr="00462977">
        <w:rPr>
          <w:rFonts w:ascii="Times New Roman" w:hAnsi="Times New Roman"/>
          <w:bCs/>
          <w:color w:val="auto"/>
          <w:sz w:val="28"/>
          <w:szCs w:val="28"/>
        </w:rPr>
        <w:t>11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2 ОСОБЛИВОСТІ РЕЄСТРАЦІЇ СУБ’ЄКТА ГОСПОДАРСЬКОЇ ДІЯЛЬНОСТІ…………………………………………</w:t>
      </w:r>
      <w:r w:rsidR="00462977" w:rsidRPr="00462977">
        <w:rPr>
          <w:rFonts w:ascii="Times New Roman" w:hAnsi="Times New Roman"/>
          <w:b/>
          <w:bCs/>
          <w:color w:val="auto"/>
          <w:sz w:val="28"/>
          <w:szCs w:val="28"/>
        </w:rPr>
        <w:t>..18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2.1 Державна реєстрація юридичної особи……………………………</w:t>
      </w:r>
      <w:r w:rsidR="00462977" w:rsidRPr="00462977">
        <w:rPr>
          <w:rFonts w:ascii="Times New Roman" w:hAnsi="Times New Roman"/>
          <w:bCs/>
          <w:color w:val="auto"/>
          <w:sz w:val="28"/>
          <w:szCs w:val="28"/>
        </w:rPr>
        <w:t>...18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2.2 Державна реєстрація фізичної особи-підприємця………………</w:t>
      </w:r>
      <w:r w:rsidR="00462977" w:rsidRPr="00462977">
        <w:rPr>
          <w:rFonts w:ascii="Times New Roman" w:hAnsi="Times New Roman"/>
          <w:bCs/>
          <w:color w:val="auto"/>
          <w:sz w:val="28"/>
          <w:szCs w:val="28"/>
        </w:rPr>
        <w:t>..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…</w:t>
      </w:r>
      <w:r w:rsidR="00462977" w:rsidRPr="00462977">
        <w:rPr>
          <w:rFonts w:ascii="Times New Roman" w:hAnsi="Times New Roman"/>
          <w:bCs/>
          <w:color w:val="auto"/>
          <w:sz w:val="28"/>
          <w:szCs w:val="28"/>
        </w:rPr>
        <w:t>24</w:t>
      </w:r>
    </w:p>
    <w:p w:rsidR="00860EC1" w:rsidRPr="00462977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РОЗДІЛ 3 ПЕРСПЕКТИВИ ВДОСКОНАЛЕННЯ ДЕРЖАВНОЇ РЕЄСТРАЦІЇ СУБ’ЄКТА ГОСПОДАРСЬКОЇ ДІЯЛЬНОСТІ…………………………………………………………………</w:t>
      </w:r>
      <w:r w:rsidR="00462977" w:rsidRPr="00462977">
        <w:rPr>
          <w:rFonts w:ascii="Times New Roman" w:hAnsi="Times New Roman"/>
          <w:b/>
          <w:bCs/>
          <w:color w:val="auto"/>
          <w:sz w:val="28"/>
          <w:szCs w:val="28"/>
        </w:rPr>
        <w:t>...28</w:t>
      </w:r>
    </w:p>
    <w:p w:rsidR="00860EC1" w:rsidRPr="008200B0" w:rsidRDefault="00AA126B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</w:t>
      </w:r>
      <w:r w:rsidR="00462977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ОВКИ……………………………………………………………...3</w:t>
      </w:r>
      <w:r w:rsidR="00462977" w:rsidRPr="008200B0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0</w:t>
      </w:r>
    </w:p>
    <w:p w:rsidR="00860EC1" w:rsidRPr="008200B0" w:rsidRDefault="00AA126B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СПИСОК ВИК</w:t>
      </w:r>
      <w:r w:rsidRPr="0087246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ОРИСТАНИХ ЛІТЕРАТУРНИХ ДЖЕРЕЛ…..…..</w:t>
      </w:r>
      <w:r w:rsidR="00462977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.3</w:t>
      </w:r>
      <w:r w:rsidR="00462977" w:rsidRPr="008200B0">
        <w:rPr>
          <w:rFonts w:ascii="Times New Roman" w:hAnsi="Times New Roman"/>
          <w:b/>
          <w:color w:val="auto"/>
          <w:sz w:val="28"/>
          <w:szCs w:val="28"/>
          <w:lang w:eastAsia="ru-RU"/>
        </w:rPr>
        <w:t>3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AA126B" w:rsidRPr="0087246F" w:rsidRDefault="00AA126B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Однією з неодмінних умов становлення правового господарського порядку в Україні є вдосконалення і впровадження оптимальної системи правової організації створення та державної реєстрації суб'єктів господарювання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Стан дослідження.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реєстрації суб'єкта господарської діяльності присвятили свої праці багато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Об’єктом дослідження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iCs/>
          <w:color w:val="auto"/>
          <w:sz w:val="28"/>
          <w:szCs w:val="28"/>
          <w:lang w:val="uk-UA"/>
        </w:rPr>
        <w:t>Предметом дослідження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вдосконалення державної реєстрації суб’єкта господарської діяльності.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860EC1" w:rsidRPr="0087246F" w:rsidRDefault="008200B0" w:rsidP="0087246F">
      <w:pPr>
        <w:tabs>
          <w:tab w:val="left" w:pos="849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чотирьох розділів, що поєднують вісім підрозділів, висновків та списку використаних літературних джерел.</w:t>
      </w: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60EC1" w:rsidRPr="0087246F" w:rsidRDefault="00AA126B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РОЗДІЛ 1</w:t>
      </w:r>
    </w:p>
    <w:p w:rsidR="00860EC1" w:rsidRPr="0087246F" w:rsidRDefault="00AA126B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ПОНЯТТЯ І ПІДСТАВИ РЕЄСТРАЦІЇ СУБ’ЄКТА ГОСПОДАРСЬКОЇ  ДІЯЛЬНОСТІ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1.1  ПОНЯТТЯ РЕЄСТРАЦІЇ СУБ’ЄКТА ГОСПОДАРСЬКОЇ  ДІЯЛЬНОСТІ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Усі суб'єкти господарювання незалежно від їх організаційно-правової форми та правового режиму майна підлягають обов'язковій державній реєстрації, крім ви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softHyphen/>
        <w:t>падків, що прямо встановлюються положеннями ГК. Так, не підлягають державній реєстра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softHyphen/>
        <w:t>ції відокремлені структурні підрозділи юридичних осіб, наділені господарською компе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softHyphen/>
        <w:t>тенцією (філії, відділення, представництва та інші), про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softHyphen/>
        <w:t>мислово-фінансові групи.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Державна реєстрація суб'єкта господарювання - це процес легітимації такого суб'єкта (юридично обов'язкова умова реалізації права на здійснення господарської діяльності),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8200B0">
        <w:rPr>
          <w:rFonts w:ascii="Times New Roman" w:hAnsi="Times New Roman"/>
          <w:color w:val="auto"/>
          <w:sz w:val="28"/>
          <w:szCs w:val="28"/>
          <w:lang w:val="uk-UA"/>
        </w:rPr>
        <w:t xml:space="preserve">1, </w:t>
      </w:r>
      <w:r w:rsidR="00462977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62977" w:rsidRPr="008200B0">
        <w:rPr>
          <w:rFonts w:ascii="Times New Roman" w:hAnsi="Times New Roman"/>
          <w:color w:val="auto"/>
          <w:sz w:val="28"/>
          <w:szCs w:val="28"/>
          <w:lang w:val="uk-UA"/>
        </w:rPr>
        <w:t>. 78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Органами, що здійснюють державну реєстрацію суб'єкта господарювання, є місцеві ор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гани самоврядування та місцеві органи державної виконавчої влади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860EC1" w:rsidRPr="0087246F" w:rsidRDefault="00860EC1" w:rsidP="0087246F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1.2  ПІДСТАВИ ТА ПОРЯДОК  РЕЄСТРАЦІЇ СУБ’ЄКТА ГОСПОДАРСЬКОЇ  ДІЯЛЬНОСТІ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Суб’єкти господарювання підлягають державній реєстрації. Це — обов’язкова передумова початку здійснення господарської діяльності. Відсутність державної реєстрації викликає притягнення відповідних посадових осіб до адміністративної (ст. 164 Кодексу про адміністративні правопорушення) та, в певних випадках, до кримінальної (ст. 201 Кримінального кодексу) відповідальності.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Державна реєстрація юридичних осіб та фізичних осіб-підприємців — це засвідчення фактів створення або припинення юридичної особи,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0" w:name="n952"/>
      <w:bookmarkStart w:id="1" w:name="n666"/>
      <w:bookmarkEnd w:id="0"/>
      <w:bookmarkEnd w:id="1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3) рішень, прийнятих за результатами оскарження в адмініс</w:t>
      </w:r>
      <w:r w:rsidR="008F6438" w:rsidRPr="0087246F">
        <w:rPr>
          <w:rFonts w:ascii="Times New Roman" w:hAnsi="Times New Roman"/>
          <w:color w:val="auto"/>
          <w:sz w:val="28"/>
          <w:szCs w:val="28"/>
          <w:lang w:val="uk-UA"/>
        </w:rPr>
        <w:t>тративному порядку [</w:t>
      </w:r>
      <w:r w:rsidR="00462977" w:rsidRPr="00462977">
        <w:rPr>
          <w:rFonts w:ascii="Times New Roman" w:hAnsi="Times New Roman"/>
          <w:color w:val="auto"/>
          <w:sz w:val="28"/>
          <w:szCs w:val="28"/>
        </w:rPr>
        <w:t>7</w:t>
      </w:r>
      <w:r w:rsidR="008F6438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2" w:name="n667"/>
      <w:bookmarkEnd w:id="2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Порядок проведення державної реєстрації та інших реєстраційних дій на підставі документів, що подаються заявником для державної реєстрації, включає: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3" w:name="n668"/>
      <w:bookmarkEnd w:id="3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1)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4" w:name="n755"/>
      <w:bookmarkEnd w:id="4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5) наявність в Єдиному державному реєстрі запису, що фізична особа вже зареєстрована як фізична особа 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підприємець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462977">
        <w:rPr>
          <w:rFonts w:ascii="Times New Roman" w:hAnsi="Times New Roman"/>
          <w:color w:val="auto"/>
          <w:sz w:val="28"/>
          <w:szCs w:val="28"/>
        </w:rPr>
        <w:t xml:space="preserve">12. </w:t>
      </w:r>
      <w:r w:rsidR="00462977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62977" w:rsidRPr="00462977">
        <w:rPr>
          <w:rFonts w:ascii="Times New Roman" w:hAnsi="Times New Roman"/>
          <w:color w:val="auto"/>
          <w:sz w:val="28"/>
          <w:szCs w:val="28"/>
        </w:rPr>
        <w:t>. 62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181BFA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5" w:name="n756"/>
      <w:bookmarkEnd w:id="5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bookmarkStart w:id="6" w:name="n757"/>
      <w:bookmarkEnd w:id="6"/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2 </w:t>
      </w: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ОСОБЛИВОСТІ РЕЄСТРАЦІЇ СУБ’ЄКТА ГОСПОДАРСЬКОЇ ДІЯЛЬНОСТІ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2.1 ДЕРЖАВНА РЕЄСТРАЦІЯ ЮРИДИЧНОЇ ОСОБИ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Стаття 17 Закону України «Про державну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реєстрацію юридичних осіб, фізичних осіб - підприємців та громадських формувань”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передбачає перелік документів, що подаються заявником для державної реєстрації юридичної особи. Для державної реєстрації створення юридичної особи (у тому числі в результаті виділу, злиття, перетворення, поділу), крім створення державного органу, органу місцевого самоврядування, подаються такі документи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462977">
        <w:rPr>
          <w:rFonts w:ascii="Times New Roman" w:hAnsi="Times New Roman"/>
          <w:color w:val="auto"/>
          <w:sz w:val="28"/>
          <w:szCs w:val="28"/>
        </w:rPr>
        <w:t>10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7" w:name="n507"/>
      <w:bookmarkEnd w:id="7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1) заява про державну реєстрацію створення юридичної особи. У заяві про державну реєстрацію створення юридичної особи, утвореної в результаті поділу, додатково зазначаються відомості про відокремлені підрозділи в частині їх належності до юридичної особи -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8" w:name="n1035"/>
      <w:bookmarkEnd w:id="8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13) звіт про оцінку майна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8200B0">
        <w:rPr>
          <w:rFonts w:ascii="Times New Roman" w:hAnsi="Times New Roman"/>
          <w:color w:val="auto"/>
          <w:sz w:val="28"/>
          <w:szCs w:val="28"/>
          <w:lang w:val="uk-UA"/>
        </w:rPr>
        <w:t>17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державної реєстрації змін до відомостей про юридичну особу, що містяться в Єдиному державному реєстрі, у зв’язку із зупиненням (припиненням) членства у громадському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860EC1" w:rsidRPr="0087246F" w:rsidRDefault="00860EC1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lastRenderedPageBreak/>
        <w:t>2.2 ДЕРЖАВНА РЕЄСТРАЦІЯ ФІЗИЧНОЇ ОСОБИ-ПІДПРИЄМЦЯ</w:t>
      </w:r>
    </w:p>
    <w:p w:rsidR="00860EC1" w:rsidRPr="0087246F" w:rsidRDefault="00860EC1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Стаття 18 Закону України «Про державну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реєстрацію юридичних осіб, фізичних осіб - підприємців та громадських формувань”, передбачає перелік д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окументів, що подаються заявником для державної реєстрації фізичної особи — підприємця. А саме для державної реєстрації фізичної особи підприємцем подаються такі документи: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9" w:name="n575"/>
      <w:bookmarkEnd w:id="9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1) заява про державну реєстрацію фізичної особи підприємцем;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10" w:name="n576"/>
      <w:bookmarkEnd w:id="10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2) заява про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462977">
        <w:rPr>
          <w:rFonts w:ascii="Times New Roman" w:hAnsi="Times New Roman"/>
          <w:color w:val="auto"/>
          <w:sz w:val="28"/>
          <w:szCs w:val="28"/>
          <w:lang w:val="uk-UA"/>
        </w:rPr>
        <w:t>10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bookmarkStart w:id="11" w:name="n578"/>
      <w:bookmarkEnd w:id="11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Для державної реєстрації включення відомостей про фізичну особу - підприємця, зареєстровану до 1 липня 2004 року, відомості про яку не містяться в Єдиному державному реєстрі, подається заява про державну реєстрацію включення відомостей про фізичну особу - підприємця до Єдиного державного реєстру.</w:t>
      </w:r>
      <w:bookmarkStart w:id="12" w:name="n579"/>
      <w:bookmarkEnd w:id="12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У разі подання документів, крім випадку, коли відомості про повноваження цього представника містяться в Єдиному державному реєстрі, представником додатково подається примірник оригіналу (нотаріально засвідчена копія) документа, що засвідчує його повноваження.</w:t>
      </w:r>
      <w:bookmarkStart w:id="13" w:name="n589"/>
      <w:bookmarkEnd w:id="13"/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Забороняється вимагати додаткові документи для проведення реєстраційних дій [</w:t>
      </w:r>
      <w:r w:rsidR="00462977" w:rsidRPr="008200B0">
        <w:rPr>
          <w:rFonts w:ascii="Times New Roman" w:hAnsi="Times New Roman"/>
          <w:color w:val="auto"/>
          <w:sz w:val="28"/>
          <w:szCs w:val="28"/>
          <w:lang w:val="uk-UA"/>
        </w:rPr>
        <w:t xml:space="preserve">20, </w:t>
      </w:r>
      <w:r w:rsidR="00462977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62977" w:rsidRPr="008200B0">
        <w:rPr>
          <w:rFonts w:ascii="Times New Roman" w:hAnsi="Times New Roman"/>
          <w:color w:val="auto"/>
          <w:sz w:val="28"/>
          <w:szCs w:val="28"/>
          <w:lang w:val="uk-UA"/>
        </w:rPr>
        <w:t>. 14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181BFA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181BFA" w:rsidRPr="0087246F" w:rsidRDefault="00181BFA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3 </w:t>
      </w:r>
    </w:p>
    <w:p w:rsidR="00860EC1" w:rsidRPr="0087246F" w:rsidRDefault="00AA126B" w:rsidP="008724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ПЕРСПЕКТИВИ ВДОСКОНАЛЕННЯ ДЕРЖАВНОЇ  РЕЄСТРАЦІЇ  СУБ’ЄКТА ГОСПОДАРСЬКОЇ  ДІЯЛЬНОСТІ</w:t>
      </w: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860EC1" w:rsidRPr="0087246F" w:rsidRDefault="00AA126B" w:rsidP="0087246F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 w:eastAsia="ru-RU"/>
        </w:rPr>
        <w:t>Пріоритетними напрямами вдосконалення державного регулювання господарської діяльності мають стати:</w:t>
      </w:r>
    </w:p>
    <w:p w:rsidR="00860EC1" w:rsidRPr="0087246F" w:rsidRDefault="00AA126B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-   усунення необґрунтованих підстав для здійснення заходів державного нагляду (контролю) органами державної влади та органами місцевого самоврядування;</w:t>
      </w:r>
    </w:p>
    <w:p w:rsidR="00860EC1" w:rsidRPr="0087246F" w:rsidRDefault="00AA126B" w:rsidP="008200B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-        спрощення дозвільної системи та мінімізація видів господарської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Органи статистики такі документи в своїх справах не залишають. Вимагає також вдосконалення процедура доступу зацікавлених осіб до даних державних реєстрів, встановлення чіткого об'єму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інформації,що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оприлюднюється, з метою недопущення зловживання цією інформацією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462977" w:rsidRPr="008200B0">
        <w:rPr>
          <w:rFonts w:ascii="Times New Roman" w:hAnsi="Times New Roman"/>
          <w:color w:val="auto"/>
          <w:sz w:val="28"/>
          <w:szCs w:val="28"/>
        </w:rPr>
        <w:t xml:space="preserve">20, </w:t>
      </w:r>
      <w:r w:rsidR="00462977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462977" w:rsidRPr="008200B0">
        <w:rPr>
          <w:rFonts w:ascii="Times New Roman" w:hAnsi="Times New Roman"/>
          <w:color w:val="auto"/>
          <w:sz w:val="28"/>
          <w:szCs w:val="28"/>
        </w:rPr>
        <w:t>. 15</w:t>
      </w:r>
      <w:r w:rsidR="00181BFA" w:rsidRPr="0087246F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181BFA" w:rsidP="0087246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200B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AA126B" w:rsidRPr="0087246F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860EC1" w:rsidRPr="0087246F" w:rsidRDefault="00AA126B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860EC1" w:rsidRPr="0087246F" w:rsidRDefault="00860EC1" w:rsidP="0087246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9F7B18" w:rsidRPr="0087246F" w:rsidRDefault="00AA126B" w:rsidP="008200B0">
      <w:pPr>
        <w:pStyle w:val="ab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Важливе значення для розвитку господарської діяльності (підприємництва) мають </w:t>
      </w:r>
      <w:r w:rsidR="008200B0">
        <w:rPr>
          <w:rFonts w:ascii="Times New Roman" w:hAnsi="Times New Roman"/>
          <w:color w:val="auto"/>
          <w:sz w:val="28"/>
          <w:szCs w:val="28"/>
          <w:lang w:val="uk-UA" w:eastAsia="ru-RU"/>
        </w:rPr>
        <w:t>….</w:t>
      </w:r>
      <w:bookmarkStart w:id="14" w:name="_GoBack"/>
      <w:bookmarkEnd w:id="14"/>
    </w:p>
    <w:p w:rsidR="00860EC1" w:rsidRPr="0087246F" w:rsidRDefault="00860EC1" w:rsidP="0087246F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860EC1" w:rsidRPr="0087246F" w:rsidRDefault="00AA126B" w:rsidP="0087246F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87246F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860EC1" w:rsidRPr="0087246F" w:rsidRDefault="00860EC1" w:rsidP="0087246F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7246F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87246F">
        <w:rPr>
          <w:rStyle w:val="a3"/>
          <w:rFonts w:ascii="Times New Roman" w:hAnsi="Times New Roman"/>
          <w:i w:val="0"/>
          <w:color w:val="auto"/>
          <w:sz w:val="28"/>
          <w:szCs w:val="28"/>
          <w:shd w:val="clear" w:color="auto" w:fill="FFFFFF"/>
          <w:lang w:val="uk-UA"/>
        </w:rPr>
        <w:t>Береславський</w:t>
      </w:r>
      <w:proofErr w:type="spellEnd"/>
      <w:r w:rsidRPr="0087246F">
        <w:rPr>
          <w:rStyle w:val="a3"/>
          <w:rFonts w:ascii="Times New Roman" w:hAnsi="Times New Roman"/>
          <w:i w:val="0"/>
          <w:color w:val="auto"/>
          <w:sz w:val="28"/>
          <w:szCs w:val="28"/>
          <w:shd w:val="clear" w:color="auto" w:fill="FFFFFF"/>
          <w:lang w:val="uk-UA"/>
        </w:rPr>
        <w:t xml:space="preserve"> С., Луценко Д, </w:t>
      </w:r>
      <w:proofErr w:type="spellStart"/>
      <w:r w:rsidRPr="0087246F">
        <w:rPr>
          <w:rStyle w:val="a3"/>
          <w:rFonts w:ascii="Times New Roman" w:hAnsi="Times New Roman"/>
          <w:i w:val="0"/>
          <w:color w:val="auto"/>
          <w:sz w:val="28"/>
          <w:szCs w:val="28"/>
          <w:shd w:val="clear" w:color="auto" w:fill="FFFFFF"/>
          <w:lang w:val="uk-UA"/>
        </w:rPr>
        <w:t>Сегеда</w:t>
      </w:r>
      <w:proofErr w:type="spellEnd"/>
      <w:r w:rsidRPr="0087246F">
        <w:rPr>
          <w:rStyle w:val="a3"/>
          <w:rFonts w:ascii="Times New Roman" w:hAnsi="Times New Roman"/>
          <w:i w:val="0"/>
          <w:color w:val="auto"/>
          <w:sz w:val="28"/>
          <w:szCs w:val="28"/>
          <w:shd w:val="clear" w:color="auto" w:fill="FFFFFF"/>
          <w:lang w:val="uk-UA"/>
        </w:rPr>
        <w:t xml:space="preserve"> С.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Як зареєструвати підприємницьку діяльність / Центр комерційного права. </w:t>
      </w:r>
      <w:r w:rsidR="00462977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К., 2012. </w:t>
      </w:r>
      <w:r w:rsidR="00462977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78 С.</w:t>
      </w:r>
    </w:p>
    <w:p w:rsidR="0087246F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Бабіна Ю. В. Порядок проведення реєстраційних дій з реєстрації юридичних осіб та фізичних осіб-підприємців [Електронний ресурс]. – Режим доступу : http://cppk.cv.ua/i/2881982.pdf.</w:t>
      </w:r>
    </w:p>
    <w:p w:rsidR="0087246F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Варналій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З. С. Основи підприємництва: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. посібник / З.С.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Варналій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. – 3-є вид., випр. і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доп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. – К.: Знання-Прес, 2016. – 350 С.</w:t>
      </w:r>
    </w:p>
    <w:p w:rsidR="00860EC1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Грущинський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І. М. Державна реєстрація суб’єктів підприємницької діяльності: наук.-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практ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./ І. М.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Грущинський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, В. М. Кравчук, Є. П. Пограничний. – Л.: Престиж-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Інформ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, 2000. – 268 C.</w:t>
      </w:r>
    </w:p>
    <w:p w:rsidR="0087246F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Господарський кодекс України </w:t>
      </w:r>
      <w:r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[Електронний ресурс]. – Режим доступу : </w:t>
      </w:r>
      <w:r w:rsidRPr="0087246F">
        <w:rPr>
          <w:rStyle w:val="12"/>
          <w:rFonts w:ascii="Times New Roman" w:hAnsi="Times New Roman"/>
          <w:i w:val="0"/>
          <w:color w:val="auto"/>
          <w:sz w:val="28"/>
          <w:szCs w:val="28"/>
          <w:highlight w:val="white"/>
          <w:lang w:val="uk-UA"/>
        </w:rPr>
        <w:t>zakon.rada.gov.ua/</w:t>
      </w:r>
      <w:proofErr w:type="spellStart"/>
      <w:r w:rsidRPr="0087246F">
        <w:rPr>
          <w:rStyle w:val="12"/>
          <w:rFonts w:ascii="Times New Roman" w:hAnsi="Times New Roman"/>
          <w:i w:val="0"/>
          <w:color w:val="auto"/>
          <w:sz w:val="28"/>
          <w:szCs w:val="28"/>
          <w:highlight w:val="white"/>
          <w:lang w:val="uk-UA"/>
        </w:rPr>
        <w:t>go</w:t>
      </w:r>
      <w:proofErr w:type="spellEnd"/>
      <w:r w:rsidRPr="0087246F">
        <w:rPr>
          <w:rStyle w:val="12"/>
          <w:rFonts w:ascii="Times New Roman" w:hAnsi="Times New Roman"/>
          <w:i w:val="0"/>
          <w:color w:val="auto"/>
          <w:sz w:val="28"/>
          <w:szCs w:val="28"/>
          <w:highlight w:val="white"/>
          <w:lang w:val="uk-UA"/>
        </w:rPr>
        <w:t>/436-15.</w:t>
      </w:r>
    </w:p>
    <w:p w:rsidR="00860EC1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Державна реєстрація юридичних осіб та фізичних осіб-підприємців: сучасні проблеми законодавства [Електронний ресурс]. – Режим доступу : https://fdotadotr.files.wordpress.com/2016/09/22-d0bbd183d0bad196d0bdd0b0.pdf.</w:t>
      </w:r>
    </w:p>
    <w:p w:rsidR="00860EC1" w:rsidRPr="0087246F" w:rsidRDefault="0087246F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Указ Президента України “Про деякі заходи щодо вдосконалення регул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ювання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підприємницької діяльності» від 28 квітня 2007 року N 363/2007 </w:t>
      </w:r>
      <w:r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[Електронний ресурс]. – Режим доступу :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http://zakon3.rada.gov.ua/laws/show/363/2007.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Закон України «Про Національну програму сприяння розвитку малого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підпр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иємництва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в Україні» </w:t>
      </w:r>
      <w:r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[Електронний ресурс]. – Режим доступу :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http://zakon5.rada.gov.ua/laws/show/2157-14.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Закон України «Про основні засади державного нагляду (контролю) у сфері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гос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подарської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діяльності» </w:t>
      </w:r>
      <w:r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[Електронний ресурс]. – Режим доступу :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http://zakon5.rada.gov.ua/laws/show/877-16.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AA126B"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Закон </w:t>
      </w:r>
      <w:proofErr w:type="spellStart"/>
      <w:r w:rsidR="00AA126B"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Украни</w:t>
      </w:r>
      <w:proofErr w:type="spellEnd"/>
      <w:r w:rsidR="00AA126B"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“Про державну реєстрацію юридичних осіб, фізичних осіб - підприємців та громадських формувань” </w:t>
      </w:r>
      <w:r w:rsidR="00AA126B"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>[Електронний ресурс]. – Режим доступу : http://zakon2.rada.gov.ua/laws/show/755-15.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Кабінет електронних сервісів</w:t>
      </w:r>
      <w:r w:rsidR="0087246F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87246F" w:rsidRPr="0087246F"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  <w:t xml:space="preserve">[Електронний ресурс]. – Режим доступу :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hyperlink r:id="rId7" w:history="1">
        <w:r w:rsidR="0087246F" w:rsidRPr="0087246F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https://kap.minjust.gov.ua/</w:t>
        </w:r>
      </w:hyperlink>
      <w:r w:rsidR="0087246F"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860EC1" w:rsidRPr="0087246F" w:rsidRDefault="00AA126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87246F">
        <w:rPr>
          <w:rStyle w:val="a3"/>
          <w:rFonts w:ascii="Times New Roman" w:hAnsi="Times New Roman"/>
          <w:i w:val="0"/>
          <w:color w:val="auto"/>
          <w:sz w:val="28"/>
          <w:szCs w:val="28"/>
          <w:shd w:val="clear" w:color="auto" w:fill="FFFFFF"/>
          <w:lang w:val="uk-UA"/>
        </w:rPr>
        <w:t>Красовська А.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Державна реєстрація як умова реалізації права на підприємництво в Україні // Підприємництво, господарство та право.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2012.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№ 7.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С. 62.</w:t>
      </w:r>
    </w:p>
    <w:p w:rsidR="00860EC1" w:rsidRPr="0087246F" w:rsidRDefault="00AA126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Конституція України 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http://zakon2.rada.gov.ua/laws/show/254к/96-вр.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Кузьмін О. Є. Кластери як чинник розвитку пі</w:t>
      </w:r>
      <w:r w:rsidR="00F70D20">
        <w:rPr>
          <w:rFonts w:ascii="Times New Roman" w:hAnsi="Times New Roman"/>
          <w:color w:val="auto"/>
          <w:sz w:val="28"/>
          <w:szCs w:val="28"/>
          <w:lang w:val="uk-UA"/>
        </w:rPr>
        <w:t>дприємстві територіальних утвор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ень/ А.Є. Кузьмін // Економіка України. – 2015. – №2. – С. 14–20.</w:t>
      </w:r>
    </w:p>
    <w:p w:rsidR="00860EC1" w:rsidRPr="0087246F" w:rsidRDefault="00AA126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 </w:t>
      </w:r>
      <w:proofErr w:type="spellStart"/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Литвишко</w:t>
      </w:r>
      <w:proofErr w:type="spellEnd"/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Л. О. Система державної підтримки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та сприяння розвитку підприємництва в Україні / </w:t>
      </w:r>
      <w:proofErr w:type="spellStart"/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Литвишко</w:t>
      </w:r>
      <w:proofErr w:type="spellEnd"/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Л. О. </w:t>
      </w:r>
      <w:r w:rsidR="00B84F1B" w:rsidRPr="0087246F">
        <w:rPr>
          <w:rFonts w:ascii="Times New Roman" w:hAnsi="Times New Roman"/>
          <w:color w:val="auto"/>
          <w:sz w:val="28"/>
          <w:szCs w:val="28"/>
          <w:lang w:val="uk-UA"/>
        </w:rPr>
        <w:t>// ВІСНИК ЖДТУ. 2014. №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3 (69).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С. 144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150.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Основи права України/ за редакцією професор</w:t>
      </w:r>
      <w:r w:rsidR="00F70D20">
        <w:rPr>
          <w:rFonts w:ascii="Times New Roman" w:hAnsi="Times New Roman"/>
          <w:color w:val="auto"/>
          <w:sz w:val="28"/>
          <w:szCs w:val="28"/>
          <w:lang w:val="uk-UA"/>
        </w:rPr>
        <w:t xml:space="preserve">а В.Л. </w:t>
      </w:r>
      <w:proofErr w:type="spellStart"/>
      <w:r w:rsidR="00F70D20">
        <w:rPr>
          <w:rFonts w:ascii="Times New Roman" w:hAnsi="Times New Roman"/>
          <w:color w:val="auto"/>
          <w:sz w:val="28"/>
          <w:szCs w:val="28"/>
          <w:lang w:val="uk-UA"/>
        </w:rPr>
        <w:t>Ортинського</w:t>
      </w:r>
      <w:proofErr w:type="spellEnd"/>
      <w:r w:rsidR="00F70D20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70D20">
        <w:rPr>
          <w:rFonts w:ascii="Times New Roman" w:hAnsi="Times New Roman"/>
          <w:color w:val="auto"/>
          <w:sz w:val="28"/>
          <w:szCs w:val="28"/>
          <w:lang w:val="uk-UA"/>
        </w:rPr>
        <w:t xml:space="preserve"> Видання д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руге, доповнене і перероблене. - Львів: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Оріяна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Нова, 2015 – 368 С.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Постанова Кабінету Міністрів України " Про надання послуг у сфері державної реєстрації юридичних осіб, фізичних осіб - підприємців та громадських формувань у скорочені строки " від 25 грудня 2015 р. № 1133 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доступу: http://zakon2.rada.gov.ua/laws/show/1133-2015-%D0%BF.</w:t>
      </w:r>
    </w:p>
    <w:p w:rsidR="00860EC1" w:rsidRPr="0087246F" w:rsidRDefault="00AA126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Style w:val="a3"/>
          <w:rFonts w:ascii="Times New Roman" w:hAnsi="Times New Roman"/>
          <w:bCs/>
          <w:i w:val="0"/>
          <w:color w:val="auto"/>
          <w:spacing w:val="-2"/>
          <w:sz w:val="28"/>
          <w:szCs w:val="28"/>
          <w:lang w:val="uk-UA"/>
        </w:rPr>
        <w:t xml:space="preserve"> Руденко Н.</w:t>
      </w:r>
      <w:r w:rsidRPr="0087246F">
        <w:rPr>
          <w:rFonts w:ascii="Times New Roman" w:hAnsi="Times New Roman"/>
          <w:bCs/>
          <w:color w:val="auto"/>
          <w:spacing w:val="-2"/>
          <w:sz w:val="28"/>
          <w:szCs w:val="28"/>
          <w:lang w:val="uk-UA"/>
        </w:rPr>
        <w:t xml:space="preserve"> Державна реєстрація юридичних осіб і фізичних осіб-підприємців // Ві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softHyphen/>
        <w:t xml:space="preserve">ник центру комерційного права.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2013.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№ 13.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С. 2.</w:t>
      </w:r>
    </w:p>
    <w:p w:rsidR="00860EC1" w:rsidRPr="0087246F" w:rsidRDefault="00AA126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Style w:val="a3"/>
          <w:rFonts w:ascii="Times New Roman" w:hAnsi="Times New Roman"/>
          <w:bCs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87246F">
        <w:rPr>
          <w:rStyle w:val="a3"/>
          <w:rFonts w:ascii="Times New Roman" w:hAnsi="Times New Roman"/>
          <w:bCs/>
          <w:i w:val="0"/>
          <w:color w:val="auto"/>
          <w:sz w:val="28"/>
          <w:szCs w:val="28"/>
          <w:lang w:val="uk-UA"/>
        </w:rPr>
        <w:t>Старцев</w:t>
      </w:r>
      <w:proofErr w:type="spellEnd"/>
      <w:r w:rsidRPr="0087246F">
        <w:rPr>
          <w:rStyle w:val="a3"/>
          <w:rFonts w:ascii="Times New Roman" w:hAnsi="Times New Roman"/>
          <w:bCs/>
          <w:i w:val="0"/>
          <w:color w:val="auto"/>
          <w:sz w:val="28"/>
          <w:szCs w:val="28"/>
          <w:lang w:val="uk-UA"/>
        </w:rPr>
        <w:t xml:space="preserve"> О.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Реєстрація фізичної особи-суб’єкта підприємницької діяльності в державних органах // Підприємництво, господарство та право.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2017.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№ 6. 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С. 31</w:t>
      </w:r>
      <w:r w:rsidR="00F70D20" w:rsidRPr="0087246F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>34.</w:t>
      </w:r>
    </w:p>
    <w:p w:rsidR="00860EC1" w:rsidRPr="0087246F" w:rsidRDefault="00B84F1B" w:rsidP="008724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7246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Харчук Т. В. Шляхи виходу підприємств на зовнішні ринки / Т.В. Харчук // А </w:t>
      </w:r>
      <w:proofErr w:type="spellStart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>ктуальні</w:t>
      </w:r>
      <w:proofErr w:type="spellEnd"/>
      <w:r w:rsidRPr="0087246F">
        <w:rPr>
          <w:rFonts w:ascii="Times New Roman" w:hAnsi="Times New Roman"/>
          <w:color w:val="auto"/>
          <w:sz w:val="28"/>
          <w:szCs w:val="28"/>
          <w:lang w:val="uk-UA"/>
        </w:rPr>
        <w:t xml:space="preserve"> проблеми економіки. – 2015. – №8 (98). – С. 12–16.</w:t>
      </w:r>
    </w:p>
    <w:p w:rsidR="00860EC1" w:rsidRPr="0087246F" w:rsidRDefault="00860EC1" w:rsidP="0087246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sectPr w:rsidR="00860EC1" w:rsidRPr="0087246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4B9" w:rsidRDefault="001134B9">
      <w:pPr>
        <w:spacing w:after="0" w:line="240" w:lineRule="auto"/>
      </w:pPr>
      <w:r>
        <w:separator/>
      </w:r>
    </w:p>
  </w:endnote>
  <w:endnote w:type="continuationSeparator" w:id="0">
    <w:p w:rsidR="001134B9" w:rsidRDefault="0011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6B" w:rsidRDefault="00AA126B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 w:rsidR="00462977">
      <w:rPr>
        <w:noProof/>
      </w:rPr>
      <w:t>2</w:t>
    </w:r>
    <w:r>
      <w:fldChar w:fldCharType="end"/>
    </w:r>
  </w:p>
  <w:p w:rsidR="00AA126B" w:rsidRDefault="00AA12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4B9" w:rsidRDefault="001134B9">
      <w:pPr>
        <w:spacing w:after="0" w:line="240" w:lineRule="auto"/>
      </w:pPr>
      <w:r>
        <w:separator/>
      </w:r>
    </w:p>
  </w:footnote>
  <w:footnote w:type="continuationSeparator" w:id="0">
    <w:p w:rsidR="001134B9" w:rsidRDefault="0011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19B9"/>
    <w:multiLevelType w:val="multilevel"/>
    <w:tmpl w:val="FC18D4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62ED69EF"/>
    <w:multiLevelType w:val="multilevel"/>
    <w:tmpl w:val="6322AA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EC1"/>
    <w:rsid w:val="001134B9"/>
    <w:rsid w:val="00181BFA"/>
    <w:rsid w:val="00462977"/>
    <w:rsid w:val="008200B0"/>
    <w:rsid w:val="00860EC1"/>
    <w:rsid w:val="0087246F"/>
    <w:rsid w:val="008F6438"/>
    <w:rsid w:val="009F7B18"/>
    <w:rsid w:val="00A20123"/>
    <w:rsid w:val="00AA126B"/>
    <w:rsid w:val="00B84F1B"/>
    <w:rsid w:val="00F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666"/>
  <w15:docId w15:val="{C77E5EA5-9088-4F28-AE49-A7BAE4B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2570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qFormat/>
    <w:locked/>
    <w:rsid w:val="0052570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1D07A2"/>
    <w:rPr>
      <w:rFonts w:cs="Times New Roman"/>
      <w:color w:val="0000FF"/>
      <w:u w:val="single"/>
    </w:rPr>
  </w:style>
  <w:style w:type="character" w:customStyle="1" w:styleId="rvts46">
    <w:name w:val="rvts46"/>
    <w:qFormat/>
    <w:rsid w:val="00FC323F"/>
    <w:rPr>
      <w:rFonts w:cs="Times New Roman"/>
    </w:rPr>
  </w:style>
  <w:style w:type="character" w:customStyle="1" w:styleId="rvts11">
    <w:name w:val="rvts11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uiPriority w:val="99"/>
    <w:qFormat/>
    <w:rsid w:val="00FC323F"/>
    <w:rPr>
      <w:rFonts w:cs="Times New Roman"/>
    </w:rPr>
  </w:style>
  <w:style w:type="character" w:customStyle="1" w:styleId="xfmc3">
    <w:name w:val="xfmc3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uiPriority w:val="99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uiPriority w:val="99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qFormat/>
    <w:rsid w:val="00FC323F"/>
    <w:rPr>
      <w:rFonts w:cs="Times New Roman"/>
    </w:rPr>
  </w:style>
  <w:style w:type="character" w:customStyle="1" w:styleId="xfmc1">
    <w:name w:val="xfmc1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ascii="Times New Roman" w:hAnsi="Times New Roman" w:cs="Times New Roman"/>
      <w:b/>
      <w:sz w:val="28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12">
    <w:name w:val="Цитата1"/>
    <w:qFormat/>
    <w:rPr>
      <w:i/>
      <w:iCs/>
    </w:rPr>
  </w:style>
  <w:style w:type="paragraph" w:customStyle="1" w:styleId="11">
    <w:name w:val="Заголовок1"/>
    <w:basedOn w:val="a"/>
    <w:next w:val="ab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c">
    <w:name w:val="List"/>
    <w:basedOn w:val="ab"/>
    <w:uiPriority w:val="99"/>
    <w:rsid w:val="00FC323F"/>
    <w:rPr>
      <w:rFonts w:cs="FreeSans"/>
    </w:rPr>
  </w:style>
  <w:style w:type="paragraph" w:styleId="ad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3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2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87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p.minjus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2018-04-11T12:09:00Z</dcterms:created>
  <dcterms:modified xsi:type="dcterms:W3CDTF">2018-04-11T12:11:00Z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