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D8" w:rsidRDefault="006702D8" w:rsidP="0067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D8">
        <w:rPr>
          <w:rFonts w:ascii="Times New Roman" w:hAnsi="Times New Roman" w:cs="Times New Roman"/>
          <w:b/>
          <w:sz w:val="28"/>
          <w:szCs w:val="28"/>
        </w:rPr>
        <w:t>Відповідальність банків за порушення банківського законодавства</w:t>
      </w:r>
    </w:p>
    <w:p w:rsidR="006702D8" w:rsidRDefault="00670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4525" w:rsidRPr="00D20CA2" w:rsidRDefault="006702D8" w:rsidP="006702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C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E94231" w:rsidRDefault="006702D8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</w:t>
      </w:r>
      <w:r w:rsidR="00E94231">
        <w:rPr>
          <w:rFonts w:ascii="Times New Roman" w:hAnsi="Times New Roman" w:cs="Times New Roman"/>
          <w:sz w:val="28"/>
          <w:szCs w:val="28"/>
          <w:lang w:val="uk-UA"/>
        </w:rPr>
        <w:t>П……………………………………………………………………</w:t>
      </w:r>
      <w:r w:rsidR="004964C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942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964C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94231" w:rsidRDefault="006702D8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І. ЗАГАЛЬНА ХАРАКТЕРИСТИКА ВІДПОВІДАЛЬНОСТІ БАНКІВ ЗА ПОРУШЕННЯ БАНК</w:t>
      </w:r>
      <w:r w:rsidR="00E94231">
        <w:rPr>
          <w:rFonts w:ascii="Times New Roman" w:hAnsi="Times New Roman" w:cs="Times New Roman"/>
          <w:sz w:val="28"/>
          <w:szCs w:val="28"/>
          <w:lang w:val="uk-UA"/>
        </w:rPr>
        <w:t>ІВСЬКОГО ЗАКОНОДАВСТВА……</w:t>
      </w:r>
      <w:r w:rsidR="004964C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94231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4964C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94231" w:rsidRDefault="006702D8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6702D8">
        <w:rPr>
          <w:rFonts w:ascii="Times New Roman" w:hAnsi="Times New Roman" w:cs="Times New Roman"/>
          <w:sz w:val="28"/>
          <w:szCs w:val="28"/>
          <w:lang w:val="uk-UA"/>
        </w:rPr>
        <w:t xml:space="preserve">Поняття відповідальності </w:t>
      </w:r>
      <w:r w:rsidR="00473F1D">
        <w:rPr>
          <w:rFonts w:ascii="Times New Roman" w:hAnsi="Times New Roman" w:cs="Times New Roman"/>
          <w:sz w:val="28"/>
          <w:szCs w:val="28"/>
          <w:lang w:val="uk-UA"/>
        </w:rPr>
        <w:t xml:space="preserve">та особливості </w:t>
      </w:r>
      <w:r w:rsidRPr="006702D8">
        <w:rPr>
          <w:rFonts w:ascii="Times New Roman" w:hAnsi="Times New Roman" w:cs="Times New Roman"/>
          <w:sz w:val="28"/>
          <w:szCs w:val="28"/>
          <w:lang w:val="uk-UA"/>
        </w:rPr>
        <w:t>банків за порушення банківського законодавства в системі  юридичної відповідальності</w:t>
      </w:r>
      <w:r w:rsidR="00473F1D"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="00E942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964CD">
        <w:rPr>
          <w:rFonts w:ascii="Times New Roman" w:hAnsi="Times New Roman" w:cs="Times New Roman"/>
          <w:sz w:val="28"/>
          <w:szCs w:val="28"/>
          <w:lang w:val="uk-UA"/>
        </w:rPr>
        <w:t>…5</w:t>
      </w:r>
    </w:p>
    <w:p w:rsidR="00E94231" w:rsidRDefault="006702D8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6702D8">
        <w:rPr>
          <w:rFonts w:ascii="Times New Roman" w:hAnsi="Times New Roman" w:cs="Times New Roman"/>
          <w:sz w:val="28"/>
          <w:szCs w:val="28"/>
          <w:lang w:val="uk-UA"/>
        </w:rPr>
        <w:t>Правові підстави відповідальност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702D8">
        <w:rPr>
          <w:rFonts w:ascii="Times New Roman" w:hAnsi="Times New Roman" w:cs="Times New Roman"/>
          <w:sz w:val="28"/>
          <w:szCs w:val="28"/>
          <w:lang w:val="uk-UA"/>
        </w:rPr>
        <w:t>банків за порушення банківського законодавства</w:t>
      </w:r>
      <w:r w:rsidR="00473F1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……………………………………………………………………….1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94231" w:rsidRDefault="006702D8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ІІ. </w:t>
      </w:r>
      <w:r w:rsidRPr="006702D8">
        <w:rPr>
          <w:rFonts w:ascii="Times New Roman" w:hAnsi="Times New Roman" w:cs="Times New Roman"/>
          <w:sz w:val="28"/>
          <w:szCs w:val="28"/>
          <w:lang w:val="uk-UA"/>
        </w:rPr>
        <w:t>ДІЯЛЬНІСТЬ НАЦІОНАЛЬНОГО БАНКУ УКРАЇНИ ЩОДО ЗАПОБІГАННЯ ПОРУШЕННЯ БАНКІВСЬКОГО ЗАКОНОДАВСТВА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>…….17</w:t>
      </w:r>
    </w:p>
    <w:p w:rsidR="00E94231" w:rsidRDefault="006702D8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6702D8">
        <w:t xml:space="preserve"> </w:t>
      </w:r>
      <w:r w:rsidRPr="006702D8">
        <w:rPr>
          <w:rFonts w:ascii="Times New Roman" w:hAnsi="Times New Roman" w:cs="Times New Roman"/>
          <w:sz w:val="28"/>
          <w:szCs w:val="28"/>
          <w:lang w:val="uk-UA"/>
        </w:rPr>
        <w:t>Наглядова діяльність Національного Банку України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>………………17</w:t>
      </w:r>
    </w:p>
    <w:p w:rsidR="00E94231" w:rsidRDefault="006702D8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D8">
        <w:rPr>
          <w:rFonts w:ascii="Times New Roman" w:hAnsi="Times New Roman" w:cs="Times New Roman"/>
          <w:sz w:val="28"/>
          <w:szCs w:val="28"/>
          <w:lang w:val="uk-UA"/>
        </w:rPr>
        <w:t>2.2. Заходи впливу, що застосовуються за Національним Банком України порушення банківського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E94231" w:rsidRPr="00DC7D40" w:rsidRDefault="006702D8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ІІІ. 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>АКТУАЛЬНІ ПИТАННЯ БАНКІВСЬКОГО НАГЛЯДУ В УКРАЇНІ……………………………………………………………………………</w:t>
      </w:r>
      <w:r w:rsidR="00DC7D40" w:rsidRPr="00DC7D40">
        <w:rPr>
          <w:rFonts w:ascii="Times New Roman" w:hAnsi="Times New Roman" w:cs="Times New Roman"/>
          <w:sz w:val="28"/>
          <w:szCs w:val="28"/>
        </w:rPr>
        <w:t>33</w:t>
      </w:r>
    </w:p>
    <w:p w:rsidR="00E94231" w:rsidRPr="00DC7D40" w:rsidRDefault="00D20CA2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та проблеми розвитку банківського нагляду в Україні…</w:t>
      </w:r>
      <w:r w:rsidR="00DC7D40" w:rsidRPr="00DC7D40">
        <w:rPr>
          <w:rFonts w:ascii="Times New Roman" w:hAnsi="Times New Roman" w:cs="Times New Roman"/>
          <w:sz w:val="28"/>
          <w:szCs w:val="28"/>
        </w:rPr>
        <w:t>33</w:t>
      </w:r>
    </w:p>
    <w:p w:rsidR="00A73D74" w:rsidRDefault="004964CD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74">
        <w:rPr>
          <w:rFonts w:ascii="Times New Roman" w:hAnsi="Times New Roman" w:cs="Times New Roman"/>
          <w:sz w:val="28"/>
          <w:szCs w:val="28"/>
          <w:lang w:val="uk-UA"/>
        </w:rPr>
        <w:t>Способи удосконалення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CF9" w:rsidRPr="00471CF9">
        <w:rPr>
          <w:rFonts w:ascii="Times New Roman" w:hAnsi="Times New Roman" w:cs="Times New Roman"/>
          <w:sz w:val="28"/>
          <w:szCs w:val="28"/>
          <w:lang w:val="uk-UA"/>
        </w:rPr>
        <w:t>банківського нагляду в Україні</w:t>
      </w:r>
      <w:r w:rsidR="00471CF9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A73D74">
        <w:rPr>
          <w:rFonts w:ascii="Times New Roman" w:hAnsi="Times New Roman" w:cs="Times New Roman"/>
          <w:sz w:val="28"/>
          <w:szCs w:val="28"/>
          <w:lang w:val="uk-UA"/>
        </w:rPr>
        <w:t>38</w:t>
      </w:r>
    </w:p>
    <w:p w:rsidR="00E94231" w:rsidRDefault="00D20CA2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</w:t>
      </w:r>
      <w:r w:rsidR="00463B49">
        <w:rPr>
          <w:rFonts w:ascii="Times New Roman" w:hAnsi="Times New Roman" w:cs="Times New Roman"/>
          <w:sz w:val="28"/>
          <w:szCs w:val="28"/>
          <w:lang w:val="uk-UA"/>
        </w:rPr>
        <w:t>ВКИ………………………………………………………………</w:t>
      </w:r>
      <w:r w:rsidR="00E942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63B49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E94231" w:rsidRDefault="00D20CA2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</w:t>
      </w:r>
      <w:r w:rsidR="00463B49">
        <w:rPr>
          <w:rFonts w:ascii="Times New Roman" w:hAnsi="Times New Roman" w:cs="Times New Roman"/>
          <w:sz w:val="28"/>
          <w:szCs w:val="28"/>
          <w:lang w:val="uk-UA"/>
        </w:rPr>
        <w:t>РИСТАНИХ ДЖЕРЕЛ…………………………………47</w:t>
      </w:r>
    </w:p>
    <w:p w:rsidR="00E94231" w:rsidRDefault="00E94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4231" w:rsidRPr="00CC6C12" w:rsidRDefault="00E94231" w:rsidP="00CC6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C1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CC6C12" w:rsidRPr="0030353D" w:rsidRDefault="00CC6C12" w:rsidP="001F03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63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сьогодні ситуація в Україні спричинила негативний вплив на банківську систему та призводить до численних порушень у сфері </w:t>
      </w:r>
      <w:r w:rsidR="001F03D2">
        <w:rPr>
          <w:rFonts w:ascii="Times New Roman" w:eastAsia="Calibri" w:hAnsi="Times New Roman" w:cs="Times New Roman"/>
          <w:sz w:val="28"/>
          <w:szCs w:val="28"/>
          <w:lang w:val="uk-UA"/>
        </w:rPr>
        <w:t>…..</w:t>
      </w:r>
      <w:r w:rsidR="009647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Зокрема, серед авторів, у роботах яких обґрунтовується об’єктивна необхідність виділення відповідальності  банків за порушення банківського законодавства в якості окремого виду юридичної відповідальності, слід назвати О.В. </w:t>
      </w:r>
      <w:r w:rsidR="001F03D2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CC6C12" w:rsidRPr="0030353D" w:rsidRDefault="00CC6C12" w:rsidP="00CC6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="00463B4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дослідження </w:t>
      </w:r>
      <w:r w:rsidR="001F03D2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CC6C12" w:rsidRPr="0030353D" w:rsidRDefault="00CC6C12" w:rsidP="00CC6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463B49" w:rsidRDefault="001F03D2" w:rsidP="00463B4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  <w:r w:rsidR="00463B4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C6C12" w:rsidRPr="00463B49" w:rsidRDefault="00CC6C12" w:rsidP="00463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3B4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463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1F03D2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CC6C12" w:rsidRPr="0030353D" w:rsidRDefault="00CC6C12" w:rsidP="00CC6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353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1F03D2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C6C12" w:rsidRDefault="00CC6C12" w:rsidP="00463B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303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за </w:t>
      </w:r>
      <w:r w:rsidR="001F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CC6C12" w:rsidRPr="0030353D" w:rsidRDefault="00CC6C12" w:rsidP="00CC6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5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 w:rsidR="00463B49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(57 найменувань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Загальний обсяг роботи – </w:t>
      </w:r>
      <w:r w:rsidR="00463B49">
        <w:rPr>
          <w:rFonts w:ascii="Times New Roman" w:eastAsia="Calibri" w:hAnsi="Times New Roman" w:cs="Times New Roman"/>
          <w:sz w:val="28"/>
          <w:szCs w:val="28"/>
          <w:lang w:val="uk-UA"/>
        </w:rPr>
        <w:t>53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 w:rsidR="00463B49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Pr="0030353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94231" w:rsidRDefault="00E94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4231" w:rsidRPr="001A0F9C" w:rsidRDefault="00E94231" w:rsidP="00D35B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F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ЗАГАЛЬНА ХАРАКТЕРИСТИКА ВІДПОВІДАЛЬНОСТІ БАНКІВ ЗА ПОРУШЕННЯ БАНКІВСЬКОГО ЗАКОНОДАВСТВА</w:t>
      </w:r>
    </w:p>
    <w:p w:rsidR="00E94231" w:rsidRPr="001A0F9C" w:rsidRDefault="00E94231" w:rsidP="00D35B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Поняття </w:t>
      </w:r>
      <w:r w:rsidR="00473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особливості </w:t>
      </w:r>
      <w:r w:rsidRPr="001A0F9C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відповідальності банків за порушення банківського законодавства в системі  юридичної відповідальності</w:t>
      </w:r>
    </w:p>
    <w:p w:rsidR="005F161E" w:rsidRDefault="00D35B50" w:rsidP="005F1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Юридична відповідальність являє собою вид соціальної відповідальності, що настає за порушення різних соціальних норм (</w:t>
      </w:r>
      <w:r w:rsidR="005F161E">
        <w:rPr>
          <w:rFonts w:ascii="Times New Roman" w:hAnsi="Times New Roman" w:cs="Times New Roman"/>
          <w:sz w:val="28"/>
          <w:szCs w:val="28"/>
          <w:lang w:val="uk-UA"/>
        </w:rPr>
        <w:t>права,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моралі, звичаїв, корпоративних норм)</w:t>
      </w:r>
      <w:r w:rsidR="005F1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61E" w:rsidRPr="005F161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92024">
        <w:rPr>
          <w:rFonts w:ascii="Times New Roman" w:hAnsi="Times New Roman" w:cs="Times New Roman"/>
          <w:sz w:val="28"/>
          <w:szCs w:val="28"/>
          <w:lang w:val="uk-UA"/>
        </w:rPr>
        <w:t>1, с.</w:t>
      </w:r>
      <w:r w:rsidR="00C32CF3">
        <w:rPr>
          <w:rFonts w:ascii="Times New Roman" w:hAnsi="Times New Roman" w:cs="Times New Roman"/>
          <w:sz w:val="28"/>
          <w:szCs w:val="28"/>
          <w:lang w:val="uk-UA"/>
        </w:rPr>
        <w:t xml:space="preserve"> 47</w:t>
      </w:r>
      <w:r w:rsidR="005F161E" w:rsidRPr="005F161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F161E" w:rsidRDefault="001F03D2" w:rsidP="00D35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F161E">
        <w:rPr>
          <w:rFonts w:ascii="Times New Roman" w:hAnsi="Times New Roman" w:cs="Times New Roman"/>
          <w:sz w:val="28"/>
          <w:szCs w:val="28"/>
          <w:lang w:val="uk-UA"/>
        </w:rPr>
        <w:t xml:space="preserve">Великий енциклопедичний юридичний словник визначає юридичну відповідальність як специфічне правовідношення між державою в особі її органів (суду, спеціальних інспекцій тощо) і правопорушником, до якого застосовуються юридичні санкції з негативними для нього наслідками (позбавлення волі, штраф, відшкодування шкоди тощо) </w:t>
      </w:r>
      <w:r w:rsidR="005F161E" w:rsidRPr="005F161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92024">
        <w:rPr>
          <w:rFonts w:ascii="Times New Roman" w:hAnsi="Times New Roman" w:cs="Times New Roman"/>
          <w:sz w:val="28"/>
          <w:szCs w:val="28"/>
          <w:lang w:val="uk-UA"/>
        </w:rPr>
        <w:t>2, с.</w:t>
      </w:r>
      <w:r w:rsidR="005B1AC8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="005F161E" w:rsidRPr="005F161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30B03" w:rsidRDefault="001F03D2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C6C12" w:rsidRPr="00CC6C12">
        <w:rPr>
          <w:rFonts w:ascii="Times New Roman" w:hAnsi="Times New Roman" w:cs="Times New Roman"/>
          <w:sz w:val="28"/>
          <w:szCs w:val="28"/>
          <w:lang w:val="uk-UA"/>
        </w:rPr>
        <w:t>Д. М. Лук’я</w:t>
      </w:r>
      <w:r w:rsidR="00CC6C12">
        <w:rPr>
          <w:rFonts w:ascii="Times New Roman" w:hAnsi="Times New Roman" w:cs="Times New Roman"/>
          <w:sz w:val="28"/>
          <w:szCs w:val="28"/>
          <w:lang w:val="uk-UA"/>
        </w:rPr>
        <w:t>нець, дає більш уточнене визна</w:t>
      </w:r>
      <w:r w:rsidR="00CC6C12" w:rsidRPr="00CC6C12">
        <w:rPr>
          <w:rFonts w:ascii="Times New Roman" w:hAnsi="Times New Roman" w:cs="Times New Roman"/>
          <w:sz w:val="28"/>
          <w:szCs w:val="28"/>
          <w:lang w:val="uk-UA"/>
        </w:rPr>
        <w:t>чення – юридич</w:t>
      </w:r>
      <w:r w:rsidR="00CC6C12">
        <w:rPr>
          <w:rFonts w:ascii="Times New Roman" w:hAnsi="Times New Roman" w:cs="Times New Roman"/>
          <w:sz w:val="28"/>
          <w:szCs w:val="28"/>
          <w:lang w:val="uk-UA"/>
        </w:rPr>
        <w:t>на відповідальність – це регла</w:t>
      </w:r>
      <w:r w:rsidR="00CC6C12" w:rsidRPr="00CC6C12">
        <w:rPr>
          <w:rFonts w:ascii="Times New Roman" w:hAnsi="Times New Roman" w:cs="Times New Roman"/>
          <w:sz w:val="28"/>
          <w:szCs w:val="28"/>
          <w:lang w:val="uk-UA"/>
        </w:rPr>
        <w:t xml:space="preserve">ментована правовими нормами реакція з боку уповноважених суб’єктів на діяння фізичних або юридичних осіб </w:t>
      </w:r>
      <w:r w:rsidR="00CC6C12">
        <w:rPr>
          <w:rFonts w:ascii="Times New Roman" w:hAnsi="Times New Roman" w:cs="Times New Roman"/>
          <w:sz w:val="28"/>
          <w:szCs w:val="28"/>
          <w:lang w:val="uk-UA"/>
        </w:rPr>
        <w:t>(колективних суб’єктів), що мо</w:t>
      </w:r>
      <w:r w:rsidR="00CC6C12" w:rsidRPr="00CC6C12">
        <w:rPr>
          <w:rFonts w:ascii="Times New Roman" w:hAnsi="Times New Roman" w:cs="Times New Roman"/>
          <w:sz w:val="28"/>
          <w:szCs w:val="28"/>
          <w:lang w:val="uk-UA"/>
        </w:rPr>
        <w:t xml:space="preserve">жуть мати вираз у 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B41CE" w:rsidRDefault="00F30B03" w:rsidP="004B4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вихідних теоретичних засад, що формують поняття відповідальності банків за порушення </w:t>
      </w:r>
      <w:r w:rsidR="004B41CE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банківського законодавства, дозволяє застосувати при розкритті її суті подвійний підхід. По-перше, йдеться про визнання особливостей її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01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11F" w:rsidRPr="0040111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0111F">
        <w:rPr>
          <w:rFonts w:ascii="Times New Roman" w:hAnsi="Times New Roman" w:cs="Times New Roman"/>
          <w:sz w:val="28"/>
          <w:szCs w:val="28"/>
          <w:lang w:val="uk-UA"/>
        </w:rPr>
        <w:t>1, с. 49</w:t>
      </w:r>
      <w:r w:rsidR="0040111F" w:rsidRPr="0040111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B41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1CE" w:rsidRDefault="00491AB9" w:rsidP="004B4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Однією з характерних ознак відповідальності банків з порушення банківського законодавства є те, що місце банківського права дещо змінилося. Так, якщо раніше банківське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01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11F" w:rsidRPr="0040111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B0E60">
        <w:rPr>
          <w:rFonts w:ascii="Times New Roman" w:hAnsi="Times New Roman" w:cs="Times New Roman"/>
          <w:sz w:val="28"/>
          <w:szCs w:val="28"/>
          <w:lang w:val="uk-UA"/>
        </w:rPr>
        <w:t>10, с. 273</w:t>
      </w:r>
      <w:r w:rsidR="0040111F" w:rsidRPr="0040111F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7340" w:rsidRDefault="00491AB9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 М.І. Трипольська, чия дисертація присвячена до</w:t>
      </w:r>
      <w:r w:rsidR="0003375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лідженню проблем безпосередньо відповідальності за порушення </w:t>
      </w:r>
      <w:r w:rsidR="00033755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банківського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4659C" w:rsidRDefault="00A509A7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94231" w:rsidRPr="00734525" w:rsidRDefault="00E94231" w:rsidP="00E573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525">
        <w:rPr>
          <w:rFonts w:ascii="Times New Roman" w:hAnsi="Times New Roman" w:cs="Times New Roman"/>
          <w:b/>
          <w:sz w:val="28"/>
          <w:szCs w:val="28"/>
          <w:lang w:val="uk-UA"/>
        </w:rPr>
        <w:t>1.2. Правові підстави відповідальності банків за порушення банківського законодавства</w:t>
      </w:r>
    </w:p>
    <w:p w:rsidR="00E57340" w:rsidRDefault="00E57340" w:rsidP="00E5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3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філософії підстава визначається як явище, що виступає як необхідна умова, передумова існування якого-небудь іншого явища і яке </w:t>
      </w:r>
      <w:r w:rsidR="00991EE8">
        <w:rPr>
          <w:rFonts w:ascii="Times New Roman" w:hAnsi="Times New Roman" w:cs="Times New Roman"/>
          <w:sz w:val="28"/>
          <w:szCs w:val="28"/>
          <w:lang w:val="uk-UA"/>
        </w:rPr>
        <w:t>служить поясненням останнього [13</w:t>
      </w:r>
      <w:r w:rsidRPr="00E573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7340">
        <w:rPr>
          <w:rFonts w:ascii="Times New Roman" w:hAnsi="Times New Roman" w:cs="Times New Roman"/>
          <w:sz w:val="28"/>
          <w:szCs w:val="28"/>
        </w:rPr>
        <w:t>c</w:t>
      </w:r>
      <w:r w:rsidRPr="00E57340">
        <w:rPr>
          <w:rFonts w:ascii="Times New Roman" w:hAnsi="Times New Roman" w:cs="Times New Roman"/>
          <w:sz w:val="28"/>
          <w:szCs w:val="28"/>
          <w:lang w:val="uk-UA"/>
        </w:rPr>
        <w:t xml:space="preserve">. 298].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509A7" w:rsidRPr="001F03D2" w:rsidRDefault="00E57340" w:rsidP="00E5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340">
        <w:rPr>
          <w:rFonts w:ascii="Times New Roman" w:hAnsi="Times New Roman" w:cs="Times New Roman"/>
          <w:sz w:val="28"/>
          <w:szCs w:val="28"/>
        </w:rPr>
        <w:t>Як відомо із загальної теорії права, динаміка правовідносин пов’язана з реальними життєвими обставинами, тобто юридичними фактами. Юридичний факт – це конкретна життєва обставина, з настанням якої норма права пов’язує виникнення, зм</w:t>
      </w:r>
      <w:r w:rsidR="00991EE8">
        <w:rPr>
          <w:rFonts w:ascii="Times New Roman" w:hAnsi="Times New Roman" w:cs="Times New Roman"/>
          <w:sz w:val="28"/>
          <w:szCs w:val="28"/>
        </w:rPr>
        <w:t>іну, припинення правовідносин [</w:t>
      </w:r>
      <w:r w:rsidR="00991EE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57340">
        <w:rPr>
          <w:rFonts w:ascii="Times New Roman" w:hAnsi="Times New Roman" w:cs="Times New Roman"/>
          <w:sz w:val="28"/>
          <w:szCs w:val="28"/>
        </w:rPr>
        <w:t>, c. 352]. Із цього визначення витікає, що юридичний факт складається із двох частин – правової і фактичної. Правова частина – це правова норма, що містить описання конкретних життєвих обставин, а фактична – власне самі конкретні життєві обставини</w:t>
      </w:r>
      <w:r w:rsidR="00A509A7" w:rsidRPr="00A509A7">
        <w:rPr>
          <w:rFonts w:ascii="Times New Roman" w:hAnsi="Times New Roman" w:cs="Times New Roman"/>
          <w:sz w:val="28"/>
          <w:szCs w:val="28"/>
        </w:rPr>
        <w:t xml:space="preserve"> [</w:t>
      </w:r>
      <w:r w:rsidR="00991EE8">
        <w:rPr>
          <w:rFonts w:ascii="Times New Roman" w:hAnsi="Times New Roman" w:cs="Times New Roman"/>
          <w:sz w:val="28"/>
          <w:szCs w:val="28"/>
          <w:lang w:val="uk-UA"/>
        </w:rPr>
        <w:t xml:space="preserve">15, с. </w:t>
      </w:r>
      <w:r w:rsidR="008D0A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09A7" w:rsidRPr="00A509A7">
        <w:rPr>
          <w:rFonts w:ascii="Times New Roman" w:hAnsi="Times New Roman" w:cs="Times New Roman"/>
          <w:sz w:val="28"/>
          <w:szCs w:val="28"/>
        </w:rPr>
        <w:t>]</w:t>
      </w:r>
      <w:r w:rsidR="001F03D2">
        <w:rPr>
          <w:rFonts w:ascii="Times New Roman" w:hAnsi="Times New Roman" w:cs="Times New Roman"/>
          <w:sz w:val="28"/>
          <w:szCs w:val="28"/>
        </w:rPr>
        <w:t>…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51D" w:rsidRDefault="008D0A40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правової частини, то з</w:t>
      </w:r>
      <w:r w:rsidR="00473F1D">
        <w:rPr>
          <w:rFonts w:ascii="Times New Roman" w:hAnsi="Times New Roman" w:cs="Times New Roman"/>
          <w:sz w:val="28"/>
          <w:szCs w:val="28"/>
          <w:lang w:val="uk-UA"/>
        </w:rPr>
        <w:t xml:space="preserve">аходи юридичної відповідальності, що мають фінансовий характер та поширюються на </w:t>
      </w:r>
      <w:r w:rsidR="0041167B">
        <w:rPr>
          <w:rFonts w:ascii="Times New Roman" w:hAnsi="Times New Roman" w:cs="Times New Roman"/>
          <w:sz w:val="28"/>
          <w:szCs w:val="28"/>
          <w:lang w:val="uk-UA"/>
        </w:rPr>
        <w:t>порушення банківського законодавства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2051D">
        <w:rPr>
          <w:rFonts w:ascii="Times New Roman" w:hAnsi="Times New Roman" w:cs="Times New Roman"/>
          <w:sz w:val="28"/>
          <w:szCs w:val="28"/>
          <w:lang w:val="uk-UA"/>
        </w:rPr>
        <w:t xml:space="preserve"> лімітів залишку готівки в касах – у двократному розмірі сум виявленої понадлімітної готівки за кожний день;</w:t>
      </w:r>
    </w:p>
    <w:p w:rsidR="00F432AF" w:rsidRDefault="00A2051D" w:rsidP="001F03D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неоприбуткування (неповне та/або несвоєчасне оприбуткування)</w:t>
      </w:r>
      <w:r w:rsidR="00E3488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94231" w:rsidRPr="00E3488E" w:rsidRDefault="00605817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94231" w:rsidRPr="00C42311" w:rsidRDefault="00E94231" w:rsidP="00C064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311">
        <w:rPr>
          <w:rFonts w:ascii="Times New Roman" w:hAnsi="Times New Roman" w:cs="Times New Roman"/>
          <w:b/>
          <w:sz w:val="28"/>
          <w:szCs w:val="28"/>
          <w:lang w:val="uk-UA"/>
        </w:rPr>
        <w:t>РОЗДІЛ ІІ. ДІЯЛЬНІСТЬ НАЦІОНАЛЬНОГО БАНКУ УКРАЇНИ ЩОДО ЗАПОБІГАННЯ ПОРУШЕННЯ БАНКІВСЬКОГО ЗАКОНОДАВСТВА</w:t>
      </w:r>
    </w:p>
    <w:p w:rsidR="00E94231" w:rsidRPr="00C42311" w:rsidRDefault="00E94231" w:rsidP="00C064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311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E3488E">
        <w:rPr>
          <w:b/>
          <w:lang w:val="uk-UA"/>
        </w:rPr>
        <w:t xml:space="preserve"> </w:t>
      </w:r>
      <w:r w:rsidRPr="00C42311">
        <w:rPr>
          <w:rFonts w:ascii="Times New Roman" w:hAnsi="Times New Roman" w:cs="Times New Roman"/>
          <w:b/>
          <w:sz w:val="28"/>
          <w:szCs w:val="28"/>
          <w:lang w:val="uk-UA"/>
        </w:rPr>
        <w:t>Наглядова діяльність Національного Банку України</w:t>
      </w:r>
    </w:p>
    <w:p w:rsidR="00112FD6" w:rsidRPr="001F03D2" w:rsidRDefault="00C06424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2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належного рівня та стабільності фінансової безпеки банківської системи є одним із пріоритетів державного регулювання фінансових ринків, адже в умовах економічних дисбалансів безпека та стабільність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B17F0" w:rsidRPr="001F0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7F0" w:rsidRPr="006B17F0">
        <w:rPr>
          <w:rFonts w:ascii="Times New Roman" w:hAnsi="Times New Roman" w:cs="Times New Roman"/>
          <w:sz w:val="28"/>
          <w:szCs w:val="28"/>
        </w:rPr>
        <w:t xml:space="preserve">По-друге, це ухвалення відповідними установами, уповноваженими державою, положень, що регламентують функціонування банків, у вигляді нормативних актів, інструкцій, директив. Вони базуються на чинному законодавстві і конкретизують, роз’яснюють основні положення </w:t>
      </w:r>
      <w:r w:rsidR="006B17F0" w:rsidRPr="006B17F0">
        <w:rPr>
          <w:rFonts w:ascii="Times New Roman" w:hAnsi="Times New Roman" w:cs="Times New Roman"/>
          <w:sz w:val="28"/>
          <w:szCs w:val="28"/>
        </w:rPr>
        <w:lastRenderedPageBreak/>
        <w:t>законів. Законодавчі і нормативні положення визначають такі межі поведінки банків, які сприяють надійному та ефективному функціонуванню банківської системи</w:t>
      </w:r>
      <w:r w:rsidR="00112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FD6" w:rsidRPr="00112FD6">
        <w:rPr>
          <w:rFonts w:ascii="Times New Roman" w:hAnsi="Times New Roman" w:cs="Times New Roman"/>
          <w:sz w:val="28"/>
          <w:szCs w:val="28"/>
        </w:rPr>
        <w:t>[</w:t>
      </w:r>
      <w:r w:rsidR="00AC0F91">
        <w:rPr>
          <w:rFonts w:ascii="Times New Roman" w:hAnsi="Times New Roman" w:cs="Times New Roman"/>
          <w:sz w:val="28"/>
          <w:szCs w:val="28"/>
          <w:lang w:val="uk-UA"/>
        </w:rPr>
        <w:t>29, с.</w:t>
      </w:r>
      <w:r w:rsidR="002C5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F91">
        <w:rPr>
          <w:rFonts w:ascii="Times New Roman" w:hAnsi="Times New Roman" w:cs="Times New Roman"/>
          <w:sz w:val="28"/>
          <w:szCs w:val="28"/>
          <w:lang w:val="uk-UA"/>
        </w:rPr>
        <w:t>227-228</w:t>
      </w:r>
      <w:r w:rsidR="00112FD6" w:rsidRPr="00112FD6">
        <w:rPr>
          <w:rFonts w:ascii="Times New Roman" w:hAnsi="Times New Roman" w:cs="Times New Roman"/>
          <w:sz w:val="28"/>
          <w:szCs w:val="28"/>
        </w:rPr>
        <w:t>]</w:t>
      </w:r>
      <w:r w:rsidR="006B17F0" w:rsidRPr="006B17F0">
        <w:rPr>
          <w:rFonts w:ascii="Times New Roman" w:hAnsi="Times New Roman" w:cs="Times New Roman"/>
          <w:sz w:val="28"/>
          <w:szCs w:val="28"/>
        </w:rPr>
        <w:t xml:space="preserve">.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601DC" w:rsidRPr="002D154E" w:rsidRDefault="001F03D2" w:rsidP="00760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601DC" w:rsidRPr="001F03D2" w:rsidRDefault="007601DC" w:rsidP="00760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123"/>
      <w:bookmarkStart w:id="1" w:name="n1124"/>
      <w:bookmarkEnd w:id="0"/>
      <w:bookmarkEnd w:id="1"/>
      <w:r w:rsidRPr="007601DC">
        <w:rPr>
          <w:rFonts w:ascii="Times New Roman" w:hAnsi="Times New Roman" w:cs="Times New Roman"/>
          <w:sz w:val="28"/>
          <w:szCs w:val="28"/>
        </w:rPr>
        <w:t>Національний банк України має право запровадити особливий режим контролю за діяльністю банку та призначити куратора банку. Особливий режим контролю є додатковим інструментом банківського нагляду. Під час здійснення особливого режиму контролю за діяльністю банку Національний банк України має право заборонити банку використовувати для розрахунків прямі кореспондентські рахунки та/або вимагати від банку проведення розрахунків виключно через консолідований кореспондентський рахунок</w:t>
      </w:r>
      <w:r w:rsidR="002D154E" w:rsidRPr="002D154E">
        <w:rPr>
          <w:rFonts w:ascii="Times New Roman" w:hAnsi="Times New Roman" w:cs="Times New Roman"/>
          <w:sz w:val="28"/>
          <w:szCs w:val="28"/>
        </w:rPr>
        <w:t xml:space="preserve"> </w:t>
      </w:r>
      <w:r w:rsidR="002D154E" w:rsidRPr="007601D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D154E" w:rsidRPr="002C531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154E">
        <w:rPr>
          <w:rFonts w:ascii="Times New Roman" w:hAnsi="Times New Roman" w:cs="Times New Roman"/>
          <w:sz w:val="28"/>
          <w:szCs w:val="28"/>
          <w:lang w:val="uk-UA"/>
        </w:rPr>
        <w:t xml:space="preserve">, ч. </w:t>
      </w:r>
      <w:r w:rsidR="002D154E" w:rsidRPr="002D154E">
        <w:rPr>
          <w:rFonts w:ascii="Times New Roman" w:hAnsi="Times New Roman" w:cs="Times New Roman"/>
          <w:sz w:val="28"/>
          <w:szCs w:val="28"/>
        </w:rPr>
        <w:t>5</w:t>
      </w:r>
      <w:r w:rsidR="002D154E">
        <w:rPr>
          <w:rFonts w:ascii="Times New Roman" w:hAnsi="Times New Roman" w:cs="Times New Roman"/>
          <w:sz w:val="28"/>
          <w:szCs w:val="28"/>
          <w:lang w:val="uk-UA"/>
        </w:rPr>
        <w:t xml:space="preserve"> ст. 67</w:t>
      </w:r>
      <w:r w:rsidR="002D154E" w:rsidRPr="007601D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F03D2">
        <w:rPr>
          <w:rFonts w:ascii="Times New Roman" w:hAnsi="Times New Roman" w:cs="Times New Roman"/>
          <w:sz w:val="28"/>
          <w:szCs w:val="28"/>
        </w:rPr>
        <w:t>…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54E" w:rsidRPr="001F03D2" w:rsidRDefault="001F03D2" w:rsidP="00E9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125"/>
      <w:bookmarkStart w:id="3" w:name="n1479"/>
      <w:bookmarkEnd w:id="2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D1F71" w:rsidRDefault="002D154E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54E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94231" w:rsidRPr="00555F89" w:rsidRDefault="00E94231" w:rsidP="00357F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FBE">
        <w:rPr>
          <w:rFonts w:ascii="Times New Roman" w:hAnsi="Times New Roman" w:cs="Times New Roman"/>
          <w:b/>
          <w:sz w:val="28"/>
          <w:szCs w:val="28"/>
          <w:lang w:val="uk-UA"/>
        </w:rPr>
        <w:t>2.2. Зах</w:t>
      </w:r>
      <w:r w:rsidR="00357FBE" w:rsidRPr="00357FBE">
        <w:rPr>
          <w:rFonts w:ascii="Times New Roman" w:hAnsi="Times New Roman" w:cs="Times New Roman"/>
          <w:b/>
          <w:sz w:val="28"/>
          <w:szCs w:val="28"/>
          <w:lang w:val="uk-UA"/>
        </w:rPr>
        <w:t>оди впливу</w:t>
      </w:r>
      <w:r w:rsidR="00357FBE" w:rsidRPr="00555F89">
        <w:rPr>
          <w:rFonts w:ascii="Times New Roman" w:hAnsi="Times New Roman" w:cs="Times New Roman"/>
          <w:b/>
          <w:sz w:val="28"/>
          <w:szCs w:val="28"/>
          <w:lang w:val="uk-UA"/>
        </w:rPr>
        <w:t>, що застосовуються</w:t>
      </w:r>
      <w:r w:rsidRPr="00555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Національним Банком України </w:t>
      </w:r>
      <w:r w:rsidR="00357FBE" w:rsidRPr="00555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Pr="00555F89">
        <w:rPr>
          <w:rFonts w:ascii="Times New Roman" w:hAnsi="Times New Roman" w:cs="Times New Roman"/>
          <w:b/>
          <w:sz w:val="28"/>
          <w:szCs w:val="28"/>
          <w:lang w:val="uk-UA"/>
        </w:rPr>
        <w:t>порушення банківського законодавства</w:t>
      </w:r>
    </w:p>
    <w:p w:rsidR="00357FBE" w:rsidRPr="001F03D2" w:rsidRDefault="00357FBE" w:rsidP="00357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1DC">
        <w:rPr>
          <w:rFonts w:ascii="Times New Roman" w:hAnsi="Times New Roman" w:cs="Times New Roman"/>
          <w:sz w:val="28"/>
          <w:szCs w:val="28"/>
          <w:lang w:val="uk-UA"/>
        </w:rPr>
        <w:t>У Фінансовій енцикло</w:t>
      </w:r>
      <w:r w:rsidRPr="00357FBE">
        <w:rPr>
          <w:rFonts w:ascii="Times New Roman" w:hAnsi="Times New Roman" w:cs="Times New Roman"/>
          <w:sz w:val="28"/>
          <w:szCs w:val="28"/>
        </w:rPr>
        <w:t xml:space="preserve">педії заходи впливу за порушення банківського законодавства </w:t>
      </w:r>
      <w:r>
        <w:rPr>
          <w:rFonts w:ascii="Times New Roman" w:hAnsi="Times New Roman" w:cs="Times New Roman"/>
          <w:sz w:val="28"/>
          <w:szCs w:val="28"/>
        </w:rPr>
        <w:t xml:space="preserve">визначено як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7FBE">
        <w:rPr>
          <w:rFonts w:ascii="Times New Roman" w:hAnsi="Times New Roman" w:cs="Times New Roman"/>
          <w:sz w:val="28"/>
          <w:szCs w:val="28"/>
        </w:rPr>
        <w:t>встановлені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FBE">
        <w:rPr>
          <w:rFonts w:ascii="Times New Roman" w:hAnsi="Times New Roman" w:cs="Times New Roman"/>
          <w:sz w:val="28"/>
          <w:szCs w:val="28"/>
        </w:rPr>
        <w:t xml:space="preserve">заходи, </w:t>
      </w:r>
      <w:r>
        <w:rPr>
          <w:rFonts w:ascii="Times New Roman" w:hAnsi="Times New Roman" w:cs="Times New Roman"/>
          <w:sz w:val="28"/>
          <w:szCs w:val="28"/>
        </w:rPr>
        <w:t>які можуть застосовуватися Нац</w:t>
      </w:r>
      <w:r w:rsidRPr="00357FBE">
        <w:rPr>
          <w:rFonts w:ascii="Times New Roman" w:hAnsi="Times New Roman" w:cs="Times New Roman"/>
          <w:sz w:val="28"/>
          <w:szCs w:val="28"/>
        </w:rPr>
        <w:t>банком України до комерційних банків у разі порушення останніми в</w:t>
      </w:r>
      <w:r>
        <w:rPr>
          <w:rFonts w:ascii="Times New Roman" w:hAnsi="Times New Roman" w:cs="Times New Roman"/>
          <w:sz w:val="28"/>
          <w:szCs w:val="28"/>
        </w:rPr>
        <w:t>имог банківського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1F71">
        <w:rPr>
          <w:rFonts w:ascii="Times New Roman" w:hAnsi="Times New Roman" w:cs="Times New Roman"/>
          <w:sz w:val="28"/>
          <w:szCs w:val="28"/>
        </w:rPr>
        <w:t xml:space="preserve"> [</w:t>
      </w:r>
      <w:r w:rsidR="003D1F7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357FBE">
        <w:rPr>
          <w:rFonts w:ascii="Times New Roman" w:hAnsi="Times New Roman" w:cs="Times New Roman"/>
          <w:sz w:val="28"/>
          <w:szCs w:val="28"/>
        </w:rPr>
        <w:t>, с. 164]. Таке визначення в загально</w:t>
      </w:r>
      <w:r>
        <w:rPr>
          <w:rFonts w:ascii="Times New Roman" w:hAnsi="Times New Roman" w:cs="Times New Roman"/>
          <w:sz w:val="28"/>
          <w:szCs w:val="28"/>
        </w:rPr>
        <w:t>му вигляді розкриває призначен</w:t>
      </w:r>
      <w:r w:rsidRPr="00357FBE">
        <w:rPr>
          <w:rFonts w:ascii="Times New Roman" w:hAnsi="Times New Roman" w:cs="Times New Roman"/>
          <w:sz w:val="28"/>
          <w:szCs w:val="28"/>
        </w:rPr>
        <w:t xml:space="preserve">ня цих заходів впливу.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57FBE" w:rsidRPr="001F03D2" w:rsidRDefault="00357FBE" w:rsidP="00357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BE">
        <w:rPr>
          <w:rFonts w:ascii="Times New Roman" w:hAnsi="Times New Roman" w:cs="Times New Roman"/>
          <w:sz w:val="28"/>
          <w:szCs w:val="28"/>
        </w:rPr>
        <w:t>Разом з т</w:t>
      </w:r>
      <w:r>
        <w:rPr>
          <w:rFonts w:ascii="Times New Roman" w:hAnsi="Times New Roman" w:cs="Times New Roman"/>
          <w:sz w:val="28"/>
          <w:szCs w:val="28"/>
        </w:rPr>
        <w:t>им, заходи впливу інколи отото</w:t>
      </w:r>
      <w:r w:rsidRPr="00357FBE">
        <w:rPr>
          <w:rFonts w:ascii="Times New Roman" w:hAnsi="Times New Roman" w:cs="Times New Roman"/>
          <w:sz w:val="28"/>
          <w:szCs w:val="28"/>
        </w:rPr>
        <w:t>жнюють із санкціям</w:t>
      </w:r>
      <w:r>
        <w:rPr>
          <w:rFonts w:ascii="Times New Roman" w:hAnsi="Times New Roman" w:cs="Times New Roman"/>
          <w:sz w:val="28"/>
          <w:szCs w:val="28"/>
        </w:rPr>
        <w:t xml:space="preserve">и. Наприклад, О.П. Орлюк пише: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7FBE">
        <w:rPr>
          <w:rFonts w:ascii="Times New Roman" w:hAnsi="Times New Roman" w:cs="Times New Roman"/>
          <w:sz w:val="28"/>
          <w:szCs w:val="28"/>
        </w:rPr>
        <w:t>Нагл</w:t>
      </w:r>
      <w:r>
        <w:rPr>
          <w:rFonts w:ascii="Times New Roman" w:hAnsi="Times New Roman" w:cs="Times New Roman"/>
          <w:sz w:val="28"/>
          <w:szCs w:val="28"/>
        </w:rPr>
        <w:t>ядові органи використовують не</w:t>
      </w:r>
      <w:r w:rsidRPr="00357FBE">
        <w:rPr>
          <w:rFonts w:ascii="Times New Roman" w:hAnsi="Times New Roman" w:cs="Times New Roman"/>
          <w:sz w:val="28"/>
          <w:szCs w:val="28"/>
        </w:rPr>
        <w:t>офіційні й офіційні заходи впливу на банки. Основним</w:t>
      </w:r>
      <w:r>
        <w:rPr>
          <w:rFonts w:ascii="Times New Roman" w:hAnsi="Times New Roman" w:cs="Times New Roman"/>
          <w:sz w:val="28"/>
          <w:szCs w:val="28"/>
        </w:rPr>
        <w:t>и офіційними заходами є попере</w:t>
      </w:r>
      <w:r w:rsidRPr="00357FBE">
        <w:rPr>
          <w:rFonts w:ascii="Times New Roman" w:hAnsi="Times New Roman" w:cs="Times New Roman"/>
          <w:sz w:val="28"/>
          <w:szCs w:val="28"/>
        </w:rPr>
        <w:t>дження, директиви з усунення недоліків, штрафні сан</w:t>
      </w:r>
      <w:r>
        <w:rPr>
          <w:rFonts w:ascii="Times New Roman" w:hAnsi="Times New Roman" w:cs="Times New Roman"/>
          <w:sz w:val="28"/>
          <w:szCs w:val="28"/>
        </w:rPr>
        <w:t xml:space="preserve">кції, накази про усунення з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57FBE">
        <w:rPr>
          <w:rFonts w:ascii="Times New Roman" w:hAnsi="Times New Roman" w:cs="Times New Roman"/>
          <w:sz w:val="28"/>
          <w:szCs w:val="28"/>
        </w:rPr>
        <w:t xml:space="preserve"> [3</w:t>
      </w:r>
      <w:r w:rsidR="007D7D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7FBE">
        <w:rPr>
          <w:rFonts w:ascii="Times New Roman" w:hAnsi="Times New Roman" w:cs="Times New Roman"/>
          <w:sz w:val="28"/>
          <w:szCs w:val="28"/>
        </w:rPr>
        <w:t xml:space="preserve">, с. 227–228]. </w:t>
      </w:r>
      <w:r>
        <w:rPr>
          <w:rFonts w:ascii="Times New Roman" w:hAnsi="Times New Roman" w:cs="Times New Roman"/>
          <w:sz w:val="28"/>
          <w:szCs w:val="28"/>
          <w:lang w:val="uk-UA"/>
        </w:rPr>
        <w:t>Санкції – «</w:t>
      </w:r>
      <w:r w:rsidRPr="00357FBE">
        <w:rPr>
          <w:rFonts w:ascii="Times New Roman" w:hAnsi="Times New Roman" w:cs="Times New Roman"/>
          <w:sz w:val="28"/>
          <w:szCs w:val="28"/>
          <w:lang w:val="uk-UA"/>
        </w:rPr>
        <w:t>це передбачені законом або договором заходи впливу, міра юридичної відповідальності за порушення законод</w:t>
      </w:r>
      <w:r>
        <w:rPr>
          <w:rFonts w:ascii="Times New Roman" w:hAnsi="Times New Roman" w:cs="Times New Roman"/>
          <w:sz w:val="28"/>
          <w:szCs w:val="28"/>
          <w:lang w:val="uk-UA"/>
        </w:rPr>
        <w:t>авства або договірного зобов’я</w:t>
      </w:r>
      <w:r w:rsidRPr="00357FBE">
        <w:rPr>
          <w:rFonts w:ascii="Times New Roman" w:hAnsi="Times New Roman" w:cs="Times New Roman"/>
          <w:sz w:val="28"/>
          <w:szCs w:val="28"/>
          <w:lang w:val="uk-UA"/>
        </w:rPr>
        <w:t>зання, що застосовуються до винної особи і зумовлюють певні несприятли</w:t>
      </w:r>
      <w:r>
        <w:rPr>
          <w:rFonts w:ascii="Times New Roman" w:hAnsi="Times New Roman" w:cs="Times New Roman"/>
          <w:sz w:val="28"/>
          <w:szCs w:val="28"/>
          <w:lang w:val="uk-UA"/>
        </w:rPr>
        <w:t>ві (негативні) для неї наслідки»</w:t>
      </w:r>
      <w:r w:rsidR="007D7DF6">
        <w:rPr>
          <w:rFonts w:ascii="Times New Roman" w:hAnsi="Times New Roman" w:cs="Times New Roman"/>
          <w:sz w:val="28"/>
          <w:szCs w:val="28"/>
          <w:lang w:val="uk-UA"/>
        </w:rPr>
        <w:t xml:space="preserve"> [36</w:t>
      </w:r>
      <w:r w:rsidRPr="00357FBE">
        <w:rPr>
          <w:rFonts w:ascii="Times New Roman" w:hAnsi="Times New Roman" w:cs="Times New Roman"/>
          <w:sz w:val="28"/>
          <w:szCs w:val="28"/>
          <w:lang w:val="uk-UA"/>
        </w:rPr>
        <w:t xml:space="preserve">, с. 801]. </w:t>
      </w:r>
      <w:r w:rsidRPr="00357FBE">
        <w:rPr>
          <w:rFonts w:ascii="Times New Roman" w:hAnsi="Times New Roman" w:cs="Times New Roman"/>
          <w:sz w:val="28"/>
          <w:szCs w:val="28"/>
        </w:rPr>
        <w:t xml:space="preserve">Таким чином, заходи впливу, що зумовлюють настання негативних </w:t>
      </w:r>
      <w:r>
        <w:rPr>
          <w:rFonts w:ascii="Times New Roman" w:hAnsi="Times New Roman" w:cs="Times New Roman"/>
          <w:sz w:val="28"/>
          <w:szCs w:val="28"/>
        </w:rPr>
        <w:t>наслідків для винної особи, ви</w:t>
      </w:r>
      <w:r w:rsidRPr="00357FBE">
        <w:rPr>
          <w:rFonts w:ascii="Times New Roman" w:hAnsi="Times New Roman" w:cs="Times New Roman"/>
          <w:sz w:val="28"/>
          <w:szCs w:val="28"/>
        </w:rPr>
        <w:t xml:space="preserve">знаються автором санкціями.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684572" w:rsidRPr="001F03D2" w:rsidRDefault="001F03D2" w:rsidP="00496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….</w:t>
      </w:r>
    </w:p>
    <w:p w:rsidR="00E94231" w:rsidRPr="001F03D2" w:rsidRDefault="00684572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71CF9" w:rsidRPr="00471CF9" w:rsidRDefault="00471CF9" w:rsidP="00471C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CF9">
        <w:rPr>
          <w:rFonts w:ascii="Times New Roman" w:hAnsi="Times New Roman" w:cs="Times New Roman"/>
          <w:b/>
          <w:sz w:val="28"/>
          <w:szCs w:val="28"/>
          <w:lang w:val="uk-UA"/>
        </w:rPr>
        <w:t>РОЗДІЛ ІІІ. АКТУАЛЬНІ ПИТАННЯ БАНКІВСЬКОГО НАГЛЯДУ В УКРАЇНІ</w:t>
      </w:r>
    </w:p>
    <w:p w:rsidR="00471CF9" w:rsidRPr="00471CF9" w:rsidRDefault="00471CF9" w:rsidP="00471C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CF9">
        <w:rPr>
          <w:rFonts w:ascii="Times New Roman" w:hAnsi="Times New Roman" w:cs="Times New Roman"/>
          <w:b/>
          <w:sz w:val="28"/>
          <w:szCs w:val="28"/>
          <w:lang w:val="uk-UA"/>
        </w:rPr>
        <w:t>3.1. Тенденції та проблеми розвитку банківського нагляду в Україні</w:t>
      </w:r>
    </w:p>
    <w:p w:rsidR="00C350AF" w:rsidRPr="001F03D2" w:rsidRDefault="00C350AF" w:rsidP="00C35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0AF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чіткість задекларованої мети банківського нагляду, сучасний стан та проблеми банківської системи країн світу, в т.ч. України, свідчать про її неспроможність протидіяти негативним впливам як внутрішнього, так і зовнішнього характеру, своєчасно ідентифікувати потенційні ризики та адекватно реагувати на них. </w:t>
      </w:r>
      <w:r w:rsidRPr="00C350AF">
        <w:rPr>
          <w:rFonts w:ascii="Times New Roman" w:hAnsi="Times New Roman" w:cs="Times New Roman"/>
          <w:sz w:val="28"/>
          <w:szCs w:val="28"/>
        </w:rPr>
        <w:t>Відтак існує проблема нерезультативності банківського нагляду</w:t>
      </w:r>
      <w:r w:rsidR="00DC7D40" w:rsidRPr="00DC7D40">
        <w:rPr>
          <w:rFonts w:ascii="Times New Roman" w:hAnsi="Times New Roman" w:cs="Times New Roman"/>
          <w:sz w:val="28"/>
          <w:szCs w:val="28"/>
        </w:rPr>
        <w:t xml:space="preserve"> [</w:t>
      </w:r>
      <w:r w:rsidR="00DC7D40">
        <w:rPr>
          <w:rFonts w:ascii="Times New Roman" w:hAnsi="Times New Roman" w:cs="Times New Roman"/>
          <w:sz w:val="28"/>
          <w:szCs w:val="28"/>
          <w:lang w:val="uk-UA"/>
        </w:rPr>
        <w:t>44, с. 90-91</w:t>
      </w:r>
      <w:r w:rsidR="00DC7D40" w:rsidRPr="00DC7D40">
        <w:rPr>
          <w:rFonts w:ascii="Times New Roman" w:hAnsi="Times New Roman" w:cs="Times New Roman"/>
          <w:sz w:val="28"/>
          <w:szCs w:val="28"/>
        </w:rPr>
        <w:t>]</w:t>
      </w:r>
      <w:r w:rsidRPr="00C350AF">
        <w:rPr>
          <w:rFonts w:ascii="Times New Roman" w:hAnsi="Times New Roman" w:cs="Times New Roman"/>
          <w:sz w:val="28"/>
          <w:szCs w:val="28"/>
        </w:rPr>
        <w:t xml:space="preserve">.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350AF" w:rsidRPr="001F03D2" w:rsidRDefault="001F03D2" w:rsidP="00C35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350AF" w:rsidRPr="00C350AF">
        <w:rPr>
          <w:rFonts w:ascii="Times New Roman" w:hAnsi="Times New Roman" w:cs="Times New Roman"/>
          <w:sz w:val="28"/>
          <w:szCs w:val="28"/>
        </w:rPr>
        <w:t>Справа в тому, що для докризового періоду основна увага регулятора була зосереджена на підтримці платоспроможності та стійкості окремих банків – так званий «мікропруденційний нагляд». Застосування подібного підходу не дозволило врахувати ті системні взаємозв’язки між банками та іншими учасниками фінансового ринку, внаслідок яких в подальшому відбулося поширення кризових тенденцій на ринку</w:t>
      </w:r>
      <w:r w:rsidR="00DC7D40" w:rsidRPr="00DC7D40">
        <w:rPr>
          <w:rFonts w:ascii="Times New Roman" w:hAnsi="Times New Roman" w:cs="Times New Roman"/>
          <w:sz w:val="28"/>
          <w:szCs w:val="28"/>
        </w:rPr>
        <w:t xml:space="preserve"> [</w:t>
      </w:r>
      <w:r w:rsidR="00DC7D40">
        <w:rPr>
          <w:rFonts w:ascii="Times New Roman" w:hAnsi="Times New Roman" w:cs="Times New Roman"/>
          <w:sz w:val="28"/>
          <w:szCs w:val="28"/>
          <w:lang w:val="uk-UA"/>
        </w:rPr>
        <w:t>45, с. 13-15</w:t>
      </w:r>
      <w:r w:rsidR="00DC7D40" w:rsidRPr="00DC7D40">
        <w:rPr>
          <w:rFonts w:ascii="Times New Roman" w:hAnsi="Times New Roman" w:cs="Times New Roman"/>
          <w:sz w:val="28"/>
          <w:szCs w:val="28"/>
        </w:rPr>
        <w:t>]</w:t>
      </w:r>
      <w:r w:rsidR="00C350AF" w:rsidRPr="00C350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C7D40" w:rsidRPr="00DC7D40" w:rsidRDefault="00C350AF" w:rsidP="00C35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0AF">
        <w:rPr>
          <w:rFonts w:ascii="Times New Roman" w:hAnsi="Times New Roman" w:cs="Times New Roman"/>
          <w:sz w:val="28"/>
          <w:szCs w:val="28"/>
          <w:lang w:val="uk-UA"/>
        </w:rPr>
        <w:t>В умовах наявності системоутворюючих зв’язків причиною кризових явищ, та відповідно, об’єктом банківського нагляду, стає системний ризик як ймовірність втрат реальної економіки внаслідок погіршення стану фінансового ринку в ціл</w:t>
      </w:r>
      <w:r w:rsidR="00DC7D40">
        <w:rPr>
          <w:rFonts w:ascii="Times New Roman" w:hAnsi="Times New Roman" w:cs="Times New Roman"/>
          <w:sz w:val="28"/>
          <w:szCs w:val="28"/>
          <w:lang w:val="uk-UA"/>
        </w:rPr>
        <w:t>ому чи окремого його сегменту</w:t>
      </w:r>
      <w:r w:rsidRPr="00C350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350AF">
        <w:rPr>
          <w:rFonts w:ascii="Times New Roman" w:hAnsi="Times New Roman" w:cs="Times New Roman"/>
          <w:sz w:val="28"/>
          <w:szCs w:val="28"/>
        </w:rPr>
        <w:t xml:space="preserve">Системний ризик має два прояви: перший полягає у виникненні неочікуваних збоїв на фінансовому ринку; другий – у домінуванні окремих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350AF">
        <w:rPr>
          <w:rFonts w:ascii="Times New Roman" w:hAnsi="Times New Roman" w:cs="Times New Roman"/>
          <w:sz w:val="28"/>
          <w:szCs w:val="28"/>
        </w:rPr>
        <w:t xml:space="preserve"> рр.</w:t>
      </w:r>
      <w:r w:rsidR="00DC7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40" w:rsidRPr="00DC7D40">
        <w:rPr>
          <w:rFonts w:ascii="Times New Roman" w:hAnsi="Times New Roman" w:cs="Times New Roman"/>
          <w:sz w:val="28"/>
          <w:szCs w:val="28"/>
          <w:lang w:val="uk-UA"/>
        </w:rPr>
        <w:t xml:space="preserve">[46, </w:t>
      </w:r>
      <w:r w:rsidR="00DC7D40">
        <w:rPr>
          <w:rFonts w:ascii="Times New Roman" w:hAnsi="Times New Roman" w:cs="Times New Roman"/>
          <w:sz w:val="28"/>
          <w:szCs w:val="28"/>
          <w:lang w:val="uk-UA"/>
        </w:rPr>
        <w:t>с. 226-227</w:t>
      </w:r>
      <w:r w:rsidR="00DC7D40" w:rsidRPr="00DC7D40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DC7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39A7" w:rsidRDefault="001F03D2" w:rsidP="00DC7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73D74" w:rsidRDefault="00DC7D40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 чином,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71CF9" w:rsidRPr="00471CF9" w:rsidRDefault="00471CF9" w:rsidP="00471C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C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3.2. </w:t>
      </w:r>
      <w:r w:rsidR="00A73D74">
        <w:rPr>
          <w:rFonts w:ascii="Times New Roman" w:hAnsi="Times New Roman" w:cs="Times New Roman"/>
          <w:b/>
          <w:sz w:val="28"/>
          <w:szCs w:val="28"/>
          <w:lang w:val="uk-UA"/>
        </w:rPr>
        <w:t>Способи удосконалення</w:t>
      </w:r>
      <w:r w:rsidRPr="00471C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банківського нагляду в Україні</w:t>
      </w:r>
    </w:p>
    <w:p w:rsidR="00982FB4" w:rsidRDefault="00A73D74" w:rsidP="00DC7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Проанлізувавши зазначені проблеми банківського нагляду в Україні, можна вказати на те, що </w:t>
      </w:r>
      <w:r w:rsidR="00DC7D40" w:rsidRPr="00A73D74">
        <w:rPr>
          <w:rFonts w:ascii="Times New Roman" w:hAnsi="Times New Roman" w:cs="Times New Roman"/>
          <w:sz w:val="28"/>
          <w:szCs w:val="28"/>
          <w:lang w:val="uk-UA"/>
        </w:rPr>
        <w:t xml:space="preserve">НБУ необхідно запровадити відкритий інформаційний </w:t>
      </w:r>
      <w:r>
        <w:rPr>
          <w:rFonts w:ascii="Times New Roman" w:hAnsi="Times New Roman" w:cs="Times New Roman"/>
          <w:sz w:val="28"/>
          <w:szCs w:val="28"/>
          <w:lang w:val="uk-UA"/>
        </w:rPr>
        <w:t>нагляд, який дасть змогу захис</w:t>
      </w:r>
      <w:r w:rsidR="00DC7D40" w:rsidRPr="00A73D74">
        <w:rPr>
          <w:rFonts w:ascii="Times New Roman" w:hAnsi="Times New Roman" w:cs="Times New Roman"/>
          <w:sz w:val="28"/>
          <w:szCs w:val="28"/>
          <w:lang w:val="uk-UA"/>
        </w:rPr>
        <w:t xml:space="preserve">тити інтереси </w:t>
      </w:r>
      <w:r w:rsidR="00982FB4">
        <w:rPr>
          <w:rFonts w:ascii="Times New Roman" w:hAnsi="Times New Roman" w:cs="Times New Roman"/>
          <w:sz w:val="28"/>
          <w:szCs w:val="28"/>
          <w:lang w:val="uk-UA"/>
        </w:rPr>
        <w:t>вкладників, а також інші банки.</w:t>
      </w:r>
    </w:p>
    <w:p w:rsidR="00DC7D40" w:rsidRDefault="00DC7D40" w:rsidP="00DC7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D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Запровадження такого нагляду сприятиме збільшенню </w:t>
      </w:r>
      <w:r w:rsidR="00A73D74" w:rsidRPr="00A73D74">
        <w:rPr>
          <w:rFonts w:ascii="Times New Roman" w:hAnsi="Times New Roman" w:cs="Times New Roman"/>
          <w:sz w:val="28"/>
          <w:szCs w:val="28"/>
          <w:lang w:val="uk-UA"/>
        </w:rPr>
        <w:t>привабливості банківського сек</w:t>
      </w:r>
      <w:r w:rsidRPr="00A73D74">
        <w:rPr>
          <w:rFonts w:ascii="Times New Roman" w:hAnsi="Times New Roman" w:cs="Times New Roman"/>
          <w:sz w:val="28"/>
          <w:szCs w:val="28"/>
          <w:lang w:val="uk-UA"/>
        </w:rPr>
        <w:t xml:space="preserve">тору, адже зменшиться можливість анулювання ліцензій банків унаслідок упередженої думки недобросовісних працівників органів нагляду. </w:t>
      </w:r>
      <w:r w:rsidRPr="00DC7D40">
        <w:rPr>
          <w:rFonts w:ascii="Times New Roman" w:hAnsi="Times New Roman" w:cs="Times New Roman"/>
          <w:sz w:val="28"/>
          <w:szCs w:val="28"/>
        </w:rPr>
        <w:t>Удосконалити систему нагляду можна за допомог</w:t>
      </w:r>
      <w:r w:rsidR="00982FB4">
        <w:rPr>
          <w:rFonts w:ascii="Times New Roman" w:hAnsi="Times New Roman" w:cs="Times New Roman"/>
          <w:sz w:val="28"/>
          <w:szCs w:val="28"/>
        </w:rPr>
        <w:t>ою поточного моніторингу діяль</w:t>
      </w:r>
      <w:r w:rsidRPr="00DC7D40">
        <w:rPr>
          <w:rFonts w:ascii="Times New Roman" w:hAnsi="Times New Roman" w:cs="Times New Roman"/>
          <w:sz w:val="28"/>
          <w:szCs w:val="28"/>
        </w:rPr>
        <w:t>ності банків, який би давав змогу виявляти конкретні операції, що суперечать вимогам нормативно-правової бази НБУ і власним внутрішньоб</w:t>
      </w:r>
      <w:r w:rsidR="00982FB4">
        <w:rPr>
          <w:rFonts w:ascii="Times New Roman" w:hAnsi="Times New Roman" w:cs="Times New Roman"/>
          <w:sz w:val="28"/>
          <w:szCs w:val="28"/>
        </w:rPr>
        <w:t>анківським положенням, та запо</w:t>
      </w:r>
      <w:r w:rsidRPr="00DC7D40">
        <w:rPr>
          <w:rFonts w:ascii="Times New Roman" w:hAnsi="Times New Roman" w:cs="Times New Roman"/>
          <w:sz w:val="28"/>
          <w:szCs w:val="28"/>
        </w:rPr>
        <w:t>бігати їх проведенню</w:t>
      </w:r>
      <w:r w:rsidR="003A0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865" w:rsidRPr="003A086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A08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0865" w:rsidRPr="00A552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0865" w:rsidRPr="003A08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08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A0865" w:rsidRPr="003A0865">
        <w:rPr>
          <w:rFonts w:ascii="Times New Roman" w:hAnsi="Times New Roman" w:cs="Times New Roman"/>
          <w:sz w:val="28"/>
          <w:szCs w:val="28"/>
          <w:lang w:val="uk-UA"/>
        </w:rPr>
        <w:t>. 725]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82FB4" w:rsidRDefault="00982FB4" w:rsidP="00DC7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на думку більшості науковців, п</w:t>
      </w:r>
      <w:r w:rsidRPr="00982FB4">
        <w:rPr>
          <w:rFonts w:ascii="Times New Roman" w:hAnsi="Times New Roman" w:cs="Times New Roman"/>
          <w:sz w:val="28"/>
          <w:szCs w:val="28"/>
          <w:lang w:val="uk-UA"/>
        </w:rPr>
        <w:t>ершочерговим заходом посилення банківського наглядумогла б стати реорганізація структури банківського нагляду на основі утворення окрем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від НБУ державного органу – </w:t>
      </w:r>
      <w:r w:rsidRPr="00982FB4">
        <w:rPr>
          <w:rFonts w:ascii="Times New Roman" w:hAnsi="Times New Roman" w:cs="Times New Roman"/>
          <w:sz w:val="28"/>
          <w:szCs w:val="28"/>
          <w:lang w:val="uk-UA"/>
        </w:rPr>
        <w:t>Національної комісії з банківського нагляду</w:t>
      </w:r>
      <w:r w:rsidR="003A0865" w:rsidRPr="003A086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5525A">
        <w:rPr>
          <w:rFonts w:ascii="Times New Roman" w:hAnsi="Times New Roman" w:cs="Times New Roman"/>
          <w:sz w:val="28"/>
          <w:szCs w:val="28"/>
          <w:lang w:val="uk-UA"/>
        </w:rPr>
        <w:t>55, с.117</w:t>
      </w:r>
      <w:r w:rsidR="003A0865" w:rsidRPr="003A0865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FB4" w:rsidRDefault="00982FB4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FB4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те, що банківський нагляд виступає самостійною функцією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94231" w:rsidRDefault="00982FB4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94231" w:rsidRPr="0004586A" w:rsidRDefault="00E94231" w:rsidP="003A08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86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04586A" w:rsidRDefault="00383432" w:rsidP="0038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432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E94231" w:rsidRDefault="0004586A" w:rsidP="001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4586A">
        <w:rPr>
          <w:rFonts w:ascii="Times New Roman" w:hAnsi="Times New Roman" w:cs="Times New Roman"/>
          <w:sz w:val="28"/>
          <w:szCs w:val="28"/>
          <w:lang w:val="uk-UA"/>
        </w:rPr>
        <w:t>ідповідальність банків за порушення банківського законодавства – це обов’язок суб’єкта публічних банківських відносин, який вчинив банківське правопорушення</w:t>
      </w:r>
      <w:r w:rsidR="001F03D2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4" w:name="_GoBack"/>
      <w:bookmarkEnd w:id="4"/>
    </w:p>
    <w:p w:rsidR="00E94231" w:rsidRDefault="00E94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4231" w:rsidRPr="00C32CF3" w:rsidRDefault="00E94231" w:rsidP="00C32C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C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C32CF3" w:rsidRDefault="00C32CF3" w:rsidP="00C32CF3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Куровський С. Інтитуційні ознаки фінансово-правової відповідальності у сфері банківської діяльності / С. Куровський // </w:t>
      </w:r>
      <w:r w:rsidRPr="00C32CF3">
        <w:rPr>
          <w:rFonts w:ascii="Times New Roman" w:hAnsi="Times New Roman" w:cs="Times New Roman"/>
          <w:sz w:val="28"/>
          <w:szCs w:val="28"/>
          <w:lang w:val="uk-UA"/>
        </w:rPr>
        <w:t>Юридична Україна. - 2014. - № 12. - С. 47-54.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CF3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http://nbuv.gov.ua/UJRN/urykr_2014_12_10</w:t>
        </w:r>
      </w:hyperlink>
    </w:p>
    <w:p w:rsidR="005B1AC8" w:rsidRDefault="005B1AC8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Юридична відповідальність // Великий енциклопедичний юридичний словник / за ред. Ю.С. Шемшученка / 2-ге вид., доповн. і переробл. – К. : Юридична думка, 2012. - №4 (126). – С.106.</w:t>
      </w:r>
    </w:p>
    <w:p w:rsidR="005B1AC8" w:rsidRDefault="005B1AC8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AC8">
        <w:rPr>
          <w:rFonts w:ascii="Times New Roman" w:hAnsi="Times New Roman" w:cs="Times New Roman"/>
          <w:sz w:val="28"/>
          <w:szCs w:val="28"/>
          <w:lang w:val="uk-UA"/>
        </w:rPr>
        <w:t xml:space="preserve">Лук’янець Д. М. Типологія юридичної відповідальності / Д. М. Лук’янець </w:t>
      </w:r>
      <w:r>
        <w:rPr>
          <w:rFonts w:ascii="Times New Roman" w:hAnsi="Times New Roman" w:cs="Times New Roman"/>
          <w:sz w:val="28"/>
          <w:szCs w:val="28"/>
          <w:lang w:val="uk-UA"/>
        </w:rPr>
        <w:t>// – [Електронний ресурс]. – Ре</w:t>
      </w:r>
      <w:r w:rsidRPr="005B1AC8">
        <w:rPr>
          <w:rFonts w:ascii="Times New Roman" w:hAnsi="Times New Roman" w:cs="Times New Roman"/>
          <w:sz w:val="28"/>
          <w:szCs w:val="28"/>
          <w:lang w:val="uk-UA"/>
        </w:rPr>
        <w:t xml:space="preserve">жим доступу: </w:t>
      </w:r>
      <w:hyperlink r:id="rId8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http://uabs.edu.ua/images/stories/docs/K_KPD/Lukianets_22.pdf</w:t>
        </w:r>
      </w:hyperlink>
    </w:p>
    <w:p w:rsidR="005B1AC8" w:rsidRPr="005B1AC8" w:rsidRDefault="005B1AC8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AC8">
        <w:rPr>
          <w:rFonts w:ascii="Times New Roman" w:hAnsi="Times New Roman" w:cs="Times New Roman"/>
          <w:sz w:val="28"/>
          <w:szCs w:val="28"/>
          <w:lang w:val="uk-UA"/>
        </w:rPr>
        <w:t xml:space="preserve">Старинський М. В. Правове регулювання ринку цінних паперів в Україні: Навч. посібник / М. В. Старинсь- кий – Суми: ВВП «Мрія» </w:t>
      </w:r>
      <w:r w:rsidRPr="005B1AC8">
        <w:rPr>
          <w:rFonts w:ascii="Times New Roman" w:hAnsi="Times New Roman" w:cs="Times New Roman"/>
          <w:sz w:val="28"/>
          <w:szCs w:val="28"/>
        </w:rPr>
        <w:t>TOB</w:t>
      </w:r>
      <w:r w:rsidRPr="005B1AC8">
        <w:rPr>
          <w:rFonts w:ascii="Times New Roman" w:hAnsi="Times New Roman" w:cs="Times New Roman"/>
          <w:sz w:val="28"/>
          <w:szCs w:val="28"/>
          <w:lang w:val="uk-UA"/>
        </w:rPr>
        <w:t xml:space="preserve">, 2012. – 252 с. – [Електронний ресурс]. – Режим доступу: 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://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www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 xml:space="preserve">. 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studfiles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.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ru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/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preview</w:t>
      </w:r>
      <w:r w:rsidRPr="005B1AC8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/5390876/</w:t>
      </w:r>
    </w:p>
    <w:p w:rsidR="005B1AC8" w:rsidRPr="005B1AC8" w:rsidRDefault="005B1AC8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AC8">
        <w:rPr>
          <w:rFonts w:ascii="Times New Roman" w:hAnsi="Times New Roman" w:cs="Times New Roman"/>
          <w:sz w:val="28"/>
          <w:szCs w:val="28"/>
          <w:lang w:val="uk-UA"/>
        </w:rPr>
        <w:t xml:space="preserve">Оніщенко Н.М. Нормотактика як складова державної правової політики [Текст] / Н. М. Оніщенко // Бюлетень Міністерства юстиції України. - 2012. - № 4. - С. 37-42. – [Електронний ресурс]. – Режим доступу: </w:t>
      </w:r>
      <w:r w:rsidRPr="004904CB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uk-UA"/>
        </w:rPr>
        <w:t>http://irbis.library.te.ua/cgi-bin/irbis64r_15</w:t>
      </w:r>
    </w:p>
    <w:p w:rsidR="005B1AC8" w:rsidRDefault="004904CB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Рабінович П.М. Основи загальної теорії держави і права: навч. посібн. / П.М. Рабінович // 3-тє вид., доповн. і переробл. – К. : ІСДО, 1995. – С.149.  </w:t>
      </w:r>
    </w:p>
    <w:p w:rsidR="004904CB" w:rsidRDefault="004904CB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Дмитренко Е.С. Фінансове право України. Загальна частина: навч. посібн. / Е.С. Дмитренко // </w:t>
      </w:r>
      <w:r w:rsidR="006650B5">
        <w:rPr>
          <w:rFonts w:ascii="Times New Roman" w:hAnsi="Times New Roman" w:cs="Times New Roman"/>
          <w:sz w:val="28"/>
          <w:szCs w:val="28"/>
          <w:lang w:val="uk-UA"/>
        </w:rPr>
        <w:t>- К.: Алерта; КНТ, 2006. – С.312.</w:t>
      </w:r>
    </w:p>
    <w:p w:rsidR="004904CB" w:rsidRDefault="004904CB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Орлюк О.П. Фінансове право. Академічний курс / О. П. Орлюк // - К. : Юрінком Інтер, 2010. – С.128,635.</w:t>
      </w:r>
    </w:p>
    <w:p w:rsidR="006650B5" w:rsidRDefault="006650B5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Іванський А.Й. Фінансово-правова відповідальність: теоретичний аналіз : монографія / А.Й. Іванський // - О. : Юрид. літ-ура, 2008. – С.52-106.</w:t>
      </w:r>
    </w:p>
    <w:p w:rsidR="006650B5" w:rsidRDefault="001B0E60" w:rsidP="005B1AC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E60">
        <w:rPr>
          <w:rFonts w:ascii="Times New Roman" w:hAnsi="Times New Roman" w:cs="Times New Roman"/>
          <w:sz w:val="28"/>
          <w:szCs w:val="28"/>
          <w:lang w:val="uk-UA"/>
        </w:rPr>
        <w:t xml:space="preserve">Адабашев Т. К. Деякі проблеми застосування заходів відповідальності в сфері переказу коштів в умовах європейського вектору </w:t>
      </w:r>
      <w:r w:rsidRPr="001B0E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розвитку України / Т. К. Адабашев //Актуальні питання інтелектуальної власності та інноваційного розвитку: матеріали ІІ Міжнар. наук.-практ. конф. </w:t>
      </w:r>
      <w:r w:rsidRPr="001B0E60">
        <w:rPr>
          <w:rFonts w:ascii="Times New Roman" w:hAnsi="Times New Roman" w:cs="Times New Roman"/>
          <w:sz w:val="28"/>
          <w:szCs w:val="28"/>
        </w:rPr>
        <w:t>(м. Харків, 21 березня 2014 р.) / редкол.: С. М. Прилипко, Ю. Є. Атаманова, С. В. Глібко, К. В. Єфремова. – Х.: НДІПЗІР, 2014. – С. 271-275.</w:t>
      </w:r>
    </w:p>
    <w:p w:rsidR="00F4659C" w:rsidRDefault="001B0E60" w:rsidP="00F4659C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Трипольська М.І. Фінансово-правова відповідальність за порушення банківського законодавства в Україні / М.І. Трипольська // Класичний приватний університет. – Запоріжжя. – 2012. – С.8.</w:t>
      </w:r>
    </w:p>
    <w:p w:rsidR="001B0E60" w:rsidRDefault="00F4659C" w:rsidP="00F4659C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59C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В.О. Актуальні питання юридичної відповідальності за порушення законодавства про платіжні системи України / В.О. Назаренко // Молодий вчений. - №8 (35). – 2016. – С.97-102.  – [Електронний ресурс]. – Режим доступу: </w:t>
      </w:r>
      <w:hyperlink r:id="rId9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http://molodyvcheny.in.ua/files/journal/2016/8/22.pdf</w:t>
        </w:r>
      </w:hyperlink>
    </w:p>
    <w:p w:rsidR="00F4659C" w:rsidRDefault="00991EE8" w:rsidP="00F4659C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E8">
        <w:rPr>
          <w:rFonts w:ascii="Times New Roman" w:hAnsi="Times New Roman" w:cs="Times New Roman"/>
          <w:sz w:val="28"/>
          <w:szCs w:val="28"/>
        </w:rPr>
        <w:t>Философский словарь / Под ред. М.М. Розенталя. – 3-е изд. – М.: Изд-во политической литературы, 1975. – C. 298.</w:t>
      </w:r>
    </w:p>
    <w:p w:rsidR="008D0A40" w:rsidRDefault="00991EE8" w:rsidP="008D0A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EE8">
        <w:rPr>
          <w:rFonts w:ascii="Times New Roman" w:hAnsi="Times New Roman" w:cs="Times New Roman"/>
          <w:sz w:val="28"/>
          <w:szCs w:val="28"/>
        </w:rPr>
        <w:t>Теория государства и права / Под ред. В.М. Корельского и В.Д. Перевалова. – М.: Издательская группа ИНФРА-М – НОРМА, 1997. – 570 c.</w:t>
      </w:r>
    </w:p>
    <w:p w:rsidR="008D0A40" w:rsidRDefault="00991EE8" w:rsidP="008D0A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A40">
        <w:rPr>
          <w:rFonts w:ascii="Times New Roman" w:hAnsi="Times New Roman" w:cs="Times New Roman"/>
          <w:sz w:val="28"/>
          <w:szCs w:val="28"/>
          <w:lang w:val="uk-UA"/>
        </w:rPr>
        <w:t>Власова Т.М. Підстави застосування заходів впливу НБУ / Т.М. Власова //  Дніпровський регіональний департамент</w:t>
      </w:r>
      <w:r w:rsidR="008D0A40" w:rsidRPr="008D0A40">
        <w:rPr>
          <w:rFonts w:ascii="Times New Roman" w:hAnsi="Times New Roman" w:cs="Times New Roman"/>
          <w:sz w:val="28"/>
          <w:szCs w:val="28"/>
          <w:lang w:val="uk-UA"/>
        </w:rPr>
        <w:t xml:space="preserve"> АКІБ «»УкрСиббанк». – м. Дніпропетровськ. –</w:t>
      </w:r>
      <w:r w:rsidRPr="008D0A40">
        <w:rPr>
          <w:rFonts w:ascii="Times New Roman" w:hAnsi="Times New Roman" w:cs="Times New Roman"/>
          <w:sz w:val="28"/>
          <w:szCs w:val="28"/>
          <w:lang w:val="uk-UA"/>
        </w:rPr>
        <w:t xml:space="preserve"> С.1-5. – [Електронний ресурс]. – Режим доступу: </w:t>
      </w:r>
      <w:hyperlink r:id="rId10" w:history="1">
        <w:r w:rsidR="008D0A40"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http://essuir.sumdu.edu.ua/bitstream/123456789/58421/5/Vlasova_legal_fact1.pdf</w:t>
        </w:r>
      </w:hyperlink>
    </w:p>
    <w:p w:rsidR="008D0A40" w:rsidRDefault="008D0A40" w:rsidP="008D0A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A40">
        <w:rPr>
          <w:rFonts w:ascii="Times New Roman" w:hAnsi="Times New Roman" w:cs="Times New Roman"/>
          <w:sz w:val="28"/>
          <w:szCs w:val="28"/>
          <w:lang w:val="uk-UA"/>
        </w:rPr>
        <w:t>Про застосування штрафних санкцій за порушення норм з регулювання обігу готівки</w:t>
      </w:r>
      <w:r w:rsidRPr="008D0A40">
        <w:rPr>
          <w:rFonts w:ascii="Times New Roman" w:hAnsi="Times New Roman" w:cs="Times New Roman"/>
          <w:sz w:val="28"/>
          <w:szCs w:val="28"/>
        </w:rPr>
        <w:t xml:space="preserve">. Президент України. Указ </w:t>
      </w:r>
      <w:r w:rsidRPr="008D0A4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12.06.1995 р. №436/95.</w:t>
      </w:r>
      <w:r w:rsidRPr="008D0A40">
        <w:rPr>
          <w:rFonts w:ascii="Times New Roman" w:hAnsi="Times New Roman" w:cs="Times New Roman"/>
          <w:sz w:val="28"/>
          <w:szCs w:val="28"/>
        </w:rPr>
        <w:t xml:space="preserve"> – [Електронний ресурс]. – Режим доступу: </w:t>
      </w:r>
      <w:hyperlink r:id="rId11" w:history="1"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http://zakon2.rada.gov.ua/laws/show/436/95</w:t>
        </w:r>
      </w:hyperlink>
    </w:p>
    <w:p w:rsidR="003562A2" w:rsidRDefault="008D0A40" w:rsidP="003562A2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A40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ведення касових операцій у національній валюті в Україні</w:t>
      </w:r>
      <w:r w:rsidRPr="008D0A40">
        <w:rPr>
          <w:rFonts w:ascii="Times New Roman" w:hAnsi="Times New Roman" w:cs="Times New Roman"/>
          <w:sz w:val="28"/>
          <w:szCs w:val="28"/>
        </w:rPr>
        <w:t>.</w:t>
      </w:r>
      <w:r w:rsidRPr="008D0A4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банк. Постанова,  Положення,  Форма типового документа,  Журнал,  Акт від 29.12.2017 р. № 148.</w:t>
      </w:r>
      <w:r w:rsidRPr="008D0A40">
        <w:rPr>
          <w:rFonts w:ascii="Times New Roman" w:hAnsi="Times New Roman" w:cs="Times New Roman"/>
          <w:sz w:val="28"/>
          <w:szCs w:val="28"/>
        </w:rPr>
        <w:t xml:space="preserve"> – [Електронний ресурс]. – Режим доступу: </w:t>
      </w:r>
      <w:hyperlink r:id="rId12" w:history="1"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http://zakon2.rada.gov.ua/laws/show/v0148500-17</w:t>
        </w:r>
      </w:hyperlink>
    </w:p>
    <w:p w:rsidR="003562A2" w:rsidRDefault="003562A2" w:rsidP="003562A2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2A2">
        <w:rPr>
          <w:rFonts w:ascii="Times New Roman" w:hAnsi="Times New Roman" w:cs="Times New Roman"/>
          <w:sz w:val="28"/>
          <w:szCs w:val="28"/>
          <w:lang w:val="uk-UA"/>
        </w:rPr>
        <w:t>Про затвердження Інструкції про безготівкові розрахунки в Україні в національній валюті</w:t>
      </w:r>
      <w:r w:rsidRPr="003562A2">
        <w:rPr>
          <w:rFonts w:ascii="Times New Roman" w:hAnsi="Times New Roman" w:cs="Times New Roman"/>
          <w:sz w:val="28"/>
          <w:szCs w:val="28"/>
        </w:rPr>
        <w:t xml:space="preserve">. Національний банк. Постанова,  Інструкція,  Форма </w:t>
      </w:r>
      <w:r w:rsidRPr="003562A2">
        <w:rPr>
          <w:rFonts w:ascii="Times New Roman" w:hAnsi="Times New Roman" w:cs="Times New Roman"/>
          <w:sz w:val="28"/>
          <w:szCs w:val="28"/>
        </w:rPr>
        <w:lastRenderedPageBreak/>
        <w:t xml:space="preserve">типового документа </w:t>
      </w:r>
      <w:r w:rsidRPr="003562A2">
        <w:rPr>
          <w:rFonts w:ascii="Times New Roman" w:hAnsi="Times New Roman" w:cs="Times New Roman"/>
          <w:sz w:val="28"/>
          <w:szCs w:val="28"/>
          <w:lang w:val="uk-UA"/>
        </w:rPr>
        <w:t>від 21.01.2004 р. № 22</w:t>
      </w:r>
      <w:r w:rsidR="008D0A40" w:rsidRPr="003562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0A40" w:rsidRPr="003562A2">
        <w:rPr>
          <w:rFonts w:ascii="Times New Roman" w:hAnsi="Times New Roman" w:cs="Times New Roman"/>
          <w:sz w:val="28"/>
          <w:szCs w:val="28"/>
        </w:rPr>
        <w:t xml:space="preserve"> – [Електронний ресурс]. – Режим доступу:</w:t>
      </w:r>
      <w:r w:rsidRPr="003562A2">
        <w:t xml:space="preserve"> </w:t>
      </w:r>
      <w:hyperlink r:id="rId13" w:history="1"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http://zakon3.rada.gov.ua/laws/show/z0377-04</w:t>
        </w:r>
      </w:hyperlink>
    </w:p>
    <w:p w:rsidR="004F21D1" w:rsidRDefault="003562A2" w:rsidP="004F21D1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2A2">
        <w:rPr>
          <w:rFonts w:ascii="Times New Roman" w:hAnsi="Times New Roman" w:cs="Times New Roman"/>
          <w:sz w:val="28"/>
          <w:szCs w:val="28"/>
          <w:lang w:val="uk-UA"/>
        </w:rPr>
        <w:t xml:space="preserve">Романюк І.І. Юридична відповідальність за правопорушення у галузі фінансового права як умова зміцнення фінансової безпеки України / І.І. Романюк // Львівський університет бізнесу і права. – С.175-178. </w:t>
      </w:r>
    </w:p>
    <w:p w:rsidR="004F21D1" w:rsidRDefault="004F21D1" w:rsidP="004F21D1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1D1">
        <w:rPr>
          <w:rFonts w:ascii="Times New Roman" w:hAnsi="Times New Roman" w:cs="Times New Roman"/>
          <w:sz w:val="28"/>
          <w:szCs w:val="28"/>
        </w:rPr>
        <w:t>Про банки і банківську діяльність</w:t>
      </w:r>
      <w:r w:rsidRPr="004F21D1">
        <w:rPr>
          <w:rFonts w:ascii="Times New Roman" w:hAnsi="Times New Roman" w:cs="Times New Roman"/>
          <w:sz w:val="28"/>
          <w:szCs w:val="28"/>
          <w:lang w:val="uk-UA"/>
        </w:rPr>
        <w:t xml:space="preserve">. Верховна Рада України. Закон від 07.12.2000 р. № 2121-ІІІ. </w:t>
      </w:r>
      <w:r w:rsidR="008D0A40" w:rsidRPr="004F21D1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4F2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http://zakon3.rada.gov.ua/laws/show/2121-14</w:t>
        </w:r>
      </w:hyperlink>
    </w:p>
    <w:p w:rsidR="004F21D1" w:rsidRDefault="004F21D1" w:rsidP="004F21D1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1D1">
        <w:rPr>
          <w:rFonts w:ascii="Times New Roman" w:hAnsi="Times New Roman" w:cs="Times New Roman"/>
          <w:sz w:val="28"/>
          <w:szCs w:val="28"/>
        </w:rPr>
        <w:t>Про платіжні системи та переказ коштів в Україні</w:t>
      </w:r>
      <w:r w:rsidRPr="004F21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21D1">
        <w:t xml:space="preserve"> </w:t>
      </w:r>
      <w:r w:rsidRPr="004F21D1">
        <w:rPr>
          <w:rFonts w:ascii="Times New Roman" w:hAnsi="Times New Roman" w:cs="Times New Roman"/>
          <w:sz w:val="28"/>
          <w:szCs w:val="28"/>
        </w:rPr>
        <w:t xml:space="preserve">Верховна Рада України. Закон від 05.04.2001 </w:t>
      </w:r>
      <w:r w:rsidRPr="004F21D1">
        <w:rPr>
          <w:rFonts w:ascii="Times New Roman" w:hAnsi="Times New Roman" w:cs="Times New Roman"/>
          <w:sz w:val="28"/>
          <w:szCs w:val="28"/>
          <w:lang w:val="uk-UA"/>
        </w:rPr>
        <w:t xml:space="preserve"> р. № 2346-III.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1D1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 w:rsidRPr="004F21D1">
        <w:t xml:space="preserve"> </w:t>
      </w:r>
      <w:hyperlink r:id="rId15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http://zakon0.rada.gov.ua/laws/show/2346-14</w:t>
        </w:r>
      </w:hyperlink>
    </w:p>
    <w:p w:rsidR="004F21D1" w:rsidRDefault="004F21D1" w:rsidP="004F21D1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1D1">
        <w:rPr>
          <w:rFonts w:ascii="Times New Roman" w:hAnsi="Times New Roman" w:cs="Times New Roman"/>
          <w:sz w:val="28"/>
          <w:szCs w:val="28"/>
        </w:rPr>
        <w:t>Про затвердження Положення про застосування Національним банком України заходів впливу</w:t>
      </w:r>
      <w:r w:rsidRPr="004F21D1">
        <w:rPr>
          <w:rFonts w:ascii="Times New Roman" w:hAnsi="Times New Roman" w:cs="Times New Roman"/>
          <w:sz w:val="28"/>
          <w:szCs w:val="28"/>
          <w:lang w:val="uk-UA"/>
        </w:rPr>
        <w:t>. Національний банк. Постанова,  Положення,  Перелік від 17.08.2012 р. № 346.</w:t>
      </w:r>
      <w:r w:rsidR="00AC0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1D1">
        <w:rPr>
          <w:rFonts w:ascii="Times New Roman" w:hAnsi="Times New Roman" w:cs="Times New Roman"/>
          <w:sz w:val="28"/>
          <w:szCs w:val="28"/>
          <w:lang w:val="uk-UA"/>
        </w:rPr>
        <w:t xml:space="preserve">– [Електронний ресурс]. – Режим доступу: </w:t>
      </w:r>
      <w:hyperlink r:id="rId16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http://zakon0.rada.gov.ua/laws/show/z1590-12</w:t>
        </w:r>
      </w:hyperlink>
    </w:p>
    <w:p w:rsidR="004F21D1" w:rsidRPr="004F21D1" w:rsidRDefault="00F432AF" w:rsidP="004F21D1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2AF">
        <w:rPr>
          <w:rFonts w:ascii="Times New Roman" w:hAnsi="Times New Roman" w:cs="Times New Roman"/>
          <w:sz w:val="28"/>
          <w:szCs w:val="28"/>
        </w:rPr>
        <w:t>Битяк Ю.П., Зуй В.В. Административное право Украины (Общая часть): Учебное пособие. – Х.: Одиссей, 1999. – C. 124.</w:t>
      </w:r>
    </w:p>
    <w:p w:rsidR="004F21D1" w:rsidRPr="00F432AF" w:rsidRDefault="00F432AF" w:rsidP="004F21D1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2AF">
        <w:rPr>
          <w:rFonts w:ascii="Times New Roman" w:hAnsi="Times New Roman" w:cs="Times New Roman"/>
          <w:sz w:val="28"/>
          <w:szCs w:val="28"/>
        </w:rPr>
        <w:t>Бахрах Д.Н. Административное право: Учебник. – М.: БЕК, 1997. – C. 218.</w:t>
      </w:r>
    </w:p>
    <w:p w:rsidR="00F432AF" w:rsidRPr="00F432AF" w:rsidRDefault="00F432AF" w:rsidP="004F21D1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2AF">
        <w:rPr>
          <w:rFonts w:ascii="Times New Roman" w:hAnsi="Times New Roman" w:cs="Times New Roman"/>
          <w:sz w:val="28"/>
          <w:szCs w:val="28"/>
        </w:rPr>
        <w:t>Теория государства и права / Под ред. В.М. Корельского и В.Д. Перевалова. – М.: Издательская группа ИНФРА-М – НОРМА, 1997. – 570 c.</w:t>
      </w:r>
    </w:p>
    <w:p w:rsidR="00F432AF" w:rsidRPr="00F432AF" w:rsidRDefault="00F432AF" w:rsidP="004F21D1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2AF">
        <w:rPr>
          <w:rFonts w:ascii="Times New Roman" w:hAnsi="Times New Roman" w:cs="Times New Roman"/>
          <w:sz w:val="28"/>
          <w:szCs w:val="28"/>
        </w:rPr>
        <w:t>Малеин Н.С. Современные проблемы юридической ответственности // Государство и право. – 1994. – № 6. – C. 30.</w:t>
      </w:r>
    </w:p>
    <w:p w:rsidR="002B10F7" w:rsidRDefault="00F432AF" w:rsidP="002B10F7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2AF">
        <w:rPr>
          <w:rFonts w:ascii="Times New Roman" w:hAnsi="Times New Roman" w:cs="Times New Roman"/>
          <w:sz w:val="28"/>
          <w:szCs w:val="28"/>
        </w:rPr>
        <w:t>Леськов П. Как защитить интересы предприятия // Бизнес. – 17.01.1995. – № 1. – C. 14.</w:t>
      </w:r>
    </w:p>
    <w:p w:rsidR="002B10F7" w:rsidRDefault="00C06424" w:rsidP="002B10F7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0F7">
        <w:rPr>
          <w:rFonts w:ascii="Times New Roman" w:hAnsi="Times New Roman" w:cs="Times New Roman"/>
          <w:sz w:val="28"/>
          <w:szCs w:val="28"/>
          <w:lang w:val="uk-UA"/>
        </w:rPr>
        <w:t xml:space="preserve">Васильчишин О.Б. Напрями впливу державного регулювання та нагляду на фінансову безпеку банківської системи України та шляхи їх удосконалення / О.Б. Васильчишин // </w:t>
      </w:r>
      <w:r w:rsidR="00AC0F91" w:rsidRPr="002B10F7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Економічний аналіз: зб. наук. праць / Тернопільський національний економічний університет; редкол.: О. В. Ярощук (голов. ред.) та ін. – Тернопіль: Видавничо-поліграфічний центр </w:t>
      </w:r>
      <w:r w:rsidR="00AC0F91" w:rsidRPr="002B10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Тернопільського національного економічного університету «Економічна думка», 2016. – Том 25. – № 2. – С. 7-20. . – [Електронний ресурс]. – Режим доступу: </w:t>
      </w:r>
      <w:hyperlink r:id="rId17" w:history="1">
        <w:r w:rsidR="002B10F7"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http://dspace.tneu.edu.ua/bitstream/316497/8329/1/3.pdf</w:t>
        </w:r>
      </w:hyperlink>
    </w:p>
    <w:p w:rsidR="002B10F7" w:rsidRDefault="00AC0F91" w:rsidP="002B10F7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0F7">
        <w:rPr>
          <w:rFonts w:ascii="Times New Roman" w:hAnsi="Times New Roman" w:cs="Times New Roman"/>
          <w:sz w:val="28"/>
          <w:szCs w:val="28"/>
        </w:rPr>
        <w:t>Національний банк і грошово-кредитна політика: Підручник / За ред. д-ра екон. наук, проф. А. М. Мороза та канд. екон. наук, доц. М. Ф. Пуховкіної. — К.: КНЕУ, 1999. — 368 с.</w:t>
      </w:r>
      <w:r w:rsidRPr="002B10F7">
        <w:rPr>
          <w:rFonts w:ascii="Times New Roman" w:hAnsi="Times New Roman" w:cs="Times New Roman"/>
          <w:sz w:val="28"/>
          <w:szCs w:val="28"/>
          <w:lang w:val="uk-UA"/>
        </w:rPr>
        <w:t xml:space="preserve"> – [Електронний ресурс]. – Режим доступу:</w:t>
      </w:r>
      <w:r w:rsidRPr="00AC0F91">
        <w:t xml:space="preserve"> </w:t>
      </w:r>
      <w:hyperlink r:id="rId18" w:history="1">
        <w:r w:rsidR="002B10F7" w:rsidRPr="002B10F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http://banking.uabs.sumdu.edu.ua/images/department/banking/elektro/81.pdf</w:t>
        </w:r>
      </w:hyperlink>
    </w:p>
    <w:p w:rsidR="002B10F7" w:rsidRPr="002B10F7" w:rsidRDefault="002B10F7" w:rsidP="002B10F7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B10F7">
        <w:rPr>
          <w:rFonts w:ascii="Times New Roman" w:hAnsi="Times New Roman" w:cs="Times New Roman"/>
          <w:sz w:val="28"/>
          <w:szCs w:val="28"/>
          <w:lang w:val="uk-UA"/>
        </w:rPr>
        <w:t>Конституція України.</w:t>
      </w:r>
      <w:r w:rsidRPr="002B10F7">
        <w:t xml:space="preserve"> </w:t>
      </w:r>
      <w:r w:rsidRPr="002B10F7">
        <w:rPr>
          <w:rFonts w:ascii="Times New Roman" w:hAnsi="Times New Roman" w:cs="Times New Roman"/>
          <w:sz w:val="28"/>
          <w:szCs w:val="28"/>
        </w:rPr>
        <w:t>Верховна Рада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B10F7">
        <w:rPr>
          <w:rFonts w:ascii="Times New Roman" w:hAnsi="Times New Roman" w:cs="Times New Roman"/>
          <w:sz w:val="28"/>
          <w:szCs w:val="28"/>
        </w:rPr>
        <w:t>Конституція,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0F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28.06.1996 р. № 254к/96-ВР. </w:t>
      </w:r>
      <w:r w:rsidRPr="002B10F7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2B10F7">
        <w:t xml:space="preserve"> </w:t>
      </w:r>
      <w:hyperlink r:id="rId19" w:anchor="n4164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http://zakon3.rada.gov.ua/laws/show/254%D0%BA/96-%D0%B2%D1%80/paran4164#n4164</w:t>
        </w:r>
      </w:hyperlink>
    </w:p>
    <w:p w:rsidR="00801619" w:rsidRPr="00801619" w:rsidRDefault="002B10F7" w:rsidP="0080161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B10F7">
        <w:rPr>
          <w:rFonts w:ascii="Times New Roman" w:hAnsi="Times New Roman" w:cs="Times New Roman"/>
          <w:sz w:val="28"/>
          <w:szCs w:val="28"/>
          <w:lang w:val="uk-UA"/>
        </w:rPr>
        <w:t>Про Національний банк України. Верховна Рада України. Закон від 20.05.1999 р. № 679-</w:t>
      </w:r>
      <w:r w:rsidRPr="002B10F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2B10F7">
        <w:rPr>
          <w:rFonts w:ascii="Times New Roman" w:hAnsi="Times New Roman" w:cs="Times New Roman"/>
          <w:sz w:val="28"/>
          <w:szCs w:val="28"/>
        </w:rPr>
        <w:t xml:space="preserve">. </w:t>
      </w:r>
      <w:r w:rsidRPr="002B10F7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 w:rsidRPr="002B10F7">
        <w:t xml:space="preserve"> </w:t>
      </w:r>
      <w:hyperlink r:id="rId20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http://zakon3.rada.gov.ua/laws/show/679-14</w:t>
        </w:r>
      </w:hyperlink>
      <w:r w:rsidR="00801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10F7" w:rsidRPr="00801619" w:rsidRDefault="00801619" w:rsidP="0080161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1619">
        <w:rPr>
          <w:rFonts w:ascii="Times New Roman" w:hAnsi="Times New Roman" w:cs="Times New Roman"/>
          <w:sz w:val="28"/>
          <w:szCs w:val="28"/>
          <w:lang w:val="uk-UA"/>
        </w:rPr>
        <w:t xml:space="preserve">Дворецька М. І. Теоретичні та практичні аспекти здійснення банківського нагляду в Україні [Електронний ресурс] / М. І. Дворецька // Вісник Вищої ради юстиції. – 2010. </w:t>
      </w:r>
      <w:r w:rsidRPr="00801619">
        <w:rPr>
          <w:rFonts w:ascii="Times New Roman" w:hAnsi="Times New Roman" w:cs="Times New Roman"/>
          <w:sz w:val="28"/>
          <w:szCs w:val="28"/>
        </w:rPr>
        <w:t>­ № 3. – С. 90­97. – [Електронний ресурс]. – Режим доступу:</w:t>
      </w:r>
      <w:r w:rsidRPr="00801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1" w:history="1"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http://www.vru.gov.ua/content/article/visnik03_10.pdf</w:t>
        </w:r>
      </w:hyperlink>
    </w:p>
    <w:p w:rsidR="00801619" w:rsidRPr="00801619" w:rsidRDefault="00801619" w:rsidP="0080161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1619">
        <w:rPr>
          <w:rFonts w:ascii="Times New Roman" w:hAnsi="Times New Roman" w:cs="Times New Roman"/>
          <w:sz w:val="28"/>
          <w:szCs w:val="28"/>
        </w:rPr>
        <w:t>Гетманцев Д. О., Шукліна Н. Г. Банківське право України: – К.: Центр учбової літератури, 2007. – 344 с.</w:t>
      </w:r>
    </w:p>
    <w:p w:rsidR="00801619" w:rsidRPr="007D7DF6" w:rsidRDefault="003D1F71" w:rsidP="0080161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D1F71">
        <w:rPr>
          <w:rFonts w:ascii="Times New Roman" w:hAnsi="Times New Roman" w:cs="Times New Roman"/>
          <w:sz w:val="28"/>
          <w:szCs w:val="28"/>
        </w:rPr>
        <w:t>Фінансова енциклопедія / [О.П. Орлюк, Л.К. Воронова, І.Б. Заверуха та ін.] ; за заг. ред. О.П. Орлюк. – К. : Юрінком Ін- тер, 2008. – 472 с.</w:t>
      </w:r>
    </w:p>
    <w:p w:rsidR="007D7DF6" w:rsidRPr="007D7DF6" w:rsidRDefault="007D7DF6" w:rsidP="0080161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7DF6">
        <w:rPr>
          <w:rFonts w:ascii="Times New Roman" w:hAnsi="Times New Roman" w:cs="Times New Roman"/>
          <w:sz w:val="28"/>
          <w:szCs w:val="28"/>
        </w:rPr>
        <w:t>Орлюк О.П. Банківська система України. Пр</w:t>
      </w:r>
      <w:r>
        <w:rPr>
          <w:rFonts w:ascii="Times New Roman" w:hAnsi="Times New Roman" w:cs="Times New Roman"/>
          <w:sz w:val="28"/>
          <w:szCs w:val="28"/>
        </w:rPr>
        <w:t>авові засади організації</w:t>
      </w:r>
      <w:r w:rsidRPr="007D7DF6">
        <w:rPr>
          <w:rFonts w:ascii="Times New Roman" w:hAnsi="Times New Roman" w:cs="Times New Roman"/>
          <w:sz w:val="28"/>
          <w:szCs w:val="28"/>
        </w:rPr>
        <w:t>: монографія / О.П. Орлюк. – К. : Юрінком Інтер, 2003. – 240 с.</w:t>
      </w:r>
    </w:p>
    <w:p w:rsidR="007D7DF6" w:rsidRPr="007D7DF6" w:rsidRDefault="007D7DF6" w:rsidP="0080161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7DF6">
        <w:rPr>
          <w:rFonts w:ascii="Times New Roman" w:hAnsi="Times New Roman" w:cs="Times New Roman"/>
          <w:sz w:val="28"/>
          <w:szCs w:val="28"/>
        </w:rPr>
        <w:t>Великий енциклопедичний юридичний словник / [за ред. Ю.С. Шемшученка]. – К. : Юридична думка, 2007. – 992 с. – (Ін-т держави і права ім. В. М. Корецького НАН України).</w:t>
      </w:r>
    </w:p>
    <w:p w:rsidR="007D7DF6" w:rsidRPr="007D7DF6" w:rsidRDefault="007D7DF6" w:rsidP="0080161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7DF6">
        <w:rPr>
          <w:rFonts w:ascii="Times New Roman" w:hAnsi="Times New Roman" w:cs="Times New Roman"/>
          <w:sz w:val="28"/>
          <w:szCs w:val="28"/>
        </w:rPr>
        <w:lastRenderedPageBreak/>
        <w:t>Про банки і банківську діяльність : Закон України : наук.-практ. коментар / [за заг. ред. В.С. Стельмаха]. – К. : Ін Юре, 2006. – 520 с.</w:t>
      </w:r>
    </w:p>
    <w:p w:rsidR="007D7DF6" w:rsidRPr="007D7DF6" w:rsidRDefault="007D7DF6" w:rsidP="0080161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7DF6">
        <w:rPr>
          <w:rFonts w:ascii="Times New Roman" w:hAnsi="Times New Roman" w:cs="Times New Roman"/>
          <w:sz w:val="28"/>
          <w:szCs w:val="28"/>
        </w:rPr>
        <w:t>Юридична енциклопедія : в 6 т. / [ред- кол.: Ю.С. Шемшученко (гол. редкол.) та ін.]. – К. : Українська енциклопедія, 1998– 2004. – Т. 6. С–Я. – 765 с.</w:t>
      </w:r>
    </w:p>
    <w:p w:rsidR="00E15C6F" w:rsidRPr="00E15C6F" w:rsidRDefault="00684572" w:rsidP="00E15C6F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4572">
        <w:rPr>
          <w:rFonts w:ascii="Times New Roman" w:hAnsi="Times New Roman" w:cs="Times New Roman"/>
          <w:sz w:val="28"/>
          <w:szCs w:val="28"/>
        </w:rPr>
        <w:t>Сатт</w:t>
      </w:r>
      <w:r>
        <w:rPr>
          <w:rFonts w:ascii="Times New Roman" w:hAnsi="Times New Roman" w:cs="Times New Roman"/>
          <w:sz w:val="28"/>
          <w:szCs w:val="28"/>
        </w:rPr>
        <w:t>арова Н.А. Принуждение в финан</w:t>
      </w:r>
      <w:r w:rsidRPr="00684572">
        <w:rPr>
          <w:rFonts w:ascii="Times New Roman" w:hAnsi="Times New Roman" w:cs="Times New Roman"/>
          <w:sz w:val="28"/>
          <w:szCs w:val="28"/>
        </w:rPr>
        <w:t>совом пра</w:t>
      </w:r>
      <w:r>
        <w:rPr>
          <w:rFonts w:ascii="Times New Roman" w:hAnsi="Times New Roman" w:cs="Times New Roman"/>
          <w:sz w:val="28"/>
          <w:szCs w:val="28"/>
        </w:rPr>
        <w:t>ве : [монография] / Н.А. Сатта</w:t>
      </w:r>
      <w:r w:rsidRPr="00684572">
        <w:rPr>
          <w:rFonts w:ascii="Times New Roman" w:hAnsi="Times New Roman" w:cs="Times New Roman"/>
          <w:sz w:val="28"/>
          <w:szCs w:val="28"/>
        </w:rPr>
        <w:t>рова ; [под ред. И.И. Кучерова]. – М. : Юрлитинформ, 2006. – 392 с.</w:t>
      </w:r>
    </w:p>
    <w:p w:rsidR="00684572" w:rsidRPr="00E15C6F" w:rsidRDefault="00684572" w:rsidP="00E15C6F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5C6F">
        <w:rPr>
          <w:rFonts w:ascii="Times New Roman" w:hAnsi="Times New Roman" w:cs="Times New Roman"/>
          <w:sz w:val="28"/>
          <w:szCs w:val="28"/>
          <w:lang w:val="uk-UA"/>
        </w:rPr>
        <w:t xml:space="preserve">Чернадчук В.Д. Заходи впливу Національного банку України за порушення банківського законодавства: поняття та види/ В.Д. Чернадчук // </w:t>
      </w:r>
      <w:hyperlink r:id="rId22" w:tooltip="Періодичне видання" w:history="1">
        <w:r w:rsidRPr="00E15C6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Держава та регіони. Сер. : Право</w:t>
        </w:r>
      </w:hyperlink>
      <w:r w:rsidRPr="00E15C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5C6F">
        <w:rPr>
          <w:rFonts w:ascii="Times New Roman" w:hAnsi="Times New Roman" w:cs="Times New Roman"/>
          <w:sz w:val="28"/>
          <w:szCs w:val="28"/>
        </w:rPr>
        <w:t xml:space="preserve"> - 2014. - № 2. - С. 38-43.</w:t>
      </w:r>
      <w:r w:rsidRPr="00E15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19" w:rsidRPr="00E15C6F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="00E15C6F" w:rsidRPr="00E15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3" w:history="1">
        <w:r w:rsidR="00E15C6F"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http://nbuv.gov.ua/UJRN/drp_2014_2_9</w:t>
        </w:r>
      </w:hyperlink>
    </w:p>
    <w:p w:rsidR="00E15C6F" w:rsidRPr="00E15C6F" w:rsidRDefault="00E15C6F" w:rsidP="00E15C6F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5C6F">
        <w:rPr>
          <w:rFonts w:ascii="Times New Roman" w:hAnsi="Times New Roman" w:cs="Times New Roman"/>
          <w:sz w:val="28"/>
          <w:szCs w:val="28"/>
        </w:rPr>
        <w:t>Іванськи</w:t>
      </w:r>
      <w:r>
        <w:rPr>
          <w:rFonts w:ascii="Times New Roman" w:hAnsi="Times New Roman" w:cs="Times New Roman"/>
          <w:sz w:val="28"/>
          <w:szCs w:val="28"/>
        </w:rPr>
        <w:t>й А.Й. Фінансово-правова відпо-</w:t>
      </w:r>
      <w:r w:rsidRPr="00E15C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ідальність: теоретичний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моно</w:t>
      </w:r>
      <w:r w:rsidRPr="00E15C6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рафія / А.Й. Іванський. – Одеса</w:t>
      </w:r>
      <w:r w:rsidRPr="00E15C6F">
        <w:rPr>
          <w:rFonts w:ascii="Times New Roman" w:hAnsi="Times New Roman" w:cs="Times New Roman"/>
          <w:sz w:val="28"/>
          <w:szCs w:val="28"/>
        </w:rPr>
        <w:t>: Юрид. літ., 2008. – 504 с.</w:t>
      </w:r>
    </w:p>
    <w:p w:rsidR="00555F89" w:rsidRPr="00555F89" w:rsidRDefault="00E15C6F" w:rsidP="00555F8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5C6F">
        <w:rPr>
          <w:rFonts w:ascii="Times New Roman" w:hAnsi="Times New Roman" w:cs="Times New Roman"/>
          <w:sz w:val="28"/>
          <w:szCs w:val="28"/>
        </w:rPr>
        <w:t>Ковальчук А.Т. Фінансове право України. С</w:t>
      </w:r>
      <w:r>
        <w:rPr>
          <w:rFonts w:ascii="Times New Roman" w:hAnsi="Times New Roman" w:cs="Times New Roman"/>
          <w:sz w:val="28"/>
          <w:szCs w:val="28"/>
        </w:rPr>
        <w:t>тан та перспективи роз</w:t>
      </w:r>
      <w:r w:rsidRPr="00E15C6F">
        <w:rPr>
          <w:rFonts w:ascii="Times New Roman" w:hAnsi="Times New Roman" w:cs="Times New Roman"/>
          <w:sz w:val="28"/>
          <w:szCs w:val="28"/>
        </w:rPr>
        <w:t>витку. – К.: Парламентське вид-во, 2007. – С.41-42.</w:t>
      </w:r>
    </w:p>
    <w:p w:rsidR="00DC7D40" w:rsidRPr="00DC7D40" w:rsidRDefault="00684572" w:rsidP="00DC7D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55F89">
        <w:rPr>
          <w:rFonts w:ascii="Times New Roman" w:hAnsi="Times New Roman" w:cs="Times New Roman"/>
          <w:sz w:val="28"/>
          <w:szCs w:val="28"/>
          <w:lang w:val="uk-UA"/>
        </w:rPr>
        <w:t>Чернадчук В.Д.</w:t>
      </w:r>
      <w:r w:rsidR="00C234F5" w:rsidRPr="00555F89">
        <w:rPr>
          <w:rFonts w:ascii="Times New Roman" w:hAnsi="Times New Roman" w:cs="Times New Roman"/>
          <w:sz w:val="28"/>
          <w:szCs w:val="28"/>
          <w:lang w:val="uk-UA"/>
        </w:rPr>
        <w:t xml:space="preserve"> Заходи впливу </w:t>
      </w:r>
      <w:r w:rsidRPr="00555F89">
        <w:rPr>
          <w:rFonts w:ascii="Times New Roman" w:hAnsi="Times New Roman" w:cs="Times New Roman"/>
          <w:sz w:val="28"/>
          <w:szCs w:val="28"/>
          <w:lang w:val="uk-UA"/>
        </w:rPr>
        <w:t>Національного банку України за порушення банківського законодавства:</w:t>
      </w:r>
      <w:r w:rsidR="00C234F5" w:rsidRPr="00555F89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 питання теорії та практики / </w:t>
      </w:r>
      <w:r w:rsidRPr="00555F89">
        <w:rPr>
          <w:rFonts w:ascii="Times New Roman" w:hAnsi="Times New Roman" w:cs="Times New Roman"/>
          <w:sz w:val="28"/>
          <w:szCs w:val="28"/>
          <w:lang w:val="uk-UA"/>
        </w:rPr>
        <w:t>В.Д. Чернадчук //</w:t>
      </w:r>
      <w:r w:rsidR="00C234F5" w:rsidRPr="00555F89">
        <w:rPr>
          <w:rFonts w:ascii="Times New Roman" w:hAnsi="Times New Roman" w:cs="Times New Roman"/>
          <w:sz w:val="28"/>
          <w:szCs w:val="28"/>
          <w:lang w:val="uk-UA"/>
        </w:rPr>
        <w:t xml:space="preserve"> Наукові праці НУ ОЮА. </w:t>
      </w:r>
      <w:r w:rsidR="00555F89" w:rsidRPr="00555F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234F5" w:rsidRPr="00555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F89" w:rsidRPr="00555F89">
        <w:rPr>
          <w:rFonts w:ascii="Times New Roman" w:hAnsi="Times New Roman" w:cs="Times New Roman"/>
          <w:sz w:val="28"/>
          <w:szCs w:val="28"/>
          <w:lang w:val="uk-UA"/>
        </w:rPr>
        <w:t>С. 57-67.</w:t>
      </w:r>
      <w:r w:rsidRPr="00555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F89" w:rsidRPr="00555F89">
        <w:rPr>
          <w:rFonts w:ascii="Times New Roman" w:hAnsi="Times New Roman" w:cs="Times New Roman"/>
          <w:sz w:val="28"/>
          <w:szCs w:val="28"/>
        </w:rPr>
        <w:t>–</w:t>
      </w:r>
      <w:r w:rsidR="00801619" w:rsidRPr="00555F89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="00555F89" w:rsidRPr="00555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4" w:history="1">
        <w:r w:rsidR="00555F89" w:rsidRPr="00555F8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http://www.naukovipraci.nuoua.od.ua/arhiv/tom12/8.pdf</w:t>
        </w:r>
      </w:hyperlink>
    </w:p>
    <w:p w:rsidR="009C4B60" w:rsidRDefault="00DC7D40" w:rsidP="00DC7D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D40">
        <w:rPr>
          <w:rFonts w:ascii="Times New Roman" w:hAnsi="Times New Roman" w:cs="Times New Roman"/>
          <w:sz w:val="28"/>
          <w:szCs w:val="28"/>
          <w:lang w:val="uk-UA"/>
        </w:rPr>
        <w:t>Дворецька М.І. Теоретичні та практичні аспекти здійснення банківського нагляду в Україні / М.І. Дворецька // Вісник Вищої ради юстиції. - №3. – 2010. – С. 90-97. –</w:t>
      </w:r>
      <w:r w:rsidR="00C20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7D40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доступу:</w:t>
      </w:r>
      <w:r w:rsidRPr="00DC7D40">
        <w:rPr>
          <w:lang w:val="uk-UA"/>
        </w:rPr>
        <w:t xml:space="preserve"> </w:t>
      </w:r>
      <w:hyperlink r:id="rId25" w:history="1"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vru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gov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content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article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visnik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03_10.</w:t>
        </w:r>
        <w:r w:rsidRPr="002A3D29">
          <w:rPr>
            <w:rStyle w:val="a8"/>
            <w:rFonts w:ascii="Times New Roman" w:hAnsi="Times New Roman" w:cs="Times New Roman"/>
            <w:sz w:val="28"/>
            <w:szCs w:val="28"/>
          </w:rPr>
          <w:t>pdf</w:t>
        </w:r>
      </w:hyperlink>
    </w:p>
    <w:p w:rsidR="00DC7D40" w:rsidRDefault="00DC7D40" w:rsidP="00DC7D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D40">
        <w:rPr>
          <w:rFonts w:ascii="Times New Roman" w:hAnsi="Times New Roman" w:cs="Times New Roman"/>
          <w:sz w:val="28"/>
          <w:szCs w:val="28"/>
        </w:rPr>
        <w:t>Моисеев, С. Р. Макропруденциальная политика: цели, инструменты и применение в России [Текст] : / С. Р. Моисеев //Банковское дело. - 2011. - N 5. - С. 12- 21.</w:t>
      </w:r>
    </w:p>
    <w:p w:rsidR="00DC7D40" w:rsidRDefault="00DC7D40" w:rsidP="00DC7D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D40">
        <w:rPr>
          <w:rFonts w:ascii="Times New Roman" w:hAnsi="Times New Roman" w:cs="Times New Roman"/>
          <w:sz w:val="28"/>
          <w:szCs w:val="28"/>
        </w:rPr>
        <w:t xml:space="preserve">Науменкова, С. В. Розвиток фінансового сектора України в умовах формування нової фінансової архітектури [Текст] : монографія / С. В. </w:t>
      </w:r>
      <w:r w:rsidRPr="00DC7D40">
        <w:rPr>
          <w:rFonts w:ascii="Times New Roman" w:hAnsi="Times New Roman" w:cs="Times New Roman"/>
          <w:sz w:val="28"/>
          <w:szCs w:val="28"/>
        </w:rPr>
        <w:lastRenderedPageBreak/>
        <w:t>Науменкова, С. В. Міщенко. – К. : Університет банківської справи ; Центр наукових досліджень Національного банку України, 2009. – 384 с.</w:t>
      </w:r>
    </w:p>
    <w:p w:rsidR="00DC7D40" w:rsidRDefault="00DC7D40" w:rsidP="00DC7D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D40">
        <w:rPr>
          <w:rFonts w:ascii="Times New Roman" w:hAnsi="Times New Roman" w:cs="Times New Roman"/>
          <w:sz w:val="28"/>
          <w:szCs w:val="28"/>
          <w:lang w:val="en-US"/>
        </w:rPr>
        <w:t>Hirtle, B., Schuermann, T., Stiroh, K. Macroprudential Supervision of Financial Institutions: Lessons from the SCAP [</w:t>
      </w:r>
      <w:r w:rsidRPr="00DC7D40">
        <w:rPr>
          <w:rFonts w:ascii="Times New Roman" w:hAnsi="Times New Roman" w:cs="Times New Roman"/>
          <w:sz w:val="28"/>
          <w:szCs w:val="28"/>
        </w:rPr>
        <w:t>Те</w:t>
      </w:r>
      <w:r w:rsidRPr="00DC7D40">
        <w:rPr>
          <w:rFonts w:ascii="Times New Roman" w:hAnsi="Times New Roman" w:cs="Times New Roman"/>
          <w:sz w:val="28"/>
          <w:szCs w:val="28"/>
          <w:lang w:val="en-US"/>
        </w:rPr>
        <w:t>xt] / B. Hirtle, T. Schuermann, K. Stiroh // Federal Reserve Bank of New York Staff. - Reports №10.</w:t>
      </w:r>
    </w:p>
    <w:p w:rsidR="00DC7D40" w:rsidRDefault="00DC7D40" w:rsidP="00DC7D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D40">
        <w:rPr>
          <w:rFonts w:ascii="Times New Roman" w:hAnsi="Times New Roman" w:cs="Times New Roman"/>
          <w:sz w:val="28"/>
          <w:szCs w:val="28"/>
        </w:rPr>
        <w:t>Чуб, О. О. Концептуальні засади банківського нагляду в умовах глобалізації [Текст] / О. О. Чуб // Фінанси України. – 2009. – № 7.– С. 49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D40" w:rsidRDefault="00C202A8" w:rsidP="00DC7D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2A8">
        <w:rPr>
          <w:rFonts w:ascii="Times New Roman" w:hAnsi="Times New Roman" w:cs="Times New Roman"/>
          <w:sz w:val="28"/>
          <w:szCs w:val="28"/>
        </w:rPr>
        <w:t>Щодо розгляду проекту постанови Правління НБУ [Електронний ресурс]. – Лист від 30.12.2004 № 42-412/4010-13749. – Режим доступу : http://www.uazakon.com/. – Назва з екрана.</w:t>
      </w:r>
    </w:p>
    <w:p w:rsidR="00C202A8" w:rsidRDefault="00C202A8" w:rsidP="00DC7D4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2A8">
        <w:rPr>
          <w:rFonts w:ascii="Times New Roman" w:hAnsi="Times New Roman" w:cs="Times New Roman"/>
          <w:sz w:val="28"/>
          <w:szCs w:val="28"/>
        </w:rPr>
        <w:t>Методичні вказівки з інспектування банків «Система оцінки ризиків»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C202A8">
        <w:rPr>
          <w:rFonts w:ascii="Times New Roman" w:hAnsi="Times New Roman" w:cs="Times New Roman"/>
          <w:sz w:val="28"/>
          <w:szCs w:val="28"/>
        </w:rPr>
        <w:t xml:space="preserve"> [Електронний ресурс]. – Постанова Правління Національного банку України від 15.03.2004 № 104. – Режим доступу : http://www.uazakon.com/. – Назва з екрана.</w:t>
      </w:r>
    </w:p>
    <w:p w:rsidR="00C202A8" w:rsidRDefault="00C202A8" w:rsidP="00C202A8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2A8">
        <w:rPr>
          <w:rFonts w:ascii="Times New Roman" w:hAnsi="Times New Roman" w:cs="Times New Roman"/>
          <w:sz w:val="28"/>
          <w:szCs w:val="28"/>
        </w:rPr>
        <w:t>Школьник, І. О. Фінансовий ринок України в контексті розвитку світової фінансової системи [Текст] : монографія / І. О. Школьник. – Суми: УАБС НБУ, 2007. – 98 с.</w:t>
      </w:r>
    </w:p>
    <w:p w:rsidR="00622620" w:rsidRDefault="00C202A8" w:rsidP="00622620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2A8">
        <w:rPr>
          <w:rFonts w:ascii="Times New Roman" w:hAnsi="Times New Roman" w:cs="Times New Roman"/>
          <w:sz w:val="28"/>
          <w:szCs w:val="28"/>
          <w:lang w:val="uk-UA"/>
        </w:rPr>
        <w:t xml:space="preserve">Костенко В.В. Теоретичні аспекти банківського нагляду в Україні: сутність та його види / В.В. Костенко // Миколаївський національний університет. - № 7. – 2005. – С. 704-708.  </w:t>
      </w:r>
      <w:r w:rsidR="00DC7D40" w:rsidRPr="00C202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20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40" w:rsidRPr="00C202A8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доступу:</w:t>
      </w:r>
      <w:r w:rsidRPr="00C20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6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http://global-national.in.ua/archive/7-2015/149.pdf</w:t>
        </w:r>
      </w:hyperlink>
    </w:p>
    <w:p w:rsidR="00A5525A" w:rsidRDefault="00C202A8" w:rsidP="00A5525A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620">
        <w:rPr>
          <w:rFonts w:ascii="Times New Roman" w:hAnsi="Times New Roman" w:cs="Times New Roman"/>
          <w:sz w:val="28"/>
          <w:szCs w:val="28"/>
          <w:lang w:val="uk-UA"/>
        </w:rPr>
        <w:t xml:space="preserve">Гладинець Н.Ю., Густей М.М. Проблеми і перспективи банківського нагляду в Україні / </w:t>
      </w:r>
      <w:r w:rsidR="00622620" w:rsidRPr="00622620">
        <w:rPr>
          <w:rFonts w:ascii="Times New Roman" w:hAnsi="Times New Roman" w:cs="Times New Roman"/>
          <w:sz w:val="28"/>
          <w:szCs w:val="28"/>
          <w:lang w:val="uk-UA"/>
        </w:rPr>
        <w:t xml:space="preserve">Н.Ю. Гладинець, М.М. Густей </w:t>
      </w:r>
      <w:r w:rsidRPr="00622620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="00622620" w:rsidRPr="00622620">
        <w:rPr>
          <w:rFonts w:ascii="Times New Roman" w:hAnsi="Times New Roman" w:cs="Times New Roman"/>
          <w:sz w:val="28"/>
          <w:szCs w:val="28"/>
          <w:lang w:val="uk-UA"/>
        </w:rPr>
        <w:t xml:space="preserve"> Гроші, фінанси, кредит. - № 7. – 2016. – С. 722-726. </w:t>
      </w:r>
      <w:r w:rsidR="00DC7D40" w:rsidRPr="0062262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2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D40" w:rsidRPr="00622620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доступу:</w:t>
      </w:r>
      <w:r w:rsidR="00622620" w:rsidRPr="00622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7" w:history="1">
        <w:r w:rsidR="00622620"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http://economyandsociety.in.ua/journal/7_ukr/122.pdf</w:t>
        </w:r>
      </w:hyperlink>
    </w:p>
    <w:p w:rsidR="00A5525A" w:rsidRDefault="003A0865" w:rsidP="00A5525A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25A">
        <w:rPr>
          <w:rFonts w:ascii="Times New Roman" w:hAnsi="Times New Roman" w:cs="Times New Roman"/>
          <w:sz w:val="28"/>
          <w:szCs w:val="28"/>
          <w:lang w:val="uk-UA"/>
        </w:rPr>
        <w:t xml:space="preserve">Самсонов М.І. Тенденції розвитку банківського нагляду та регулювання: міжнародний та національний аспекти / М.І. Самсонов // </w:t>
      </w:r>
      <w:r w:rsidR="00A5525A" w:rsidRPr="00A5525A">
        <w:rPr>
          <w:rFonts w:ascii="Times New Roman" w:hAnsi="Times New Roman" w:cs="Times New Roman"/>
          <w:sz w:val="28"/>
          <w:szCs w:val="28"/>
          <w:lang w:val="uk-UA"/>
        </w:rPr>
        <w:t>Фінансово-</w:t>
      </w:r>
      <w:r w:rsidR="00A5525A" w:rsidRPr="00A5525A">
        <w:rPr>
          <w:lang w:val="uk-UA"/>
        </w:rPr>
        <w:t xml:space="preserve"> </w:t>
      </w:r>
      <w:r w:rsidR="00A5525A" w:rsidRPr="00A5525A">
        <w:rPr>
          <w:rFonts w:ascii="Times New Roman" w:hAnsi="Times New Roman" w:cs="Times New Roman"/>
          <w:sz w:val="28"/>
          <w:szCs w:val="28"/>
          <w:lang w:val="uk-UA"/>
        </w:rPr>
        <w:t>кредитна діяльність : проблеми теорії та практики : збірник наукових праць. – Харків : ХІБС УБС НБУ. – 2012. – Випуск 1 (12). – С. 32–37.</w:t>
      </w:r>
    </w:p>
    <w:p w:rsidR="00A5525A" w:rsidRDefault="00A5525A" w:rsidP="00A5525A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2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Коваленко М. Удосконаленя організаційної структури банківського нагляду в Україні / М. Коваленко // Вісник НАДУ. – С.115-123. – [Електронний ресурс]. – Режим доступу: </w:t>
      </w:r>
      <w:hyperlink r:id="rId28" w:history="1">
        <w:r w:rsidRPr="00A5525A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http://visnyk.academy.gov.ua/wp-content/uploads/2013/11/2012-2-17.pdf</w:t>
        </w:r>
      </w:hyperlink>
    </w:p>
    <w:p w:rsidR="00463B49" w:rsidRDefault="00A5525A" w:rsidP="00463B4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25A">
        <w:rPr>
          <w:rFonts w:ascii="Times New Roman" w:hAnsi="Times New Roman" w:cs="Times New Roman"/>
          <w:sz w:val="28"/>
          <w:szCs w:val="28"/>
        </w:rPr>
        <w:t>Бордюгов А. Ф. Особенности организации банковского надзора / А. Ф. Бордюгов // Проблеми і перспективи розвитку банківської системи України : зб. наук. пр. - Т. 3. - Суми : Ініціатива, 2000. - С. 132-138.</w:t>
      </w:r>
    </w:p>
    <w:p w:rsidR="00463B49" w:rsidRDefault="00463B49" w:rsidP="00463B49">
      <w:pPr>
        <w:pStyle w:val="a7"/>
        <w:numPr>
          <w:ilvl w:val="0"/>
          <w:numId w:val="7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B49">
        <w:rPr>
          <w:rFonts w:ascii="Times New Roman" w:hAnsi="Times New Roman" w:cs="Times New Roman"/>
          <w:sz w:val="28"/>
          <w:szCs w:val="28"/>
          <w:lang w:val="uk-UA"/>
        </w:rPr>
        <w:t>Понеділко О. В. Оптимізація стру</w:t>
      </w:r>
      <w:r>
        <w:rPr>
          <w:rFonts w:ascii="Times New Roman" w:hAnsi="Times New Roman" w:cs="Times New Roman"/>
          <w:sz w:val="28"/>
          <w:szCs w:val="28"/>
          <w:lang w:val="uk-UA"/>
        </w:rPr>
        <w:t>ктури банківської системи Украї</w:t>
      </w:r>
      <w:r w:rsidRPr="00463B49">
        <w:rPr>
          <w:rFonts w:ascii="Times New Roman" w:hAnsi="Times New Roman" w:cs="Times New Roman"/>
          <w:sz w:val="28"/>
          <w:szCs w:val="28"/>
          <w:lang w:val="uk-UA"/>
        </w:rPr>
        <w:t>ни / О. В. Понеділко // Ефективна економі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: електрон. наук. фах. вид. – </w:t>
      </w:r>
      <w:r w:rsidRPr="00463B49">
        <w:rPr>
          <w:rFonts w:ascii="Times New Roman" w:hAnsi="Times New Roman" w:cs="Times New Roman"/>
          <w:sz w:val="28"/>
          <w:szCs w:val="28"/>
          <w:lang w:val="uk-UA"/>
        </w:rPr>
        <w:t xml:space="preserve">2011. - № 8. - Режим доступу : </w:t>
      </w:r>
      <w:hyperlink r:id="rId29" w:history="1">
        <w:r w:rsidRPr="002A3D2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http://www.economy.nayka.com.ua/index.php</w:t>
        </w:r>
      </w:hyperlink>
    </w:p>
    <w:p w:rsidR="00463B49" w:rsidRPr="00463B49" w:rsidRDefault="00463B49" w:rsidP="0046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3B49" w:rsidRPr="00463B49" w:rsidSect="006702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E68" w:rsidRDefault="00016E68" w:rsidP="006702D8">
      <w:pPr>
        <w:spacing w:after="0" w:line="240" w:lineRule="auto"/>
      </w:pPr>
      <w:r>
        <w:separator/>
      </w:r>
    </w:p>
  </w:endnote>
  <w:endnote w:type="continuationSeparator" w:id="0">
    <w:p w:rsidR="00016E68" w:rsidRDefault="00016E68" w:rsidP="0067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E68" w:rsidRDefault="00016E68" w:rsidP="006702D8">
      <w:pPr>
        <w:spacing w:after="0" w:line="240" w:lineRule="auto"/>
      </w:pPr>
      <w:r>
        <w:separator/>
      </w:r>
    </w:p>
  </w:footnote>
  <w:footnote w:type="continuationSeparator" w:id="0">
    <w:p w:rsidR="00016E68" w:rsidRDefault="00016E68" w:rsidP="0067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788"/>
    <w:multiLevelType w:val="hybridMultilevel"/>
    <w:tmpl w:val="27B6DE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BD7899"/>
    <w:multiLevelType w:val="hybridMultilevel"/>
    <w:tmpl w:val="F65002B0"/>
    <w:lvl w:ilvl="0" w:tplc="B456DB2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A03FBD"/>
    <w:multiLevelType w:val="hybridMultilevel"/>
    <w:tmpl w:val="C9C05210"/>
    <w:lvl w:ilvl="0" w:tplc="B456DB20">
      <w:start w:val="1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5564541"/>
    <w:multiLevelType w:val="hybridMultilevel"/>
    <w:tmpl w:val="46A6CB12"/>
    <w:lvl w:ilvl="0" w:tplc="B456DB2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2134A9"/>
    <w:multiLevelType w:val="hybridMultilevel"/>
    <w:tmpl w:val="0778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2580"/>
    <w:multiLevelType w:val="hybridMultilevel"/>
    <w:tmpl w:val="C98A71AE"/>
    <w:lvl w:ilvl="0" w:tplc="B456DB20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C235CE5"/>
    <w:multiLevelType w:val="hybridMultilevel"/>
    <w:tmpl w:val="FB2443E2"/>
    <w:lvl w:ilvl="0" w:tplc="0EE26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4FC8"/>
    <w:multiLevelType w:val="hybridMultilevel"/>
    <w:tmpl w:val="C338B2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7355E8"/>
    <w:multiLevelType w:val="hybridMultilevel"/>
    <w:tmpl w:val="BB5AF7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FF3707"/>
    <w:multiLevelType w:val="hybridMultilevel"/>
    <w:tmpl w:val="79C03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16310"/>
    <w:multiLevelType w:val="hybridMultilevel"/>
    <w:tmpl w:val="5A8071F8"/>
    <w:lvl w:ilvl="0" w:tplc="B456DB20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2A642CB"/>
    <w:multiLevelType w:val="hybridMultilevel"/>
    <w:tmpl w:val="70C23D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9453CA"/>
    <w:multiLevelType w:val="multilevel"/>
    <w:tmpl w:val="6964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36D1A"/>
    <w:multiLevelType w:val="hybridMultilevel"/>
    <w:tmpl w:val="9210EB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2D8"/>
    <w:rsid w:val="00016237"/>
    <w:rsid w:val="00016E68"/>
    <w:rsid w:val="00033755"/>
    <w:rsid w:val="0004586A"/>
    <w:rsid w:val="000732CB"/>
    <w:rsid w:val="000839A7"/>
    <w:rsid w:val="00112FD6"/>
    <w:rsid w:val="001509FA"/>
    <w:rsid w:val="00152376"/>
    <w:rsid w:val="001A02FC"/>
    <w:rsid w:val="001A0F9C"/>
    <w:rsid w:val="001B0E60"/>
    <w:rsid w:val="001F03D2"/>
    <w:rsid w:val="002620AB"/>
    <w:rsid w:val="002B10F7"/>
    <w:rsid w:val="002C531D"/>
    <w:rsid w:val="002D154E"/>
    <w:rsid w:val="002E6808"/>
    <w:rsid w:val="003562A2"/>
    <w:rsid w:val="00357FBE"/>
    <w:rsid w:val="00383432"/>
    <w:rsid w:val="003A0865"/>
    <w:rsid w:val="003D1F71"/>
    <w:rsid w:val="0040111F"/>
    <w:rsid w:val="0041167B"/>
    <w:rsid w:val="00424228"/>
    <w:rsid w:val="00446CEC"/>
    <w:rsid w:val="00463B49"/>
    <w:rsid w:val="00471CF9"/>
    <w:rsid w:val="00473F1D"/>
    <w:rsid w:val="004904CB"/>
    <w:rsid w:val="00491AB9"/>
    <w:rsid w:val="004964CD"/>
    <w:rsid w:val="004B41CE"/>
    <w:rsid w:val="004F21D1"/>
    <w:rsid w:val="00555F89"/>
    <w:rsid w:val="0057062D"/>
    <w:rsid w:val="00592024"/>
    <w:rsid w:val="005B1AC8"/>
    <w:rsid w:val="005E442C"/>
    <w:rsid w:val="005F161E"/>
    <w:rsid w:val="00605817"/>
    <w:rsid w:val="00622620"/>
    <w:rsid w:val="006650B5"/>
    <w:rsid w:val="006702D8"/>
    <w:rsid w:val="00684572"/>
    <w:rsid w:val="006B17F0"/>
    <w:rsid w:val="00734525"/>
    <w:rsid w:val="007601DC"/>
    <w:rsid w:val="007D7DF6"/>
    <w:rsid w:val="00801619"/>
    <w:rsid w:val="008210A5"/>
    <w:rsid w:val="00837B60"/>
    <w:rsid w:val="008D0A40"/>
    <w:rsid w:val="008D3209"/>
    <w:rsid w:val="008E12DC"/>
    <w:rsid w:val="0096475E"/>
    <w:rsid w:val="00980D1C"/>
    <w:rsid w:val="00982FB4"/>
    <w:rsid w:val="00991EE8"/>
    <w:rsid w:val="009A24F9"/>
    <w:rsid w:val="009C4B60"/>
    <w:rsid w:val="00A2051D"/>
    <w:rsid w:val="00A30C28"/>
    <w:rsid w:val="00A509A7"/>
    <w:rsid w:val="00A5525A"/>
    <w:rsid w:val="00A73D74"/>
    <w:rsid w:val="00AC0F91"/>
    <w:rsid w:val="00B07044"/>
    <w:rsid w:val="00BE0CA4"/>
    <w:rsid w:val="00BE4B0B"/>
    <w:rsid w:val="00C06424"/>
    <w:rsid w:val="00C202A8"/>
    <w:rsid w:val="00C234F5"/>
    <w:rsid w:val="00C32CF3"/>
    <w:rsid w:val="00C350AF"/>
    <w:rsid w:val="00C42311"/>
    <w:rsid w:val="00CC6C12"/>
    <w:rsid w:val="00D20CA2"/>
    <w:rsid w:val="00D35B50"/>
    <w:rsid w:val="00DC1290"/>
    <w:rsid w:val="00DC7D40"/>
    <w:rsid w:val="00E15C6F"/>
    <w:rsid w:val="00E21B96"/>
    <w:rsid w:val="00E3488E"/>
    <w:rsid w:val="00E57340"/>
    <w:rsid w:val="00E91A45"/>
    <w:rsid w:val="00E94231"/>
    <w:rsid w:val="00EA437C"/>
    <w:rsid w:val="00F30B03"/>
    <w:rsid w:val="00F432AF"/>
    <w:rsid w:val="00F4659C"/>
    <w:rsid w:val="00F56754"/>
    <w:rsid w:val="00F76BCB"/>
    <w:rsid w:val="00F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4BC0"/>
  <w15:docId w15:val="{4E4763A8-1B41-4B05-9E71-B20B77B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2D8"/>
  </w:style>
  <w:style w:type="paragraph" w:styleId="a5">
    <w:name w:val="footer"/>
    <w:basedOn w:val="a"/>
    <w:link w:val="a6"/>
    <w:uiPriority w:val="99"/>
    <w:unhideWhenUsed/>
    <w:rsid w:val="0067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2D8"/>
  </w:style>
  <w:style w:type="paragraph" w:styleId="a7">
    <w:name w:val="List Paragraph"/>
    <w:basedOn w:val="a"/>
    <w:uiPriority w:val="34"/>
    <w:qFormat/>
    <w:rsid w:val="00980D1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32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bs.edu.ua/images/stories/docs/K_KPD/Lukianets_22.pdf" TargetMode="External"/><Relationship Id="rId13" Type="http://schemas.openxmlformats.org/officeDocument/2006/relationships/hyperlink" Target="http://zakon3.rada.gov.ua/laws/show/z0377-04" TargetMode="External"/><Relationship Id="rId18" Type="http://schemas.openxmlformats.org/officeDocument/2006/relationships/hyperlink" Target="http://banking.uabs.sumdu.edu.ua/images/department/banking/elektro/81.pdf" TargetMode="External"/><Relationship Id="rId26" Type="http://schemas.openxmlformats.org/officeDocument/2006/relationships/hyperlink" Target="http://global-national.in.ua/archive/7-2015/14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ru.gov.ua/content/article/visnik03_10.pdf" TargetMode="External"/><Relationship Id="rId7" Type="http://schemas.openxmlformats.org/officeDocument/2006/relationships/hyperlink" Target="http://nbuv.gov.ua/UJRN/urykr_2014_12_10" TargetMode="External"/><Relationship Id="rId12" Type="http://schemas.openxmlformats.org/officeDocument/2006/relationships/hyperlink" Target="http://zakon2.rada.gov.ua/laws/show/v0148500-17" TargetMode="External"/><Relationship Id="rId17" Type="http://schemas.openxmlformats.org/officeDocument/2006/relationships/hyperlink" Target="http://dspace.tneu.edu.ua/bitstream/316497/8329/1/3.pdf" TargetMode="External"/><Relationship Id="rId25" Type="http://schemas.openxmlformats.org/officeDocument/2006/relationships/hyperlink" Target="http://www.vru.gov.ua/content/article/visnik03_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0.rada.gov.ua/laws/show/z1590-12" TargetMode="External"/><Relationship Id="rId20" Type="http://schemas.openxmlformats.org/officeDocument/2006/relationships/hyperlink" Target="http://zakon3.rada.gov.ua/laws/show/679-14" TargetMode="External"/><Relationship Id="rId29" Type="http://schemas.openxmlformats.org/officeDocument/2006/relationships/hyperlink" Target="http://www.economy.nayka.com.ua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436/95" TargetMode="External"/><Relationship Id="rId24" Type="http://schemas.openxmlformats.org/officeDocument/2006/relationships/hyperlink" Target="http://www.naukovipraci.nuoua.od.ua/arhiv/tom12/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0.rada.gov.ua/laws/show/2346-14" TargetMode="External"/><Relationship Id="rId23" Type="http://schemas.openxmlformats.org/officeDocument/2006/relationships/hyperlink" Target="http://nbuv.gov.ua/UJRN/drp_2014_2_9" TargetMode="External"/><Relationship Id="rId28" Type="http://schemas.openxmlformats.org/officeDocument/2006/relationships/hyperlink" Target="http://visnyk.academy.gov.ua/wp-content/uploads/2013/11/2012-2-17.pdf" TargetMode="External"/><Relationship Id="rId10" Type="http://schemas.openxmlformats.org/officeDocument/2006/relationships/hyperlink" Target="http://essuir.sumdu.edu.ua/bitstream/123456789/58421/5/Vlasova_legal_fact1.pdf" TargetMode="External"/><Relationship Id="rId19" Type="http://schemas.openxmlformats.org/officeDocument/2006/relationships/hyperlink" Target="http://zakon3.rada.gov.ua/laws/show/254%D0%BA/96-%D0%B2%D1%80/paran416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lodyvcheny.in.ua/files/journal/2016/8/22.pdf" TargetMode="External"/><Relationship Id="rId14" Type="http://schemas.openxmlformats.org/officeDocument/2006/relationships/hyperlink" Target="http://zakon3.rada.gov.ua/laws/show/2121-14" TargetMode="External"/><Relationship Id="rId2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244:%D0%BF%D1%80." TargetMode="External"/><Relationship Id="rId27" Type="http://schemas.openxmlformats.org/officeDocument/2006/relationships/hyperlink" Target="http://economyandsociety.in.ua/journal/7_ukr/122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2018-03-04T12:10:00Z</dcterms:created>
  <dcterms:modified xsi:type="dcterms:W3CDTF">2018-03-04T12:12:00Z</dcterms:modified>
</cp:coreProperties>
</file>