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C5B8D">
        <w:rPr>
          <w:rFonts w:ascii="Times New Roman" w:hAnsi="Times New Roman" w:cs="Times New Roman"/>
          <w:lang w:val="uk-UA"/>
        </w:rPr>
        <w:t>«Банківські правовідносини</w:t>
      </w:r>
      <w:r w:rsidRPr="00EC5B8D">
        <w:rPr>
          <w:rFonts w:ascii="Times New Roman" w:hAnsi="Times New Roman" w:cs="Times New Roman"/>
          <w:shd w:val="clear" w:color="auto" w:fill="FFFFFF"/>
          <w:lang w:val="uk-UA"/>
        </w:rPr>
        <w:t>»</w:t>
      </w: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EC5B8D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…………………………………………………………………….3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Розділ 1 Загальна характеристика банківських правовідносин…</w:t>
      </w:r>
      <w:r w:rsidRPr="0065717B">
        <w:rPr>
          <w:rFonts w:ascii="Times New Roman" w:hAnsi="Times New Roman"/>
          <w:b/>
          <w:sz w:val="28"/>
          <w:szCs w:val="28"/>
          <w:lang w:eastAsia="ru-RU"/>
        </w:rPr>
        <w:t>..5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>1.1 Поняття й сутність ба</w:t>
      </w:r>
      <w:r>
        <w:rPr>
          <w:rFonts w:ascii="Times New Roman" w:hAnsi="Times New Roman"/>
          <w:sz w:val="28"/>
          <w:szCs w:val="28"/>
          <w:lang w:val="uk-UA" w:eastAsia="ru-RU"/>
        </w:rPr>
        <w:t>нківських правовідносин……………………</w:t>
      </w:r>
      <w:r w:rsidRPr="0065717B">
        <w:rPr>
          <w:rFonts w:ascii="Times New Roman" w:hAnsi="Times New Roman"/>
          <w:sz w:val="28"/>
          <w:szCs w:val="28"/>
          <w:lang w:eastAsia="ru-RU"/>
        </w:rPr>
        <w:t>.8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>1.2 Ознаки та особливості ба</w:t>
      </w:r>
      <w:r>
        <w:rPr>
          <w:rFonts w:ascii="Times New Roman" w:hAnsi="Times New Roman"/>
          <w:sz w:val="28"/>
          <w:szCs w:val="28"/>
          <w:lang w:val="uk-UA" w:eastAsia="ru-RU"/>
        </w:rPr>
        <w:t>нківських правовідносин………………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65717B">
        <w:rPr>
          <w:rFonts w:ascii="Times New Roman" w:hAnsi="Times New Roman"/>
          <w:sz w:val="28"/>
          <w:szCs w:val="28"/>
          <w:lang w:eastAsia="ru-RU"/>
        </w:rPr>
        <w:t>8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Розділ 2 Банківські правовідно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сини: склад, зміст та види………</w:t>
      </w:r>
      <w:r w:rsidRPr="0065717B">
        <w:rPr>
          <w:rFonts w:ascii="Times New Roman" w:hAnsi="Times New Roman"/>
          <w:b/>
          <w:sz w:val="28"/>
          <w:szCs w:val="28"/>
          <w:lang w:eastAsia="ru-RU"/>
        </w:rPr>
        <w:t>...13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>2.2 Склад та зміст банк</w:t>
      </w:r>
      <w:r>
        <w:rPr>
          <w:rFonts w:ascii="Times New Roman" w:hAnsi="Times New Roman"/>
          <w:sz w:val="28"/>
          <w:szCs w:val="28"/>
          <w:lang w:val="uk-UA" w:eastAsia="ru-RU"/>
        </w:rPr>
        <w:t>івських правовідносин…………………………</w:t>
      </w:r>
      <w:r w:rsidRPr="0065717B">
        <w:rPr>
          <w:rFonts w:ascii="Times New Roman" w:hAnsi="Times New Roman"/>
          <w:sz w:val="28"/>
          <w:szCs w:val="28"/>
          <w:lang w:eastAsia="ru-RU"/>
        </w:rPr>
        <w:t>13</w:t>
      </w:r>
    </w:p>
    <w:p w:rsidR="0046459F" w:rsidRPr="002152D3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>2.3 Види банківсь</w:t>
      </w:r>
      <w:r>
        <w:rPr>
          <w:rFonts w:ascii="Times New Roman" w:hAnsi="Times New Roman"/>
          <w:sz w:val="28"/>
          <w:szCs w:val="28"/>
          <w:lang w:val="uk-UA" w:eastAsia="ru-RU"/>
        </w:rPr>
        <w:t>ких правовідносин……………………………………</w:t>
      </w:r>
      <w:r w:rsidRPr="002152D3">
        <w:rPr>
          <w:rFonts w:ascii="Times New Roman" w:hAnsi="Times New Roman"/>
          <w:sz w:val="28"/>
          <w:szCs w:val="28"/>
          <w:lang w:eastAsia="ru-RU"/>
        </w:rPr>
        <w:t>17</w:t>
      </w:r>
    </w:p>
    <w:p w:rsidR="0046459F" w:rsidRPr="0065717B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Розділ 3 Проблеми регулювання банківських правовідносин та перспективи розвитку……………………………………………………...</w:t>
      </w:r>
      <w:r>
        <w:rPr>
          <w:rFonts w:ascii="Times New Roman" w:hAnsi="Times New Roman"/>
          <w:sz w:val="28"/>
          <w:szCs w:val="28"/>
          <w:lang w:val="uk-UA" w:eastAsia="ru-RU"/>
        </w:rPr>
        <w:t>.....</w:t>
      </w:r>
      <w:r w:rsidRPr="0065717B">
        <w:rPr>
          <w:rFonts w:ascii="Times New Roman" w:hAnsi="Times New Roman"/>
          <w:sz w:val="28"/>
          <w:szCs w:val="28"/>
          <w:lang w:eastAsia="ru-RU"/>
        </w:rPr>
        <w:t>27</w:t>
      </w:r>
    </w:p>
    <w:p w:rsidR="0046459F" w:rsidRPr="002152D3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  <w:r>
        <w:rPr>
          <w:rFonts w:ascii="Times New Roman" w:hAnsi="Times New Roman"/>
          <w:sz w:val="28"/>
          <w:szCs w:val="28"/>
          <w:lang w:val="uk-UA" w:eastAsia="ru-RU"/>
        </w:rPr>
        <w:t>……………………………………………………………...3</w:t>
      </w:r>
      <w:r w:rsidRPr="002152D3">
        <w:rPr>
          <w:rFonts w:ascii="Times New Roman" w:hAnsi="Times New Roman"/>
          <w:sz w:val="28"/>
          <w:szCs w:val="28"/>
          <w:lang w:eastAsia="ru-RU"/>
        </w:rPr>
        <w:t>5</w:t>
      </w:r>
    </w:p>
    <w:p w:rsidR="0046459F" w:rsidRPr="002152D3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sz w:val="28"/>
          <w:szCs w:val="28"/>
          <w:lang w:val="uk-UA" w:eastAsia="ru-RU"/>
        </w:rPr>
        <w:t>…..…...</w:t>
      </w:r>
      <w:r w:rsidRPr="002152D3">
        <w:rPr>
          <w:rFonts w:ascii="Times New Roman" w:hAnsi="Times New Roman"/>
          <w:sz w:val="28"/>
          <w:szCs w:val="28"/>
          <w:lang w:eastAsia="ru-RU"/>
        </w:rPr>
        <w:t>38</w:t>
      </w: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46459F" w:rsidRPr="00EC5B8D" w:rsidRDefault="0046459F" w:rsidP="00EC5B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147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 При створенні банківської системи перед Україною постала проблема розробки національного банківського законодавства. Перехід країни до ринкових відносин у сфері організації та функціонування народного </w:t>
      </w:r>
      <w:r w:rsidR="00147A28">
        <w:rPr>
          <w:rFonts w:ascii="Times New Roman" w:hAnsi="Times New Roman"/>
          <w:sz w:val="28"/>
          <w:szCs w:val="28"/>
          <w:lang w:val="uk-UA"/>
        </w:rPr>
        <w:t>….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t xml:space="preserve">Стан дослідження. 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Темі дослідження </w:t>
      </w:r>
      <w:r w:rsidRPr="00EC5B8D">
        <w:rPr>
          <w:rFonts w:ascii="Times New Roman" w:hAnsi="Times New Roman"/>
          <w:sz w:val="28"/>
          <w:szCs w:val="28"/>
          <w:lang w:val="uk-UA" w:eastAsia="ru-RU"/>
        </w:rPr>
        <w:t>банківських правовідносин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 в Україні присвятили свої праці багато вчених. Серед них хотілося б відзначити науковців, таких як: О. А. 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47A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EC5B8D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EC5B8D">
        <w:rPr>
          <w:rFonts w:ascii="Times New Roman" w:hAnsi="Times New Roman"/>
          <w:sz w:val="28"/>
          <w:szCs w:val="28"/>
          <w:lang w:val="uk-UA"/>
        </w:rPr>
        <w:t>: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147A28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Для досягнення </w:t>
      </w:r>
      <w:r w:rsidR="00147A28">
        <w:rPr>
          <w:rFonts w:ascii="Times New Roman" w:hAnsi="Times New Roman"/>
          <w:sz w:val="28"/>
          <w:szCs w:val="28"/>
          <w:lang w:val="uk-UA"/>
        </w:rPr>
        <w:t>….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b/>
          <w:sz w:val="28"/>
          <w:szCs w:val="28"/>
          <w:lang w:val="uk-UA"/>
        </w:rPr>
        <w:t xml:space="preserve">Структура роботи. </w:t>
      </w:r>
      <w:r w:rsidRPr="00EC5B8D">
        <w:rPr>
          <w:rFonts w:ascii="Times New Roman" w:hAnsi="Times New Roman"/>
          <w:sz w:val="28"/>
          <w:szCs w:val="28"/>
          <w:lang w:val="uk-UA"/>
        </w:rPr>
        <w:t>Робота складається зі вступу, трьох розділів, що поєднують чотири підрозділи, висновків та списку використаних літературних джерел.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РОЗДІЛ 1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Загальна характеристика банківських правовідносин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1.1 Поняття й сутність банківських правовідносин</w:t>
      </w:r>
    </w:p>
    <w:p w:rsidR="0046459F" w:rsidRPr="00EC5B8D" w:rsidRDefault="009C66EE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line id="_x0000_s1026" style="position:absolute;left:0;text-align:left;z-index:1" from="1in,2.25pt" to="76.2pt,2.25pt" strokecolor="white" strokeweight=".95pt"/>
        </w:pic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 теорії права під правовідносинами розуміється врегульоване нормами конкретної галузі права суспільні відносини, учасники якого мають певними правами і обов'язками. За допомогою норм права фактичне відношення між двома і більше суб'єктами набуває характеру юридичного 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зв'язку, вбирається в правову форму. Правовідносини є свідомо-вольове відношення; воно виникає на основі норм права і являє собою кореспонденцію суб'єктивних прав і обов'язків його учасників [</w:t>
      </w:r>
      <w:r w:rsidRPr="00D067A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1, </w:t>
      </w:r>
      <w:r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c</w:t>
      </w:r>
      <w:r w:rsidRPr="00D067A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 136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]</w:t>
      </w:r>
      <w:r w:rsidR="00147A28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….</w:t>
      </w:r>
    </w:p>
    <w:p w:rsidR="0046459F" w:rsidRPr="00EC5B8D" w:rsidRDefault="0046459F" w:rsidP="00147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Банківські правовідносини — це врегульовані нормами права відносини, які виникають у сфері банківської діяльності, а саме у процесі управління банківською системою, здійснення та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softHyphen/>
        <w:t>ких операцій, як приймання вкладів (</w:t>
      </w:r>
      <w:r w:rsidR="00147A28">
        <w:rPr>
          <w:rFonts w:ascii="Times New Roman" w:hAnsi="Times New Roman"/>
          <w:spacing w:val="3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>Більш розгорнуте визначення було сформульовано О. М. Олійник: банківські правовідносини - це врегульовані приватними і публічними нормами права суспільні відносини, що складаються в процесі діяльності банків та інших кредитних організацій, що реалізують свій специфічний правовий статус і використовують гроші та інші фінансові інструменти як засобу обігу, заощадження і як товар [27, c. 39]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На думку А. А. </w:t>
      </w:r>
      <w:proofErr w:type="spellStart"/>
      <w:r w:rsidRPr="00EC5B8D">
        <w:rPr>
          <w:rFonts w:ascii="Times New Roman" w:hAnsi="Times New Roman"/>
          <w:sz w:val="28"/>
          <w:szCs w:val="28"/>
          <w:lang w:val="uk-UA" w:eastAsia="ru-RU"/>
        </w:rPr>
        <w:t>Тедеєва</w:t>
      </w:r>
      <w:proofErr w:type="spellEnd"/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, банківські правовідносини - це охоронювані державою суспільні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Отже,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1.2 Ознаки та особливості банківських правовідносин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147A28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Непрямий зв'язок з банківською діяльністю знаходить свій вияв у відносинах організаційних, які виступають необхідною передумовою для здійснення банківських операцій та угод. Це відносини по створенню кредитної організації, побудови банківської системи, здійснення банківського нагляду і </w:t>
      </w:r>
      <w:proofErr w:type="spellStart"/>
      <w:r w:rsidRPr="00EC5B8D">
        <w:rPr>
          <w:rFonts w:ascii="Times New Roman" w:hAnsi="Times New Roman"/>
          <w:sz w:val="28"/>
          <w:szCs w:val="28"/>
          <w:lang w:val="uk-UA" w:eastAsia="ru-RU"/>
        </w:rPr>
        <w:t>т.п</w:t>
      </w:r>
      <w:proofErr w:type="spellEnd"/>
      <w:r w:rsidRPr="00EC5B8D">
        <w:rPr>
          <w:rFonts w:ascii="Times New Roman" w:hAnsi="Times New Roman"/>
          <w:sz w:val="28"/>
          <w:szCs w:val="28"/>
          <w:lang w:val="uk-UA" w:eastAsia="ru-RU"/>
        </w:rPr>
        <w:t>. [</w:t>
      </w:r>
      <w:r w:rsidRPr="002152D3">
        <w:rPr>
          <w:rFonts w:ascii="Times New Roman" w:hAnsi="Times New Roman"/>
          <w:sz w:val="28"/>
          <w:szCs w:val="28"/>
          <w:lang w:val="uk-UA" w:eastAsia="ru-RU"/>
        </w:rPr>
        <w:t xml:space="preserve">3,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2152D3">
        <w:rPr>
          <w:rFonts w:ascii="Times New Roman" w:hAnsi="Times New Roman"/>
          <w:sz w:val="28"/>
          <w:szCs w:val="28"/>
          <w:lang w:val="uk-UA" w:eastAsia="ru-RU"/>
        </w:rPr>
        <w:t>. 87</w:t>
      </w:r>
      <w:r w:rsidRPr="00EC5B8D">
        <w:rPr>
          <w:rFonts w:ascii="Times New Roman" w:hAnsi="Times New Roman"/>
          <w:sz w:val="28"/>
          <w:szCs w:val="28"/>
          <w:lang w:val="uk-UA" w:eastAsia="ru-RU"/>
        </w:rPr>
        <w:t>]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Цільове призначення банківських правовідносин, яке засноване на правових зв’язках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Регламентація банківських правовідносин за допомогою правових норм, що виникають і відбуваються з обов’язковою участю комерційних банків і в зв’язку з виконанням ними своїх функцій, сприяє підвищенню ефективності кругообігу грошових коштів у господарстві і зростанню </w:t>
      </w:r>
      <w:r w:rsidRPr="00EC5B8D">
        <w:rPr>
          <w:rFonts w:ascii="Times New Roman" w:hAnsi="Times New Roman"/>
          <w:sz w:val="28"/>
          <w:szCs w:val="28"/>
          <w:lang w:val="uk-UA" w:eastAsia="ru-RU"/>
        </w:rPr>
        <w:lastRenderedPageBreak/>
        <w:t>валового внутрішнього продукту та національного доходу країни [</w:t>
      </w:r>
      <w:r w:rsidRPr="00D067A9">
        <w:rPr>
          <w:rFonts w:ascii="Times New Roman" w:hAnsi="Times New Roman"/>
          <w:sz w:val="28"/>
          <w:szCs w:val="28"/>
          <w:lang w:val="uk-UA" w:eastAsia="ru-RU"/>
        </w:rPr>
        <w:t xml:space="preserve">6,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D067A9">
        <w:rPr>
          <w:rFonts w:ascii="Times New Roman" w:hAnsi="Times New Roman"/>
          <w:sz w:val="28"/>
          <w:szCs w:val="28"/>
          <w:lang w:val="uk-UA" w:eastAsia="ru-RU"/>
        </w:rPr>
        <w:t>. 118</w:t>
      </w:r>
      <w:r w:rsidRPr="00EC5B8D">
        <w:rPr>
          <w:rFonts w:ascii="Times New Roman" w:hAnsi="Times New Roman"/>
          <w:sz w:val="28"/>
          <w:szCs w:val="28"/>
          <w:lang w:val="uk-UA" w:eastAsia="ru-RU"/>
        </w:rPr>
        <w:t>]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6459F" w:rsidRPr="00EC5B8D" w:rsidRDefault="0046459F" w:rsidP="00147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Відзначаючи існування наукових досліджень, присвячених теоретико-методологічним засадам правового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Отже,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Розділ 2 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Банківські правовідносини: склад, зміст та види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2.2 Склад та зміст банківських правовідносин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147A28">
      <w:pPr>
        <w:pStyle w:val="aa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5B8D">
        <w:rPr>
          <w:sz w:val="28"/>
          <w:szCs w:val="28"/>
          <w:lang w:val="uk-UA"/>
        </w:rPr>
        <w:t xml:space="preserve">Результатом регулювального впливу норм права на суспільні відносини є перетворення їх на правові відносини. Банківські правовідносини - це врегульовані нормами </w:t>
      </w:r>
      <w:r w:rsidR="00147A28">
        <w:rPr>
          <w:sz w:val="28"/>
          <w:szCs w:val="28"/>
          <w:lang w:val="uk-UA"/>
        </w:rPr>
        <w:t>….</w:t>
      </w:r>
    </w:p>
    <w:p w:rsidR="0046459F" w:rsidRPr="00D067A9" w:rsidRDefault="0046459F" w:rsidP="00147A28">
      <w:pPr>
        <w:pStyle w:val="aa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5B8D">
        <w:rPr>
          <w:rStyle w:val="af"/>
          <w:b w:val="0"/>
          <w:sz w:val="28"/>
          <w:szCs w:val="28"/>
          <w:lang w:val="uk-UA"/>
        </w:rPr>
        <w:t>Об'єктом банківських правовідносин</w:t>
      </w:r>
      <w:r w:rsidRPr="00EC5B8D">
        <w:rPr>
          <w:sz w:val="28"/>
          <w:szCs w:val="28"/>
          <w:lang w:val="uk-UA"/>
        </w:rPr>
        <w:t xml:space="preserve"> є те, відносно чого вони виникають, - кошти, цінні папери, майно, дії громадян та юридичних осіб (здійснення платежів, операцій з іноземною валютою, купівля-продаж цінних паперів). Матеріальним змістом </w:t>
      </w:r>
      <w:r w:rsidR="00147A28">
        <w:rPr>
          <w:sz w:val="28"/>
          <w:szCs w:val="28"/>
          <w:lang w:val="uk-UA"/>
        </w:rPr>
        <w:t>….</w:t>
      </w:r>
      <w:r w:rsidRPr="00D067A9">
        <w:rPr>
          <w:sz w:val="28"/>
          <w:szCs w:val="28"/>
          <w:lang w:val="uk-UA"/>
        </w:rPr>
        <w:t xml:space="preserve"> [28, </w:t>
      </w:r>
      <w:r>
        <w:rPr>
          <w:sz w:val="28"/>
          <w:szCs w:val="28"/>
          <w:lang w:val="en-US"/>
        </w:rPr>
        <w:t>c</w:t>
      </w:r>
      <w:r w:rsidRPr="00D067A9">
        <w:rPr>
          <w:sz w:val="28"/>
          <w:szCs w:val="28"/>
          <w:lang w:val="uk-UA"/>
        </w:rPr>
        <w:t>. 80].</w:t>
      </w:r>
    </w:p>
    <w:p w:rsidR="0046459F" w:rsidRPr="00EC5B8D" w:rsidRDefault="0046459F" w:rsidP="00147A28">
      <w:pPr>
        <w:pStyle w:val="aa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5B8D">
        <w:rPr>
          <w:sz w:val="28"/>
          <w:szCs w:val="28"/>
          <w:lang w:val="uk-UA"/>
        </w:rPr>
        <w:t xml:space="preserve">Банківські правовідносини, що регулюються нормами банківського законодавства, різноманітні за своїм змістом, адже вони пов'язані з </w:t>
      </w:r>
      <w:r w:rsidR="00147A28">
        <w:rPr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Отже, </w:t>
      </w:r>
      <w:r w:rsidR="00147A28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….</w:t>
      </w:r>
      <w:r w:rsidRPr="00EC5B8D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2.3 Види банківських правовідносин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  <w:lang w:val="uk-UA"/>
        </w:rPr>
      </w:pP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Банківські правовідносини за своєю пра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softHyphen/>
        <w:t xml:space="preserve">вовою природою можуть бути адміністративними, </w:t>
      </w:r>
      <w:r w:rsidR="00147A28">
        <w:rPr>
          <w:rFonts w:ascii="Times New Roman" w:hAnsi="Times New Roman"/>
          <w:spacing w:val="3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 w:rsidRPr="00EC5B8D">
        <w:rPr>
          <w:rFonts w:ascii="Times New Roman" w:hAnsi="Times New Roman"/>
          <w:spacing w:val="7"/>
          <w:sz w:val="28"/>
          <w:szCs w:val="28"/>
          <w:lang w:val="uk-UA"/>
        </w:rPr>
        <w:t xml:space="preserve"> однією стороною банківських правовідносин завжди є фін</w:t>
      </w:r>
      <w:r w:rsidRPr="00EC5B8D">
        <w:rPr>
          <w:rFonts w:ascii="Times New Roman" w:hAnsi="Times New Roman"/>
          <w:spacing w:val="11"/>
          <w:sz w:val="28"/>
          <w:szCs w:val="28"/>
          <w:lang w:val="uk-UA"/>
        </w:rPr>
        <w:t>ансовий посередник — центральний банк держави чи інший</w:t>
      </w:r>
      <w:r w:rsidRPr="00EC5B8D">
        <w:rPr>
          <w:rFonts w:ascii="Times New Roman" w:hAnsi="Times New Roman"/>
          <w:spacing w:val="11"/>
          <w:sz w:val="28"/>
          <w:szCs w:val="28"/>
          <w:lang w:val="uk-UA"/>
        </w:rPr>
        <w:br/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банк, або небанківська фінансова установа [</w:t>
      </w:r>
      <w:r w:rsidRPr="002152D3">
        <w:rPr>
          <w:rFonts w:ascii="Times New Roman" w:hAnsi="Times New Roman"/>
          <w:spacing w:val="3"/>
          <w:sz w:val="28"/>
          <w:szCs w:val="28"/>
        </w:rPr>
        <w:t xml:space="preserve">8, </w:t>
      </w:r>
      <w:r>
        <w:rPr>
          <w:rFonts w:ascii="Times New Roman" w:hAnsi="Times New Roman"/>
          <w:spacing w:val="3"/>
          <w:sz w:val="28"/>
          <w:szCs w:val="28"/>
          <w:lang w:val="en-US"/>
        </w:rPr>
        <w:t>c</w:t>
      </w:r>
      <w:r w:rsidRPr="002152D3">
        <w:rPr>
          <w:rFonts w:ascii="Times New Roman" w:hAnsi="Times New Roman"/>
          <w:spacing w:val="3"/>
          <w:sz w:val="28"/>
          <w:szCs w:val="28"/>
        </w:rPr>
        <w:t>. 186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]</w:t>
      </w:r>
      <w:r w:rsidR="00147A28">
        <w:rPr>
          <w:rFonts w:ascii="Times New Roman" w:hAnsi="Times New Roman"/>
          <w:spacing w:val="3"/>
          <w:sz w:val="28"/>
          <w:szCs w:val="28"/>
          <w:lang w:val="uk-UA"/>
        </w:rPr>
        <w:t>….</w:t>
      </w:r>
    </w:p>
    <w:p w:rsidR="0046459F" w:rsidRPr="00D067A9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lastRenderedPageBreak/>
        <w:t>Щодо відмінних ознак фінансових, адміністративних, цивіль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softHyphen/>
      </w:r>
      <w:r w:rsidRPr="00EC5B8D">
        <w:rPr>
          <w:rFonts w:ascii="Times New Roman" w:hAnsi="Times New Roman"/>
          <w:spacing w:val="2"/>
          <w:sz w:val="28"/>
          <w:szCs w:val="28"/>
          <w:lang w:val="uk-UA"/>
        </w:rPr>
        <w:t xml:space="preserve">них чи господарських відносин, необхідно враховувати, що для 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кожної групи таких правовідносин є характерними ознаки, які </w:t>
      </w:r>
      <w:r w:rsidRPr="00EC5B8D">
        <w:rPr>
          <w:rFonts w:ascii="Times New Roman" w:hAnsi="Times New Roman"/>
          <w:spacing w:val="6"/>
          <w:sz w:val="28"/>
          <w:szCs w:val="28"/>
          <w:lang w:val="uk-UA"/>
        </w:rPr>
        <w:t xml:space="preserve">притаманні відповідним галузевим </w:t>
      </w:r>
      <w:r w:rsidR="00147A28">
        <w:rPr>
          <w:rFonts w:ascii="Times New Roman" w:hAnsi="Times New Roman"/>
          <w:spacing w:val="6"/>
          <w:sz w:val="28"/>
          <w:szCs w:val="28"/>
          <w:lang w:val="uk-UA"/>
        </w:rPr>
        <w:t>…</w:t>
      </w:r>
      <w:r w:rsidRPr="00D067A9">
        <w:rPr>
          <w:rFonts w:ascii="Times New Roman" w:hAnsi="Times New Roman"/>
          <w:spacing w:val="3"/>
          <w:sz w:val="28"/>
          <w:szCs w:val="28"/>
          <w:lang w:val="uk-UA"/>
        </w:rPr>
        <w:t xml:space="preserve"> [29, </w:t>
      </w:r>
      <w:r>
        <w:rPr>
          <w:rFonts w:ascii="Times New Roman" w:hAnsi="Times New Roman"/>
          <w:spacing w:val="3"/>
          <w:sz w:val="28"/>
          <w:szCs w:val="28"/>
          <w:lang w:val="en-US"/>
        </w:rPr>
        <w:t>c</w:t>
      </w:r>
      <w:r w:rsidRPr="00D067A9">
        <w:rPr>
          <w:rFonts w:ascii="Times New Roman" w:hAnsi="Times New Roman"/>
          <w:spacing w:val="3"/>
          <w:sz w:val="28"/>
          <w:szCs w:val="28"/>
          <w:lang w:val="uk-UA"/>
        </w:rPr>
        <w:t>. 176].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pacing w:val="-1"/>
          <w:sz w:val="28"/>
          <w:szCs w:val="28"/>
          <w:lang w:val="uk-UA"/>
        </w:rPr>
        <w:t>Як і будь-які правовідносини, банківські правовідносини скла</w:t>
      </w:r>
      <w:r w:rsidRPr="00EC5B8D">
        <w:rPr>
          <w:rFonts w:ascii="Times New Roman" w:hAnsi="Times New Roman"/>
          <w:spacing w:val="-1"/>
          <w:sz w:val="28"/>
          <w:szCs w:val="28"/>
          <w:lang w:val="uk-UA"/>
        </w:rPr>
        <w:softHyphen/>
      </w:r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 xml:space="preserve">даються з таких основних елементів, як суб'єкти, об'єкт та зміст 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банківських правовідносин.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>Необхідно зазначити, що визначення кола суб'єктів банківсь</w:t>
      </w:r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softHyphen/>
        <w:t xml:space="preserve">ких правовідносин є дискусійним у юридичній науці. Зокрема, досить часто до обов'язкових суб'єктів зазначених правовідносин </w:t>
      </w:r>
      <w:r w:rsidRPr="00EC5B8D">
        <w:rPr>
          <w:rFonts w:ascii="Times New Roman" w:hAnsi="Times New Roman"/>
          <w:spacing w:val="2"/>
          <w:sz w:val="28"/>
          <w:szCs w:val="28"/>
          <w:lang w:val="uk-UA"/>
        </w:rPr>
        <w:t xml:space="preserve">відносять лише банки. Наприклад, О. О. Качан в залежності від </w:t>
      </w:r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>суб'єктного складу виділяє такі банківські правовідносини: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spacing w:val="5"/>
          <w:sz w:val="28"/>
          <w:szCs w:val="28"/>
          <w:lang w:val="uk-UA"/>
        </w:rPr>
        <w:t xml:space="preserve">Отже, </w:t>
      </w:r>
      <w:r w:rsidR="00147A28">
        <w:rPr>
          <w:rFonts w:ascii="Times New Roman" w:hAnsi="Times New Roman"/>
          <w:spacing w:val="5"/>
          <w:sz w:val="28"/>
          <w:szCs w:val="28"/>
          <w:lang w:val="uk-UA"/>
        </w:rPr>
        <w:t>….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Розділ 3 </w:t>
      </w:r>
    </w:p>
    <w:p w:rsidR="0046459F" w:rsidRPr="00EC5B8D" w:rsidRDefault="009C66EE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line id="_x0000_s1033" style="position:absolute;left:0;text-align:left;flip:y;z-index:2;mso-position-horizontal-relative:margin" from="486pt,45.55pt" to="486pt,45.65pt" strokecolor="white" strokeweight="1.7pt">
            <w10:wrap anchorx="margin"/>
          </v:line>
        </w:pict>
      </w:r>
      <w:r w:rsidR="0046459F" w:rsidRPr="00EC5B8D">
        <w:rPr>
          <w:rFonts w:ascii="Times New Roman" w:hAnsi="Times New Roman"/>
          <w:b/>
          <w:sz w:val="28"/>
          <w:szCs w:val="28"/>
          <w:lang w:val="uk-UA" w:eastAsia="ru-RU"/>
        </w:rPr>
        <w:t>Проблеми регулювання банківських правовідносин та перспективи розвитку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Відповідно до ст. 1 Закону України «Про Національний банк України» державне регулювання банківської діяльності є однією з функцій НБУ, яка полягає у «створенні 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О. Орлюк визначає банківське законодавство як систему всіх упорядкованих певним чином нормативно-правових актів, що регулюють відносини у сфері банківської діяльності [23, c. 123]. 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І. Б.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Заверуха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подає таке визначення банківського законодавства: сукупність законів, підзаконних нормативно-правових актів, а також міжнародних правових документів, які забезпечують правове регулювання банківських відносин [11, c. 17]. </w:t>
      </w:r>
      <w:r w:rsidR="00147A28">
        <w:rPr>
          <w:rFonts w:ascii="Times New Roman" w:hAnsi="Times New Roman"/>
          <w:sz w:val="28"/>
          <w:szCs w:val="28"/>
          <w:lang w:val="uk-UA"/>
        </w:rPr>
        <w:t>..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На думку О. М. Селезньової, аргументацією щодо використання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терміна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147A28">
        <w:rPr>
          <w:rFonts w:ascii="Times New Roman" w:hAnsi="Times New Roman"/>
          <w:sz w:val="28"/>
          <w:szCs w:val="28"/>
          <w:lang w:val="uk-UA"/>
        </w:rPr>
        <w:t>…</w:t>
      </w: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46459F" w:rsidRPr="00EC5B8D" w:rsidRDefault="0046459F" w:rsidP="00EC5B8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</w:p>
    <w:p w:rsidR="0046459F" w:rsidRPr="00EC5B8D" w:rsidRDefault="0046459F" w:rsidP="00EC5B8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46459F" w:rsidRPr="00EC5B8D" w:rsidRDefault="0046459F" w:rsidP="00147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B8D">
        <w:rPr>
          <w:rFonts w:ascii="Times New Roman" w:hAnsi="Times New Roman"/>
          <w:iCs/>
          <w:sz w:val="28"/>
          <w:szCs w:val="28"/>
          <w:lang w:val="uk-UA" w:eastAsia="ru-RU"/>
        </w:rPr>
        <w:t>Банківські правовідносини</w:t>
      </w:r>
      <w:r w:rsidRPr="00EC5B8D">
        <w:rPr>
          <w:rFonts w:ascii="Times New Roman" w:hAnsi="Times New Roman"/>
          <w:sz w:val="28"/>
          <w:szCs w:val="28"/>
          <w:lang w:val="uk-UA" w:eastAsia="ru-RU"/>
        </w:rPr>
        <w:t xml:space="preserve"> - це врегульовані нормами права відносини, які виникають у сфері банківської діяльності, а саме у процесі управління банківською системою, </w:t>
      </w:r>
      <w:r w:rsidR="00147A28">
        <w:rPr>
          <w:rFonts w:ascii="Times New Roman" w:hAnsi="Times New Roman"/>
          <w:sz w:val="28"/>
          <w:szCs w:val="28"/>
          <w:lang w:val="uk-UA" w:eastAsia="ru-RU"/>
        </w:rPr>
        <w:t>….</w:t>
      </w:r>
      <w:bookmarkStart w:id="0" w:name="_GoBack"/>
      <w:bookmarkEnd w:id="0"/>
    </w:p>
    <w:p w:rsidR="0046459F" w:rsidRPr="00EC5B8D" w:rsidRDefault="0046459F" w:rsidP="00EC5B8D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B8D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ЛІТЕРАТУРНИХ ДЖЕРЕЛ</w:t>
      </w:r>
    </w:p>
    <w:p w:rsidR="0046459F" w:rsidRPr="00EC5B8D" w:rsidRDefault="0046459F" w:rsidP="00EC5B8D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Башинський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А. А. Банківське право України : [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закладів] / А. А.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Башинський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, І. І.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Зазуляк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; Херсонський економічно-правовий ін-т. – Херсон : ВАТ ХМД, 2006. – 336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Борисова Ю.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Деякіпроблеми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регулювання правовідносин в сфері електронної комерції / Ю. Борисова // Вісник Київського національного університету ім.. Т. Г. Шевченка. - № 82. – 2010. – С. 69-72.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lastRenderedPageBreak/>
        <w:t xml:space="preserve">Банківська система України [Текст] : монографія / В. В. Коваленко, О. Г.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Коренєва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, К. Ф. Черкашина, О. В.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Крухмаль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. – Суми : ДВНЗ “УАБС НБУ”, 2010. – 187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5B8D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Ващенко Ю. В. </w:t>
      </w:r>
      <w:r w:rsidRPr="00EC5B8D">
        <w:rPr>
          <w:rFonts w:ascii="Times New Roman" w:hAnsi="Times New Roman"/>
          <w:spacing w:val="-4"/>
          <w:sz w:val="28"/>
          <w:szCs w:val="28"/>
          <w:lang w:val="uk-UA"/>
        </w:rPr>
        <w:t xml:space="preserve">Банківське право: </w:t>
      </w:r>
      <w:proofErr w:type="spellStart"/>
      <w:r w:rsidRPr="00EC5B8D">
        <w:rPr>
          <w:rFonts w:ascii="Times New Roman" w:hAnsi="Times New Roman"/>
          <w:spacing w:val="-4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pacing w:val="-4"/>
          <w:sz w:val="28"/>
          <w:szCs w:val="28"/>
          <w:lang w:val="uk-UA"/>
        </w:rPr>
        <w:t>. посібник. — К.: Центр навчаль</w:t>
      </w:r>
      <w:r w:rsidRPr="00EC5B8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EC5B8D">
        <w:rPr>
          <w:rFonts w:ascii="Times New Roman" w:hAnsi="Times New Roman"/>
          <w:spacing w:val="-5"/>
          <w:sz w:val="28"/>
          <w:szCs w:val="28"/>
          <w:lang w:val="uk-UA"/>
        </w:rPr>
        <w:t>ної літератури, 2006. — 344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Берлач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А. І. Банківське право України : [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посібник для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дистанц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для вищих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.] / А. І.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Берлач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, Ю. О. Тараненко ; Відкритий міжнародний ун-т розвитку людини «Україна». Інститут дистанційного навчання. – К. : Університет «Україна», 2007. – 303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Безклубий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І. А. Банківські правочини: цивільно-правові проблеми [текст] / І. А.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Безклубий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; Київський національний ун-т ім. Тараса Шевченка. – К. : ВПЦ «Київський університет», 2005. – 378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Гетманцев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Д. О.,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Шукліна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Н. Г. Банківське право України: – К.: Центр учбової літератури, 2007. – 344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Дмитренко Ю. М. </w:t>
      </w:r>
      <w:r w:rsidRPr="00EC5B8D">
        <w:rPr>
          <w:rFonts w:ascii="Times New Roman" w:hAnsi="Times New Roman"/>
          <w:sz w:val="28"/>
          <w:szCs w:val="28"/>
          <w:lang w:val="uk-UA"/>
        </w:rPr>
        <w:t>Банківська діяльність як інститут фінансового права / Ю. М Дмитренко // Форум права. - № 2. – 2013. – С. 185-195.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Державне регулювання банківських відносин як ключовий компонент державної політики в цій сфері / І.М. Дудка // Часопис Київського університету права. — 2009. — № 4. — С. 162-168.</w:t>
      </w:r>
    </w:p>
    <w:p w:rsidR="0046459F" w:rsidRPr="00EC5B8D" w:rsidRDefault="009C66EE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pict>
          <v:line id="_x0000_s1034" style="position:absolute;left:0;text-align:left;flip:y;z-index:3" from=".55pt,5.9pt" to="18pt,6pt" o:allowincell="f" strokecolor="white" strokeweight=".5pt"/>
        </w:pict>
      </w:r>
      <w:proofErr w:type="spellStart"/>
      <w:r w:rsidR="0046459F">
        <w:t>Банківська</w:t>
      </w:r>
      <w:proofErr w:type="spellEnd"/>
      <w:r w:rsidR="0046459F">
        <w:t xml:space="preserve"> система в </w:t>
      </w:r>
      <w:proofErr w:type="spellStart"/>
      <w:r w:rsidR="0046459F">
        <w:t>умовах</w:t>
      </w:r>
      <w:proofErr w:type="spellEnd"/>
      <w:r w:rsidR="0046459F">
        <w:t xml:space="preserve"> </w:t>
      </w:r>
      <w:proofErr w:type="spellStart"/>
      <w:r w:rsidR="0046459F">
        <w:t>трансформації</w:t>
      </w:r>
      <w:proofErr w:type="spellEnd"/>
      <w:r w:rsidR="0046459F">
        <w:t xml:space="preserve"> </w:t>
      </w:r>
      <w:proofErr w:type="spellStart"/>
      <w:r w:rsidR="0046459F">
        <w:t>фінансового</w:t>
      </w:r>
      <w:proofErr w:type="spellEnd"/>
      <w:r w:rsidR="0046459F">
        <w:t xml:space="preserve"> </w:t>
      </w:r>
      <w:proofErr w:type="gramStart"/>
      <w:r w:rsidR="0046459F">
        <w:t>ринку :</w:t>
      </w:r>
      <w:proofErr w:type="gramEnd"/>
      <w:r w:rsidR="0046459F">
        <w:t xml:space="preserve"> </w:t>
      </w:r>
      <w:proofErr w:type="spellStart"/>
      <w:r w:rsidR="0046459F">
        <w:t>матеріали</w:t>
      </w:r>
      <w:proofErr w:type="spellEnd"/>
      <w:r w:rsidR="0046459F">
        <w:t xml:space="preserve"> </w:t>
      </w:r>
      <w:proofErr w:type="spellStart"/>
      <w:r w:rsidR="0046459F">
        <w:t>всеукраїнської</w:t>
      </w:r>
      <w:proofErr w:type="spellEnd"/>
      <w:r w:rsidR="0046459F">
        <w:t xml:space="preserve"> </w:t>
      </w:r>
      <w:proofErr w:type="spellStart"/>
      <w:r w:rsidR="0046459F">
        <w:t>науково-практичної</w:t>
      </w:r>
      <w:proofErr w:type="spellEnd"/>
      <w:r w:rsidR="0046459F">
        <w:t xml:space="preserve"> </w:t>
      </w:r>
      <w:proofErr w:type="spellStart"/>
      <w:r w:rsidR="0046459F">
        <w:t>конференції</w:t>
      </w:r>
      <w:proofErr w:type="spellEnd"/>
      <w:r w:rsidR="0046459F">
        <w:t xml:space="preserve"> 21–23 </w:t>
      </w:r>
      <w:proofErr w:type="spellStart"/>
      <w:r w:rsidR="0046459F">
        <w:t>травня</w:t>
      </w:r>
      <w:proofErr w:type="spellEnd"/>
      <w:r w:rsidR="0046459F">
        <w:t xml:space="preserve"> 2003 р. – К., 2003. – С. </w:t>
      </w:r>
      <w:r w:rsidR="0046459F" w:rsidRPr="00CC2810">
        <w:t>5.</w:t>
      </w:r>
      <w:r w:rsidR="0046459F"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iCs/>
          <w:spacing w:val="3"/>
          <w:sz w:val="28"/>
          <w:szCs w:val="28"/>
          <w:lang w:val="uk-UA"/>
        </w:rPr>
        <w:t>Заверуха</w:t>
      </w:r>
      <w:proofErr w:type="spellEnd"/>
      <w:r w:rsidRPr="00EC5B8D">
        <w:rPr>
          <w:rFonts w:ascii="Times New Roman" w:hAnsi="Times New Roman"/>
          <w:iCs/>
          <w:spacing w:val="3"/>
          <w:sz w:val="28"/>
          <w:szCs w:val="28"/>
          <w:lang w:val="uk-UA"/>
        </w:rPr>
        <w:t xml:space="preserve"> І. Б. </w:t>
      </w:r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Банківське право: Посібник для </w:t>
      </w:r>
      <w:proofErr w:type="spellStart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студ</w:t>
      </w:r>
      <w:proofErr w:type="spellEnd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юрид</w:t>
      </w:r>
      <w:proofErr w:type="spellEnd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. та </w:t>
      </w:r>
      <w:proofErr w:type="spellStart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екон</w:t>
      </w:r>
      <w:proofErr w:type="spellEnd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. спец. </w:t>
      </w:r>
      <w:proofErr w:type="spellStart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вищ</w:t>
      </w:r>
      <w:proofErr w:type="spellEnd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pacing w:val="3"/>
          <w:sz w:val="28"/>
          <w:szCs w:val="28"/>
          <w:lang w:val="uk-UA"/>
        </w:rPr>
        <w:t>. І заклад. — Л.: Астролябія, 2002.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Закон України "Про Національний банк України" 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http://zakon3.rada.gov.ua/laws/show/2121-14.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Закон України «Про банки і банківську діяльність»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[Електронний ресурс]. — Режим доступу: http://zakon3.rada.gov.ua/laws/show/2121-14.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Івченко К. А. </w:t>
      </w:r>
      <w:r w:rsidRPr="00EC5B8D">
        <w:rPr>
          <w:rFonts w:ascii="Times New Roman" w:hAnsi="Times New Roman"/>
          <w:sz w:val="28"/>
          <w:szCs w:val="28"/>
          <w:lang w:val="uk-UA"/>
        </w:rPr>
        <w:t>Шляхи вдосконалення банківського законодавства України / К. А.  Івченко // Актуальні проблеми політики. - 2013. - № 49. – С. 237-245.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lastRenderedPageBreak/>
        <w:t>Кирилюк Д. До питання про необхідність розробки та прийняття Банківського кодексу в Україні / Д. Кирилюк // Юридичний журнал. – 2006. – № 1 (46). – С. 80-82.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Качан О. О. </w:t>
      </w:r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 xml:space="preserve">Банківське право: </w:t>
      </w:r>
      <w:proofErr w:type="spellStart"/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>посіб</w:t>
      </w:r>
      <w:proofErr w:type="spellEnd"/>
      <w:r w:rsidRPr="00EC5B8D">
        <w:rPr>
          <w:rFonts w:ascii="Times New Roman" w:hAnsi="Times New Roman"/>
          <w:spacing w:val="4"/>
          <w:sz w:val="28"/>
          <w:szCs w:val="28"/>
          <w:lang w:val="uk-UA"/>
        </w:rPr>
        <w:t>. — К.: Школа, 2004. — С. 8.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C5B8D">
        <w:rPr>
          <w:rFonts w:ascii="Times New Roman" w:hAnsi="Times New Roman"/>
          <w:bCs/>
          <w:sz w:val="28"/>
          <w:szCs w:val="28"/>
          <w:lang w:val="uk-UA"/>
        </w:rPr>
        <w:t>Костюченко О.А. </w:t>
      </w:r>
      <w:r w:rsidRPr="00EC5B8D">
        <w:rPr>
          <w:rFonts w:ascii="Times New Roman" w:hAnsi="Times New Roman"/>
          <w:sz w:val="28"/>
          <w:szCs w:val="28"/>
          <w:lang w:val="uk-UA"/>
        </w:rPr>
        <w:t>Банківське право: Підручник.— 3-тє вид.— К.: Видавництво А.С.К., 2003. — 928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Куровський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Банківські відносини як об’єкт фінансово-правового регулювання / С.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Куровський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Теорія і практика інтелектуальної власності. - № 6. – 2014. – С. 152-159.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Куровський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Щодо деяких аспектів гарантування державою правової охорони банківських відносин / С.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Куровський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Теорія і практика інтелектуальної власності. - № 3. – 2015. – С. 87-95.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Карманов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Є. Банківський кодекс України – об’єктивна необхідність / Є.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Карманов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// Вісник НБУ. – 2005. – № 11. – С. 44-46.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Лобозинська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С. М. Удосконалення правового регулювання банківської системи України [Електронний ресурс] / С. М.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Лобозинська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– Режим доступу : http: //www.nbuv.gov.ua/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Portal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Soc_Gum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Vddfa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/2009_1/3/5. %20Lobozinskaj.pdf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>Карасеав</w:t>
      </w:r>
      <w:proofErr w:type="spellEnd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 xml:space="preserve"> М. В. </w:t>
      </w:r>
      <w:proofErr w:type="spellStart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>Финансовое</w:t>
      </w:r>
      <w:proofErr w:type="spellEnd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>правовотношение</w:t>
      </w:r>
      <w:proofErr w:type="spellEnd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 xml:space="preserve"> / М. В. </w:t>
      </w:r>
      <w:proofErr w:type="spellStart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>Карасева</w:t>
      </w:r>
      <w:proofErr w:type="spellEnd"/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 xml:space="preserve"> // 2001. – С. 288.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Коваленко А. А. Фінансово-правові питання банківської діяльності в Україні / А. А. Коваленко // Право і суспільство. - № 5. – 2015. – С. 136-140.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Нагребельний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П.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Публічноправові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засади регулювання відносин у банківській системі України /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Нагребельний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П. // Правова держава. - № 21. – С. 198-206.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Лукашев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 А. 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Правове регулювання банківської діяльності: галузь права, галузь законодавства чи фінансово-правовий інститут? / О. А.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lastRenderedPageBreak/>
        <w:t>Лукашев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// Державне будівництво та місцеве самоврядування. - № 10. – 2005. – С. 97-105.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Осадчук С. Механізм державного регулювання банківської діяльності: характеристика складових [Електронний ресурс]. — Режим доступу : http://www.dridu.dp.ua/vidavnictvo/2010/2010_03(6)/10osvdhs.pdf.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Олійник О. М.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Основи банківського права: курс лекцій. М., 1997. – С. 39.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Орлюк О. П. Теоретичні питання банківського права і банківського законодавства. — К.: Юрінком Інтер, 2003. — 104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 xml:space="preserve">Орлюк О. П. Банківське право :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. / О. П. Орлюк. – К. : Юрінком Інтер, 2004. – 376 C.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highlight w:val="white"/>
          <w:lang w:val="uk-UA"/>
        </w:rPr>
        <w:t xml:space="preserve">Проблематика юридичних фактів в механізмі правового регулювання інформаційних відносин в сфері банківської діяльності 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http://www.legalactivity.com.ua/index.php?option=com_content&amp;view=article&amp;id=909%3A071014-14&amp;catid=104%3A2-1014&amp;Itemid=129&amp;lang=ru.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Колодій І. Правове регулювання інформації як елемента державного управління в банківській сфері / І. Колодій // Підприємництво, господарство і право. – 2008. – № 1. – С. 10–12.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Семчик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О. О. Держава і фінанси: правовий зв’язок : [монографія] / О. О.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Семчик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/ Відп. ред. Л. К. Воронова. – К. : Юридична думка, 2010. – 204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Славко А. </w:t>
      </w:r>
      <w:r w:rsidRPr="00EC5B8D">
        <w:rPr>
          <w:rFonts w:ascii="Times New Roman" w:hAnsi="Times New Roman"/>
          <w:sz w:val="28"/>
          <w:szCs w:val="28"/>
          <w:lang w:val="uk-UA"/>
        </w:rPr>
        <w:t>Особливості регулювання банківських відносин за умов дії режиму окупованої території та режиму проведення антитерористичної операції / А. Славко // Підприємництво, господарство і право. - № 3. – 2016. – С. 110-116.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Селезньова О. М. Теоретичні питання банківського законодавства / О. М. Селезньова // Економіка. Фінанси. Право. – 2007. – № 4. – С. 27-30.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lastRenderedPageBreak/>
        <w:t>Тедеєв</w:t>
      </w:r>
      <w:proofErr w:type="spellEnd"/>
      <w:r w:rsidRPr="00EC5B8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, А. А.</w:t>
      </w: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 Банківське право: підручник / А. А.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Тедеєв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М .: 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Ексмо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2005.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Фомін Г. Ф. Банківське право України : [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.] / Г. Ф. Фомін ; Харківський національний ун-т внутрішніх справ. – Х. : [б. в.], 2008. – 360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lang w:val="uk-UA"/>
        </w:rPr>
        <w:t>Рогач І. Ф. Інформаційні системи у фінансово-кредитних установах : [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. посібник] / І. Ф. Рогач, М. А.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Сендзюк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, В. А. Антонюк. – 2-ге вид., перероб. і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>. – К. : КНЕУ, 2001. – 239 С.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Цивільний кодекс України [Електронний ресурс]. — Режим доступу : zakon.rada.gov.ua/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laws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show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/435-15.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Чернадчук</w:t>
      </w:r>
      <w:proofErr w:type="spellEnd"/>
      <w:r w:rsidRPr="00EC5B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 </w:t>
      </w:r>
      <w:r w:rsidRPr="00EC5B8D">
        <w:rPr>
          <w:rFonts w:ascii="Times New Roman" w:hAnsi="Times New Roman"/>
          <w:sz w:val="28"/>
          <w:szCs w:val="28"/>
          <w:lang w:val="uk-UA"/>
        </w:rPr>
        <w:t xml:space="preserve">Державне регулювання інформаційної сфери банківської діяльності / Т. </w:t>
      </w: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Чернадчук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// Публічне право № 2 (10) (2013). – С. 123-128.</w:t>
      </w:r>
    </w:p>
    <w:p w:rsidR="0046459F" w:rsidRPr="00EC5B8D" w:rsidRDefault="0046459F" w:rsidP="00EC5B8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proofErr w:type="spellStart"/>
      <w:r w:rsidRPr="00EC5B8D">
        <w:rPr>
          <w:rFonts w:ascii="Times New Roman" w:hAnsi="Times New Roman"/>
          <w:sz w:val="28"/>
          <w:szCs w:val="28"/>
          <w:lang w:val="uk-UA"/>
        </w:rPr>
        <w:t>Шемшученко</w:t>
      </w:r>
      <w:proofErr w:type="spellEnd"/>
      <w:r w:rsidRPr="00EC5B8D">
        <w:rPr>
          <w:rFonts w:ascii="Times New Roman" w:hAnsi="Times New Roman"/>
          <w:sz w:val="28"/>
          <w:szCs w:val="28"/>
          <w:lang w:val="uk-UA"/>
        </w:rPr>
        <w:t xml:space="preserve"> Г. Ю. Фінансово-правове ре</w:t>
      </w:r>
      <w:r>
        <w:rPr>
          <w:rFonts w:ascii="Times New Roman" w:hAnsi="Times New Roman"/>
          <w:sz w:val="28"/>
          <w:szCs w:val="28"/>
          <w:lang w:val="uk-UA"/>
        </w:rPr>
        <w:t>гулювання банківського кредиту</w:t>
      </w:r>
      <w:r w:rsidRPr="00EC5B8D">
        <w:rPr>
          <w:rFonts w:ascii="Times New Roman" w:hAnsi="Times New Roman"/>
          <w:sz w:val="28"/>
          <w:szCs w:val="28"/>
          <w:lang w:val="uk-UA"/>
        </w:rPr>
        <w:t>вання : [монографія]. – К. : ТОВ «Видавництво «Юридична думка», 2006. – 264 С.</w:t>
      </w:r>
    </w:p>
    <w:p w:rsidR="0046459F" w:rsidRPr="00EC5B8D" w:rsidRDefault="0046459F" w:rsidP="00EC5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6459F" w:rsidRPr="00EC5B8D" w:rsidRDefault="0046459F" w:rsidP="00EC5B8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6459F" w:rsidRPr="00EC5B8D" w:rsidRDefault="0046459F" w:rsidP="00EC5B8D">
      <w:pPr>
        <w:tabs>
          <w:tab w:val="left" w:pos="274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46459F" w:rsidRPr="00EC5B8D" w:rsidSect="004C513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EE" w:rsidRDefault="009C66EE" w:rsidP="004C5132">
      <w:pPr>
        <w:spacing w:after="0" w:line="240" w:lineRule="auto"/>
      </w:pPr>
      <w:r>
        <w:separator/>
      </w:r>
    </w:p>
  </w:endnote>
  <w:endnote w:type="continuationSeparator" w:id="0">
    <w:p w:rsidR="009C66EE" w:rsidRDefault="009C66EE" w:rsidP="004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F" w:rsidRDefault="009C66EE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147A28">
      <w:rPr>
        <w:noProof/>
      </w:rPr>
      <w:t>6</w:t>
    </w:r>
    <w:r>
      <w:rPr>
        <w:noProof/>
      </w:rPr>
      <w:fldChar w:fldCharType="end"/>
    </w:r>
  </w:p>
  <w:p w:rsidR="0046459F" w:rsidRDefault="004645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EE" w:rsidRDefault="009C66EE" w:rsidP="004C5132">
      <w:pPr>
        <w:spacing w:after="0" w:line="240" w:lineRule="auto"/>
      </w:pPr>
      <w:r>
        <w:separator/>
      </w:r>
    </w:p>
  </w:footnote>
  <w:footnote w:type="continuationSeparator" w:id="0">
    <w:p w:rsidR="009C66EE" w:rsidRDefault="009C66EE" w:rsidP="004C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8A0D7C2"/>
    <w:lvl w:ilvl="0">
      <w:numFmt w:val="bullet"/>
      <w:lvlText w:val="*"/>
      <w:lvlJc w:val="left"/>
    </w:lvl>
  </w:abstractNum>
  <w:abstractNum w:abstractNumId="1" w15:restartNumberingAfterBreak="0">
    <w:nsid w:val="065C17EF"/>
    <w:multiLevelType w:val="singleLevel"/>
    <w:tmpl w:val="5372CC4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2F514A"/>
    <w:multiLevelType w:val="multilevel"/>
    <w:tmpl w:val="A7D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F1ECD"/>
    <w:multiLevelType w:val="hybridMultilevel"/>
    <w:tmpl w:val="AEF2F0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1C18778F"/>
    <w:multiLevelType w:val="multilevel"/>
    <w:tmpl w:val="F30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2F18"/>
    <w:multiLevelType w:val="hybridMultilevel"/>
    <w:tmpl w:val="D5BAC2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55586650"/>
    <w:multiLevelType w:val="singleLevel"/>
    <w:tmpl w:val="BE400E66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7B679FE"/>
    <w:multiLevelType w:val="singleLevel"/>
    <w:tmpl w:val="99CC93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AB31772"/>
    <w:multiLevelType w:val="multilevel"/>
    <w:tmpl w:val="27C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D09E4"/>
    <w:multiLevelType w:val="singleLevel"/>
    <w:tmpl w:val="5372CC4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FC424E"/>
    <w:multiLevelType w:val="hybridMultilevel"/>
    <w:tmpl w:val="5C50CD2A"/>
    <w:lvl w:ilvl="0" w:tplc="B930FBF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32"/>
    <w:rsid w:val="00051448"/>
    <w:rsid w:val="00087115"/>
    <w:rsid w:val="000C2FF5"/>
    <w:rsid w:val="00120535"/>
    <w:rsid w:val="00130477"/>
    <w:rsid w:val="00140AF0"/>
    <w:rsid w:val="001460A1"/>
    <w:rsid w:val="00147A28"/>
    <w:rsid w:val="00163357"/>
    <w:rsid w:val="00174385"/>
    <w:rsid w:val="001813A6"/>
    <w:rsid w:val="0018540B"/>
    <w:rsid w:val="002152D3"/>
    <w:rsid w:val="0023130F"/>
    <w:rsid w:val="00307AF6"/>
    <w:rsid w:val="00321159"/>
    <w:rsid w:val="0032774C"/>
    <w:rsid w:val="0033407D"/>
    <w:rsid w:val="003A5DC5"/>
    <w:rsid w:val="003E540B"/>
    <w:rsid w:val="003F19A1"/>
    <w:rsid w:val="004373A5"/>
    <w:rsid w:val="004374C9"/>
    <w:rsid w:val="0046459F"/>
    <w:rsid w:val="004664F7"/>
    <w:rsid w:val="0048492F"/>
    <w:rsid w:val="00485411"/>
    <w:rsid w:val="004C5132"/>
    <w:rsid w:val="0053090B"/>
    <w:rsid w:val="00536BA6"/>
    <w:rsid w:val="00540220"/>
    <w:rsid w:val="00547478"/>
    <w:rsid w:val="005647B8"/>
    <w:rsid w:val="00566004"/>
    <w:rsid w:val="005835C7"/>
    <w:rsid w:val="005C5501"/>
    <w:rsid w:val="005D2CAE"/>
    <w:rsid w:val="0065717B"/>
    <w:rsid w:val="006C78A5"/>
    <w:rsid w:val="0077116B"/>
    <w:rsid w:val="007B45DC"/>
    <w:rsid w:val="00866285"/>
    <w:rsid w:val="008776B2"/>
    <w:rsid w:val="00925F37"/>
    <w:rsid w:val="009816E2"/>
    <w:rsid w:val="00986418"/>
    <w:rsid w:val="00990F13"/>
    <w:rsid w:val="009C66EE"/>
    <w:rsid w:val="009E1667"/>
    <w:rsid w:val="009F05E8"/>
    <w:rsid w:val="009F09A0"/>
    <w:rsid w:val="009F0BBB"/>
    <w:rsid w:val="00A34D02"/>
    <w:rsid w:val="00AC4070"/>
    <w:rsid w:val="00B56547"/>
    <w:rsid w:val="00B60F21"/>
    <w:rsid w:val="00BA185D"/>
    <w:rsid w:val="00C27FAF"/>
    <w:rsid w:val="00C30419"/>
    <w:rsid w:val="00CA53EA"/>
    <w:rsid w:val="00CA56A5"/>
    <w:rsid w:val="00CC2810"/>
    <w:rsid w:val="00D067A9"/>
    <w:rsid w:val="00D52B25"/>
    <w:rsid w:val="00DA48EA"/>
    <w:rsid w:val="00DA4CE7"/>
    <w:rsid w:val="00E06EC0"/>
    <w:rsid w:val="00E45CB2"/>
    <w:rsid w:val="00EC5B8D"/>
    <w:rsid w:val="00ED6FF2"/>
    <w:rsid w:val="00F308B3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3E88758"/>
  <w15:docId w15:val="{4693A668-E3BB-45BE-832D-8E1046EF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7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711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a0"/>
    <w:link w:val="30"/>
    <w:uiPriority w:val="99"/>
    <w:qFormat/>
    <w:rsid w:val="0032774C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71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2774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32774C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32774C"/>
    <w:rPr>
      <w:rFonts w:cs="Times New Roman"/>
    </w:rPr>
  </w:style>
  <w:style w:type="character" w:customStyle="1" w:styleId="rvts11">
    <w:name w:val="rvts11"/>
    <w:uiPriority w:val="99"/>
    <w:rsid w:val="0032774C"/>
    <w:rPr>
      <w:rFonts w:cs="Times New Roman"/>
    </w:rPr>
  </w:style>
  <w:style w:type="character" w:customStyle="1" w:styleId="HeaderChar">
    <w:name w:val="Header Char"/>
    <w:uiPriority w:val="99"/>
    <w:locked/>
    <w:rsid w:val="0032774C"/>
  </w:style>
  <w:style w:type="character" w:customStyle="1" w:styleId="FooterChar">
    <w:name w:val="Footer Char"/>
    <w:uiPriority w:val="99"/>
    <w:locked/>
    <w:rsid w:val="0032774C"/>
  </w:style>
  <w:style w:type="character" w:customStyle="1" w:styleId="xfmc2">
    <w:name w:val="xfmc2"/>
    <w:uiPriority w:val="99"/>
    <w:rsid w:val="0032774C"/>
    <w:rPr>
      <w:rFonts w:cs="Times New Roman"/>
    </w:rPr>
  </w:style>
  <w:style w:type="character" w:customStyle="1" w:styleId="xfmc3">
    <w:name w:val="xfmc3"/>
    <w:uiPriority w:val="99"/>
    <w:rsid w:val="0032774C"/>
    <w:rPr>
      <w:rFonts w:cs="Times New Roman"/>
    </w:rPr>
  </w:style>
  <w:style w:type="character" w:customStyle="1" w:styleId="ListLabel1">
    <w:name w:val="ListLabel 1"/>
    <w:uiPriority w:val="99"/>
    <w:rsid w:val="0032774C"/>
  </w:style>
  <w:style w:type="character" w:customStyle="1" w:styleId="ListLabel2">
    <w:name w:val="ListLabel 2"/>
    <w:uiPriority w:val="99"/>
    <w:rsid w:val="0032774C"/>
  </w:style>
  <w:style w:type="character" w:customStyle="1" w:styleId="ListLabel3">
    <w:name w:val="ListLabel 3"/>
    <w:uiPriority w:val="99"/>
    <w:rsid w:val="0032774C"/>
  </w:style>
  <w:style w:type="character" w:customStyle="1" w:styleId="ListLabel4">
    <w:name w:val="ListLabel 4"/>
    <w:uiPriority w:val="99"/>
    <w:rsid w:val="0032774C"/>
  </w:style>
  <w:style w:type="character" w:customStyle="1" w:styleId="ListLabel5">
    <w:name w:val="ListLabel 5"/>
    <w:uiPriority w:val="99"/>
    <w:rsid w:val="0032774C"/>
  </w:style>
  <w:style w:type="character" w:customStyle="1" w:styleId="ListLabel6">
    <w:name w:val="ListLabel 6"/>
    <w:uiPriority w:val="99"/>
    <w:rsid w:val="0032774C"/>
  </w:style>
  <w:style w:type="character" w:customStyle="1" w:styleId="ListLabel7">
    <w:name w:val="ListLabel 7"/>
    <w:uiPriority w:val="99"/>
    <w:rsid w:val="0032774C"/>
  </w:style>
  <w:style w:type="character" w:customStyle="1" w:styleId="ListLabel8">
    <w:name w:val="ListLabel 8"/>
    <w:uiPriority w:val="99"/>
    <w:rsid w:val="0032774C"/>
  </w:style>
  <w:style w:type="character" w:customStyle="1" w:styleId="ListLabel9">
    <w:name w:val="ListLabel 9"/>
    <w:uiPriority w:val="99"/>
    <w:rsid w:val="0032774C"/>
  </w:style>
  <w:style w:type="character" w:customStyle="1" w:styleId="ListLabel10">
    <w:name w:val="ListLabel 10"/>
    <w:uiPriority w:val="99"/>
    <w:rsid w:val="0032774C"/>
  </w:style>
  <w:style w:type="character" w:customStyle="1" w:styleId="ListLabel11">
    <w:name w:val="ListLabel 11"/>
    <w:uiPriority w:val="99"/>
    <w:rsid w:val="0032774C"/>
  </w:style>
  <w:style w:type="character" w:customStyle="1" w:styleId="ListLabel12">
    <w:name w:val="ListLabel 12"/>
    <w:uiPriority w:val="99"/>
    <w:rsid w:val="0032774C"/>
  </w:style>
  <w:style w:type="character" w:customStyle="1" w:styleId="ListLabel13">
    <w:name w:val="ListLabel 13"/>
    <w:uiPriority w:val="99"/>
    <w:rsid w:val="0032774C"/>
  </w:style>
  <w:style w:type="character" w:customStyle="1" w:styleId="ListLabel14">
    <w:name w:val="ListLabel 14"/>
    <w:uiPriority w:val="99"/>
    <w:rsid w:val="0032774C"/>
  </w:style>
  <w:style w:type="character" w:customStyle="1" w:styleId="ListLabel15">
    <w:name w:val="ListLabel 15"/>
    <w:uiPriority w:val="99"/>
    <w:rsid w:val="0032774C"/>
  </w:style>
  <w:style w:type="character" w:customStyle="1" w:styleId="ListLabel16">
    <w:name w:val="ListLabel 16"/>
    <w:uiPriority w:val="99"/>
    <w:rsid w:val="0032774C"/>
  </w:style>
  <w:style w:type="character" w:customStyle="1" w:styleId="ListLabel17">
    <w:name w:val="ListLabel 17"/>
    <w:uiPriority w:val="99"/>
    <w:rsid w:val="0032774C"/>
  </w:style>
  <w:style w:type="character" w:customStyle="1" w:styleId="ListLabel18">
    <w:name w:val="ListLabel 18"/>
    <w:uiPriority w:val="99"/>
    <w:rsid w:val="0032774C"/>
  </w:style>
  <w:style w:type="character" w:customStyle="1" w:styleId="ListLabel19">
    <w:name w:val="ListLabel 19"/>
    <w:uiPriority w:val="99"/>
    <w:rsid w:val="0032774C"/>
  </w:style>
  <w:style w:type="character" w:customStyle="1" w:styleId="ListLabel20">
    <w:name w:val="ListLabel 20"/>
    <w:uiPriority w:val="99"/>
    <w:rsid w:val="0032774C"/>
  </w:style>
  <w:style w:type="character" w:customStyle="1" w:styleId="ListLabel21">
    <w:name w:val="ListLabel 21"/>
    <w:uiPriority w:val="99"/>
    <w:rsid w:val="0032774C"/>
  </w:style>
  <w:style w:type="character" w:customStyle="1" w:styleId="ListLabel22">
    <w:name w:val="ListLabel 22"/>
    <w:uiPriority w:val="99"/>
    <w:rsid w:val="0032774C"/>
  </w:style>
  <w:style w:type="character" w:customStyle="1" w:styleId="ListLabel23">
    <w:name w:val="ListLabel 23"/>
    <w:uiPriority w:val="99"/>
    <w:rsid w:val="0032774C"/>
  </w:style>
  <w:style w:type="character" w:customStyle="1" w:styleId="ListLabel24">
    <w:name w:val="ListLabel 24"/>
    <w:uiPriority w:val="99"/>
    <w:rsid w:val="0032774C"/>
  </w:style>
  <w:style w:type="character" w:customStyle="1" w:styleId="ListLabel25">
    <w:name w:val="ListLabel 25"/>
    <w:uiPriority w:val="99"/>
    <w:rsid w:val="0032774C"/>
  </w:style>
  <w:style w:type="character" w:customStyle="1" w:styleId="ListLabel26">
    <w:name w:val="ListLabel 26"/>
    <w:uiPriority w:val="99"/>
    <w:rsid w:val="0032774C"/>
  </w:style>
  <w:style w:type="character" w:customStyle="1" w:styleId="ListLabel27">
    <w:name w:val="ListLabel 27"/>
    <w:uiPriority w:val="99"/>
    <w:rsid w:val="0032774C"/>
  </w:style>
  <w:style w:type="character" w:customStyle="1" w:styleId="ListLabel28">
    <w:name w:val="ListLabel 28"/>
    <w:uiPriority w:val="99"/>
    <w:rsid w:val="0032774C"/>
    <w:rPr>
      <w:sz w:val="22"/>
    </w:rPr>
  </w:style>
  <w:style w:type="character" w:customStyle="1" w:styleId="ListLabel29">
    <w:name w:val="ListLabel 29"/>
    <w:uiPriority w:val="99"/>
    <w:rsid w:val="0032774C"/>
    <w:rPr>
      <w:rFonts w:eastAsia="Times New Roman"/>
      <w:color w:val="00000A"/>
    </w:rPr>
  </w:style>
  <w:style w:type="character" w:customStyle="1" w:styleId="ListLabel30">
    <w:name w:val="ListLabel 30"/>
    <w:uiPriority w:val="99"/>
    <w:rsid w:val="0032774C"/>
    <w:rPr>
      <w:rFonts w:eastAsia="Times New Roman"/>
    </w:rPr>
  </w:style>
  <w:style w:type="character" w:customStyle="1" w:styleId="ListLabel31">
    <w:name w:val="ListLabel 31"/>
    <w:uiPriority w:val="99"/>
    <w:rsid w:val="0032774C"/>
    <w:rPr>
      <w:rFonts w:eastAsia="Times New Roman"/>
    </w:rPr>
  </w:style>
  <w:style w:type="character" w:customStyle="1" w:styleId="ListLabel32">
    <w:name w:val="ListLabel 32"/>
    <w:uiPriority w:val="99"/>
    <w:rsid w:val="0032774C"/>
    <w:rPr>
      <w:rFonts w:eastAsia="Times New Roman"/>
    </w:rPr>
  </w:style>
  <w:style w:type="character" w:customStyle="1" w:styleId="ListLabel33">
    <w:name w:val="ListLabel 33"/>
    <w:uiPriority w:val="99"/>
    <w:rsid w:val="0032774C"/>
    <w:rPr>
      <w:sz w:val="20"/>
    </w:rPr>
  </w:style>
  <w:style w:type="character" w:customStyle="1" w:styleId="ListLabel34">
    <w:name w:val="ListLabel 34"/>
    <w:uiPriority w:val="99"/>
    <w:rsid w:val="0032774C"/>
    <w:rPr>
      <w:sz w:val="20"/>
    </w:rPr>
  </w:style>
  <w:style w:type="character" w:customStyle="1" w:styleId="ListLabel35">
    <w:name w:val="ListLabel 35"/>
    <w:uiPriority w:val="99"/>
    <w:rsid w:val="0032774C"/>
    <w:rPr>
      <w:sz w:val="20"/>
    </w:rPr>
  </w:style>
  <w:style w:type="character" w:customStyle="1" w:styleId="ListLabel36">
    <w:name w:val="ListLabel 36"/>
    <w:uiPriority w:val="99"/>
    <w:rsid w:val="0032774C"/>
    <w:rPr>
      <w:sz w:val="20"/>
    </w:rPr>
  </w:style>
  <w:style w:type="character" w:customStyle="1" w:styleId="ListLabel37">
    <w:name w:val="ListLabel 37"/>
    <w:uiPriority w:val="99"/>
    <w:rsid w:val="0032774C"/>
    <w:rPr>
      <w:sz w:val="20"/>
    </w:rPr>
  </w:style>
  <w:style w:type="character" w:customStyle="1" w:styleId="ListLabel38">
    <w:name w:val="ListLabel 38"/>
    <w:uiPriority w:val="99"/>
    <w:rsid w:val="0032774C"/>
    <w:rPr>
      <w:sz w:val="20"/>
    </w:rPr>
  </w:style>
  <w:style w:type="character" w:customStyle="1" w:styleId="ListLabel39">
    <w:name w:val="ListLabel 39"/>
    <w:uiPriority w:val="99"/>
    <w:rsid w:val="0032774C"/>
    <w:rPr>
      <w:sz w:val="20"/>
    </w:rPr>
  </w:style>
  <w:style w:type="character" w:customStyle="1" w:styleId="ListLabel40">
    <w:name w:val="ListLabel 40"/>
    <w:uiPriority w:val="99"/>
    <w:rsid w:val="0032774C"/>
    <w:rPr>
      <w:sz w:val="20"/>
    </w:rPr>
  </w:style>
  <w:style w:type="character" w:customStyle="1" w:styleId="ListLabel41">
    <w:name w:val="ListLabel 41"/>
    <w:uiPriority w:val="99"/>
    <w:rsid w:val="0032774C"/>
    <w:rPr>
      <w:sz w:val="20"/>
    </w:rPr>
  </w:style>
  <w:style w:type="character" w:customStyle="1" w:styleId="ListLabel42">
    <w:name w:val="ListLabel 42"/>
    <w:uiPriority w:val="99"/>
    <w:rsid w:val="0032774C"/>
    <w:rPr>
      <w:sz w:val="20"/>
    </w:rPr>
  </w:style>
  <w:style w:type="character" w:customStyle="1" w:styleId="ListLabel43">
    <w:name w:val="ListLabel 43"/>
    <w:uiPriority w:val="99"/>
    <w:rsid w:val="0032774C"/>
    <w:rPr>
      <w:sz w:val="20"/>
    </w:rPr>
  </w:style>
  <w:style w:type="character" w:customStyle="1" w:styleId="ListLabel44">
    <w:name w:val="ListLabel 44"/>
    <w:uiPriority w:val="99"/>
    <w:rsid w:val="0032774C"/>
    <w:rPr>
      <w:sz w:val="20"/>
    </w:rPr>
  </w:style>
  <w:style w:type="character" w:customStyle="1" w:styleId="ListLabel45">
    <w:name w:val="ListLabel 45"/>
    <w:uiPriority w:val="99"/>
    <w:rsid w:val="0032774C"/>
    <w:rPr>
      <w:sz w:val="20"/>
    </w:rPr>
  </w:style>
  <w:style w:type="character" w:customStyle="1" w:styleId="ListLabel46">
    <w:name w:val="ListLabel 46"/>
    <w:uiPriority w:val="99"/>
    <w:rsid w:val="0032774C"/>
    <w:rPr>
      <w:sz w:val="20"/>
    </w:rPr>
  </w:style>
  <w:style w:type="character" w:customStyle="1" w:styleId="ListLabel47">
    <w:name w:val="ListLabel 47"/>
    <w:uiPriority w:val="99"/>
    <w:rsid w:val="0032774C"/>
    <w:rPr>
      <w:sz w:val="20"/>
    </w:rPr>
  </w:style>
  <w:style w:type="character" w:customStyle="1" w:styleId="ListLabel48">
    <w:name w:val="ListLabel 48"/>
    <w:uiPriority w:val="99"/>
    <w:rsid w:val="0032774C"/>
    <w:rPr>
      <w:sz w:val="20"/>
    </w:rPr>
  </w:style>
  <w:style w:type="character" w:customStyle="1" w:styleId="ListLabel49">
    <w:name w:val="ListLabel 49"/>
    <w:uiPriority w:val="99"/>
    <w:rsid w:val="0032774C"/>
    <w:rPr>
      <w:sz w:val="20"/>
    </w:rPr>
  </w:style>
  <w:style w:type="character" w:customStyle="1" w:styleId="ListLabel50">
    <w:name w:val="ListLabel 50"/>
    <w:uiPriority w:val="99"/>
    <w:rsid w:val="0032774C"/>
    <w:rPr>
      <w:sz w:val="20"/>
    </w:rPr>
  </w:style>
  <w:style w:type="character" w:styleId="a4">
    <w:name w:val="Emphasis"/>
    <w:uiPriority w:val="99"/>
    <w:qFormat/>
    <w:rsid w:val="0032774C"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sid w:val="0032774C"/>
    <w:rPr>
      <w:lang w:eastAsia="en-US"/>
    </w:rPr>
  </w:style>
  <w:style w:type="character" w:customStyle="1" w:styleId="HeaderChar1">
    <w:name w:val="Header Char1"/>
    <w:uiPriority w:val="99"/>
    <w:semiHidden/>
    <w:rsid w:val="0032774C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sid w:val="0032774C"/>
    <w:rPr>
      <w:rFonts w:cs="Times New Roman"/>
      <w:lang w:eastAsia="en-US"/>
    </w:rPr>
  </w:style>
  <w:style w:type="character" w:customStyle="1" w:styleId="ListLabel51">
    <w:name w:val="ListLabel 51"/>
    <w:uiPriority w:val="99"/>
    <w:rsid w:val="0032774C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32774C"/>
  </w:style>
  <w:style w:type="character" w:customStyle="1" w:styleId="ListLabel53">
    <w:name w:val="ListLabel 53"/>
    <w:uiPriority w:val="99"/>
    <w:rsid w:val="0032774C"/>
  </w:style>
  <w:style w:type="character" w:customStyle="1" w:styleId="ListLabel54">
    <w:name w:val="ListLabel 54"/>
    <w:uiPriority w:val="99"/>
    <w:rsid w:val="0032774C"/>
  </w:style>
  <w:style w:type="character" w:customStyle="1" w:styleId="ListLabel55">
    <w:name w:val="ListLabel 55"/>
    <w:uiPriority w:val="99"/>
    <w:rsid w:val="0032774C"/>
  </w:style>
  <w:style w:type="character" w:customStyle="1" w:styleId="ListLabel56">
    <w:name w:val="ListLabel 56"/>
    <w:uiPriority w:val="99"/>
    <w:rsid w:val="0032774C"/>
  </w:style>
  <w:style w:type="character" w:customStyle="1" w:styleId="ListLabel57">
    <w:name w:val="ListLabel 57"/>
    <w:uiPriority w:val="99"/>
    <w:rsid w:val="0032774C"/>
  </w:style>
  <w:style w:type="character" w:customStyle="1" w:styleId="ListLabel58">
    <w:name w:val="ListLabel 58"/>
    <w:uiPriority w:val="99"/>
    <w:rsid w:val="0032774C"/>
  </w:style>
  <w:style w:type="character" w:customStyle="1" w:styleId="ListLabel59">
    <w:name w:val="ListLabel 59"/>
    <w:uiPriority w:val="99"/>
    <w:rsid w:val="0032774C"/>
  </w:style>
  <w:style w:type="character" w:customStyle="1" w:styleId="BodyTextChar1">
    <w:name w:val="Body Text Char1"/>
    <w:uiPriority w:val="99"/>
    <w:semiHidden/>
    <w:locked/>
    <w:rsid w:val="0032774C"/>
    <w:rPr>
      <w:lang w:eastAsia="en-US"/>
    </w:rPr>
  </w:style>
  <w:style w:type="character" w:customStyle="1" w:styleId="HeaderChar2">
    <w:name w:val="Header Char2"/>
    <w:uiPriority w:val="99"/>
    <w:semiHidden/>
    <w:locked/>
    <w:rsid w:val="0032774C"/>
    <w:rPr>
      <w:lang w:eastAsia="en-US"/>
    </w:rPr>
  </w:style>
  <w:style w:type="character" w:customStyle="1" w:styleId="FooterChar2">
    <w:name w:val="Footer Char2"/>
    <w:uiPriority w:val="99"/>
    <w:semiHidden/>
    <w:locked/>
    <w:rsid w:val="0032774C"/>
    <w:rPr>
      <w:lang w:eastAsia="en-US"/>
    </w:rPr>
  </w:style>
  <w:style w:type="character" w:customStyle="1" w:styleId="ListLabel60">
    <w:name w:val="ListLabel 60"/>
    <w:uiPriority w:val="99"/>
    <w:rsid w:val="004C5132"/>
    <w:rPr>
      <w:sz w:val="28"/>
    </w:rPr>
  </w:style>
  <w:style w:type="character" w:customStyle="1" w:styleId="ListLabel61">
    <w:name w:val="ListLabel 61"/>
    <w:uiPriority w:val="99"/>
    <w:rsid w:val="004C5132"/>
  </w:style>
  <w:style w:type="character" w:customStyle="1" w:styleId="ListLabel62">
    <w:name w:val="ListLabel 62"/>
    <w:uiPriority w:val="99"/>
    <w:rsid w:val="004C5132"/>
  </w:style>
  <w:style w:type="character" w:customStyle="1" w:styleId="ListLabel63">
    <w:name w:val="ListLabel 63"/>
    <w:uiPriority w:val="99"/>
    <w:rsid w:val="004C5132"/>
  </w:style>
  <w:style w:type="character" w:customStyle="1" w:styleId="ListLabel64">
    <w:name w:val="ListLabel 64"/>
    <w:uiPriority w:val="99"/>
    <w:rsid w:val="004C5132"/>
  </w:style>
  <w:style w:type="character" w:customStyle="1" w:styleId="ListLabel65">
    <w:name w:val="ListLabel 65"/>
    <w:uiPriority w:val="99"/>
    <w:rsid w:val="004C5132"/>
  </w:style>
  <w:style w:type="character" w:customStyle="1" w:styleId="ListLabel66">
    <w:name w:val="ListLabel 66"/>
    <w:uiPriority w:val="99"/>
    <w:rsid w:val="004C5132"/>
  </w:style>
  <w:style w:type="character" w:customStyle="1" w:styleId="ListLabel67">
    <w:name w:val="ListLabel 67"/>
    <w:uiPriority w:val="99"/>
    <w:rsid w:val="004C5132"/>
  </w:style>
  <w:style w:type="character" w:customStyle="1" w:styleId="ListLabel68">
    <w:name w:val="ListLabel 68"/>
    <w:uiPriority w:val="99"/>
    <w:rsid w:val="004C5132"/>
  </w:style>
  <w:style w:type="character" w:customStyle="1" w:styleId="ListLabel69">
    <w:name w:val="ListLabel 69"/>
    <w:uiPriority w:val="99"/>
    <w:rsid w:val="004C5132"/>
  </w:style>
  <w:style w:type="character" w:customStyle="1" w:styleId="ListLabel70">
    <w:name w:val="ListLabel 70"/>
    <w:uiPriority w:val="99"/>
    <w:rsid w:val="004C5132"/>
  </w:style>
  <w:style w:type="character" w:customStyle="1" w:styleId="ListLabel71">
    <w:name w:val="ListLabel 71"/>
    <w:uiPriority w:val="99"/>
    <w:rsid w:val="004C5132"/>
  </w:style>
  <w:style w:type="character" w:customStyle="1" w:styleId="ListLabel72">
    <w:name w:val="ListLabel 72"/>
    <w:uiPriority w:val="99"/>
    <w:rsid w:val="004C5132"/>
  </w:style>
  <w:style w:type="character" w:customStyle="1" w:styleId="ListLabel73">
    <w:name w:val="ListLabel 73"/>
    <w:uiPriority w:val="99"/>
    <w:rsid w:val="004C5132"/>
  </w:style>
  <w:style w:type="character" w:customStyle="1" w:styleId="ListLabel74">
    <w:name w:val="ListLabel 74"/>
    <w:uiPriority w:val="99"/>
    <w:rsid w:val="004C5132"/>
  </w:style>
  <w:style w:type="character" w:customStyle="1" w:styleId="ListLabel75">
    <w:name w:val="ListLabel 75"/>
    <w:uiPriority w:val="99"/>
    <w:rsid w:val="004C5132"/>
  </w:style>
  <w:style w:type="character" w:customStyle="1" w:styleId="ListLabel76">
    <w:name w:val="ListLabel 76"/>
    <w:uiPriority w:val="99"/>
    <w:rsid w:val="004C5132"/>
  </w:style>
  <w:style w:type="character" w:customStyle="1" w:styleId="ListLabel77">
    <w:name w:val="ListLabel 77"/>
    <w:uiPriority w:val="99"/>
    <w:rsid w:val="004C5132"/>
  </w:style>
  <w:style w:type="character" w:customStyle="1" w:styleId="ListLabel78">
    <w:name w:val="ListLabel 78"/>
    <w:uiPriority w:val="99"/>
    <w:rsid w:val="004C5132"/>
    <w:rPr>
      <w:rFonts w:eastAsia="Times New Roman"/>
    </w:rPr>
  </w:style>
  <w:style w:type="paragraph" w:customStyle="1" w:styleId="1">
    <w:name w:val="Заголовок1"/>
    <w:basedOn w:val="a"/>
    <w:next w:val="a0"/>
    <w:uiPriority w:val="99"/>
    <w:rsid w:val="0032774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0">
    <w:name w:val="Body Text"/>
    <w:basedOn w:val="a"/>
    <w:link w:val="a5"/>
    <w:uiPriority w:val="99"/>
    <w:rsid w:val="0032774C"/>
    <w:pPr>
      <w:spacing w:after="140" w:line="288" w:lineRule="auto"/>
    </w:pPr>
    <w:rPr>
      <w:sz w:val="20"/>
      <w:szCs w:val="20"/>
    </w:rPr>
  </w:style>
  <w:style w:type="character" w:customStyle="1" w:styleId="a5">
    <w:name w:val="Основной текст Знак"/>
    <w:link w:val="a0"/>
    <w:uiPriority w:val="99"/>
    <w:semiHidden/>
    <w:locked/>
    <w:rsid w:val="004664F7"/>
    <w:rPr>
      <w:rFonts w:cs="Times New Roman"/>
      <w:lang w:eastAsia="en-US"/>
    </w:rPr>
  </w:style>
  <w:style w:type="paragraph" w:styleId="a6">
    <w:name w:val="List"/>
    <w:basedOn w:val="a0"/>
    <w:uiPriority w:val="99"/>
    <w:rsid w:val="0032774C"/>
    <w:rPr>
      <w:rFonts w:cs="FreeSans"/>
    </w:rPr>
  </w:style>
  <w:style w:type="paragraph" w:styleId="a7">
    <w:name w:val="caption"/>
    <w:basedOn w:val="a"/>
    <w:uiPriority w:val="99"/>
    <w:qFormat/>
    <w:rsid w:val="0032774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32774C"/>
    <w:pPr>
      <w:ind w:left="220" w:hanging="220"/>
    </w:pPr>
  </w:style>
  <w:style w:type="paragraph" w:styleId="a8">
    <w:name w:val="index heading"/>
    <w:basedOn w:val="a"/>
    <w:uiPriority w:val="99"/>
    <w:rsid w:val="0032774C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32774C"/>
    <w:pPr>
      <w:ind w:left="720"/>
      <w:contextualSpacing/>
    </w:pPr>
  </w:style>
  <w:style w:type="paragraph" w:customStyle="1" w:styleId="rvps2">
    <w:name w:val="rvps2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277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4664F7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3277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4664F7"/>
    <w:rPr>
      <w:rFonts w:cs="Times New Roman"/>
      <w:lang w:eastAsia="en-US"/>
    </w:rPr>
  </w:style>
  <w:style w:type="paragraph" w:customStyle="1" w:styleId="psection">
    <w:name w:val="psection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c4">
    <w:name w:val="xfmc4"/>
    <w:uiPriority w:val="99"/>
    <w:rsid w:val="00087115"/>
    <w:rPr>
      <w:rFonts w:cs="Times New Roman"/>
    </w:rPr>
  </w:style>
  <w:style w:type="character" w:styleId="af">
    <w:name w:val="Strong"/>
    <w:uiPriority w:val="99"/>
    <w:qFormat/>
    <w:locked/>
    <w:rsid w:val="00051448"/>
    <w:rPr>
      <w:rFonts w:cs="Times New Roman"/>
      <w:b/>
      <w:bCs/>
    </w:rPr>
  </w:style>
  <w:style w:type="character" w:styleId="af0">
    <w:name w:val="Hyperlink"/>
    <w:uiPriority w:val="99"/>
    <w:rsid w:val="00051448"/>
    <w:rPr>
      <w:rFonts w:cs="Times New Roman"/>
      <w:color w:val="0000FF"/>
      <w:u w:val="single"/>
    </w:rPr>
  </w:style>
  <w:style w:type="character" w:customStyle="1" w:styleId="apple-tab-span">
    <w:name w:val="apple-tab-span"/>
    <w:uiPriority w:val="99"/>
    <w:rsid w:val="007711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2018-03-06T07:34:00Z</dcterms:created>
  <dcterms:modified xsi:type="dcterms:W3CDTF">2018-03-06T07:47:00Z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