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09B" w:rsidRPr="000D10DF" w:rsidRDefault="00734F0E" w:rsidP="000D10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0D10DF">
        <w:rPr>
          <w:sz w:val="28"/>
          <w:szCs w:val="28"/>
          <w:lang w:val="uk-UA"/>
        </w:rPr>
        <w:t xml:space="preserve">Сьогодні </w:t>
      </w:r>
      <w:r w:rsidR="00EC6585">
        <w:rPr>
          <w:sz w:val="28"/>
          <w:szCs w:val="28"/>
          <w:lang w:val="uk-UA"/>
        </w:rPr>
        <w:t>є</w:t>
      </w:r>
      <w:r w:rsidRPr="000D10DF">
        <w:rPr>
          <w:sz w:val="28"/>
          <w:szCs w:val="28"/>
          <w:lang w:val="uk-UA"/>
        </w:rPr>
        <w:t xml:space="preserve"> досить актуальною темою дослідження питання про фізичних осіб, як суб’єктів міжнародного приватного права, тому що Україна є учасником міжнародного права та прямує шляхом розвитку і інтеграції.</w:t>
      </w:r>
    </w:p>
    <w:p w:rsidR="00734F0E" w:rsidRPr="000D10DF" w:rsidRDefault="00734F0E" w:rsidP="000D10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0D10DF">
        <w:rPr>
          <w:sz w:val="28"/>
          <w:szCs w:val="28"/>
          <w:lang w:val="uk-UA"/>
        </w:rPr>
        <w:t xml:space="preserve">Даним дослідження займалися науковці, а </w:t>
      </w:r>
      <w:r w:rsidR="00EC6585">
        <w:rPr>
          <w:sz w:val="28"/>
          <w:szCs w:val="28"/>
          <w:lang w:val="uk-UA"/>
        </w:rPr>
        <w:t>….</w:t>
      </w:r>
    </w:p>
    <w:p w:rsidR="0020447E" w:rsidRPr="00EC6585" w:rsidRDefault="0059736C" w:rsidP="000D1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0DF">
        <w:rPr>
          <w:rFonts w:ascii="Times New Roman" w:hAnsi="Times New Roman" w:cs="Times New Roman"/>
          <w:sz w:val="28"/>
          <w:szCs w:val="28"/>
          <w:lang w:val="uk-UA"/>
        </w:rPr>
        <w:t xml:space="preserve">Вивчаючи літературу, з’ясували, що фізична особа, під якою в праві розуміють людину, за певних обставин може надати приватним правовідносинам міжнародного характеру та, як наслідок, перевести їх правове регулювання в площину </w:t>
      </w:r>
      <w:proofErr w:type="spellStart"/>
      <w:r w:rsidRPr="000D10DF">
        <w:rPr>
          <w:rFonts w:ascii="Times New Roman" w:hAnsi="Times New Roman" w:cs="Times New Roman"/>
          <w:sz w:val="28"/>
          <w:szCs w:val="28"/>
          <w:lang w:val="uk-UA"/>
        </w:rPr>
        <w:t>МПрП</w:t>
      </w:r>
      <w:proofErr w:type="spellEnd"/>
      <w:r w:rsidR="007F6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F4F" w:rsidRPr="007F6F4F">
        <w:rPr>
          <w:rFonts w:ascii="Times New Roman" w:hAnsi="Times New Roman" w:cs="Times New Roman"/>
          <w:sz w:val="28"/>
          <w:szCs w:val="28"/>
        </w:rPr>
        <w:t>[</w:t>
      </w:r>
      <w:r w:rsidR="0020447E" w:rsidRPr="0020447E">
        <w:rPr>
          <w:rFonts w:ascii="Times New Roman" w:hAnsi="Times New Roman" w:cs="Times New Roman"/>
          <w:sz w:val="28"/>
          <w:szCs w:val="28"/>
        </w:rPr>
        <w:t xml:space="preserve">5 </w:t>
      </w:r>
      <w:r w:rsidR="007F6F4F" w:rsidRPr="007F6F4F">
        <w:rPr>
          <w:rFonts w:ascii="Times New Roman" w:hAnsi="Times New Roman" w:cs="Times New Roman"/>
          <w:sz w:val="28"/>
          <w:szCs w:val="28"/>
        </w:rPr>
        <w:t>,</w:t>
      </w:r>
      <w:r w:rsidR="007F6F4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F6F4F" w:rsidRPr="007F6F4F">
        <w:rPr>
          <w:rFonts w:ascii="Times New Roman" w:hAnsi="Times New Roman" w:cs="Times New Roman"/>
          <w:sz w:val="28"/>
          <w:szCs w:val="28"/>
        </w:rPr>
        <w:t xml:space="preserve">. </w:t>
      </w:r>
      <w:r w:rsidR="0020447E" w:rsidRPr="0020447E">
        <w:rPr>
          <w:rFonts w:ascii="Times New Roman" w:hAnsi="Times New Roman" w:cs="Times New Roman"/>
          <w:sz w:val="28"/>
          <w:szCs w:val="28"/>
        </w:rPr>
        <w:t>99</w:t>
      </w:r>
      <w:r w:rsidR="007F6F4F" w:rsidRPr="007F6F4F">
        <w:rPr>
          <w:rFonts w:ascii="Times New Roman" w:hAnsi="Times New Roman" w:cs="Times New Roman"/>
          <w:sz w:val="28"/>
          <w:szCs w:val="28"/>
        </w:rPr>
        <w:t>]</w:t>
      </w:r>
      <w:r w:rsidR="00EC6585">
        <w:rPr>
          <w:rFonts w:ascii="Times New Roman" w:hAnsi="Times New Roman" w:cs="Times New Roman"/>
          <w:sz w:val="28"/>
          <w:szCs w:val="28"/>
        </w:rPr>
        <w:t>…</w:t>
      </w:r>
      <w:r w:rsidR="00EC65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447E" w:rsidRPr="00EC6585" w:rsidRDefault="009B454F" w:rsidP="00EC6585">
      <w:pPr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0D10DF">
        <w:rPr>
          <w:rFonts w:ascii="Times New Roman" w:hAnsi="Times New Roman" w:cs="Times New Roman"/>
          <w:sz w:val="28"/>
          <w:szCs w:val="28"/>
          <w:lang w:val="uk-UA"/>
        </w:rPr>
        <w:t>Наголосимо, що с</w:t>
      </w:r>
      <w:r w:rsidR="005605D5" w:rsidRPr="000D10DF">
        <w:rPr>
          <w:rFonts w:ascii="Times New Roman" w:hAnsi="Times New Roman" w:cs="Times New Roman"/>
          <w:sz w:val="28"/>
          <w:szCs w:val="28"/>
          <w:lang w:val="uk-UA"/>
        </w:rPr>
        <w:t xml:space="preserve">еред суб'єктів МПП значне місце посідають фізичні особи — громадяни та іноземці. У доктрині, законодавстві та практиці поняття «іноземець» об'єднує </w:t>
      </w:r>
      <w:r w:rsidR="00EC658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605D5" w:rsidRPr="000D10DF">
        <w:rPr>
          <w:sz w:val="28"/>
          <w:szCs w:val="28"/>
          <w:lang w:val="uk-UA"/>
        </w:rPr>
        <w:t xml:space="preserve"> Статус фізичних осіб у МПП визначається також міжнародними угодами, наприклад, Конвенцією про правовий статус біженців від 28 липня 1951 р.</w:t>
      </w:r>
      <w:r w:rsidR="00334B6C" w:rsidRPr="000D10DF">
        <w:rPr>
          <w:sz w:val="28"/>
          <w:szCs w:val="28"/>
          <w:lang w:val="uk-UA"/>
        </w:rPr>
        <w:t>,</w:t>
      </w:r>
      <w:r w:rsidR="005605D5" w:rsidRPr="000D10DF">
        <w:rPr>
          <w:sz w:val="28"/>
          <w:szCs w:val="28"/>
          <w:lang w:val="uk-UA"/>
        </w:rPr>
        <w:t xml:space="preserve"> Конвенцією про правовий статус осіб без громадянства від 28 вересня 1954 р., іншими міжнародними угодами, що визначають права та обов'язки фізичних осіб у конкретних правовідносинах</w:t>
      </w:r>
      <w:r w:rsidR="0020447E" w:rsidRPr="00EC6585">
        <w:rPr>
          <w:sz w:val="28"/>
          <w:szCs w:val="28"/>
          <w:lang w:val="uk-UA"/>
        </w:rPr>
        <w:t xml:space="preserve"> [4, </w:t>
      </w:r>
      <w:r w:rsidR="0020447E">
        <w:rPr>
          <w:sz w:val="28"/>
          <w:szCs w:val="28"/>
          <w:lang w:val="en-US"/>
        </w:rPr>
        <w:t>c</w:t>
      </w:r>
      <w:r w:rsidR="0020447E" w:rsidRPr="00EC6585">
        <w:rPr>
          <w:sz w:val="28"/>
          <w:szCs w:val="28"/>
          <w:lang w:val="uk-UA"/>
        </w:rPr>
        <w:t>. 120]</w:t>
      </w:r>
      <w:r w:rsidR="00815B88" w:rsidRPr="000D10DF">
        <w:rPr>
          <w:sz w:val="28"/>
          <w:szCs w:val="28"/>
          <w:lang w:val="uk-UA"/>
        </w:rPr>
        <w:t xml:space="preserve">. </w:t>
      </w:r>
      <w:r w:rsidR="00EC6585">
        <w:rPr>
          <w:sz w:val="28"/>
          <w:szCs w:val="28"/>
          <w:lang w:val="uk-UA"/>
        </w:rPr>
        <w:t>…</w:t>
      </w:r>
    </w:p>
    <w:p w:rsidR="0020447E" w:rsidRPr="0020447E" w:rsidRDefault="00734F0E" w:rsidP="00EC658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D10DF">
        <w:rPr>
          <w:sz w:val="28"/>
          <w:szCs w:val="28"/>
          <w:lang w:val="uk-UA"/>
        </w:rPr>
        <w:t xml:space="preserve">Говорячи про іноземців, то </w:t>
      </w:r>
      <w:r w:rsidR="00EC6585">
        <w:rPr>
          <w:sz w:val="28"/>
          <w:szCs w:val="28"/>
          <w:lang w:val="uk-UA"/>
        </w:rPr>
        <w:t>…</w:t>
      </w:r>
      <w:r w:rsidR="0020447E" w:rsidRPr="0020447E">
        <w:rPr>
          <w:sz w:val="28"/>
          <w:szCs w:val="28"/>
        </w:rPr>
        <w:t xml:space="preserve">[3, </w:t>
      </w:r>
      <w:r w:rsidR="0020447E">
        <w:rPr>
          <w:sz w:val="28"/>
          <w:szCs w:val="28"/>
          <w:lang w:val="en-US"/>
        </w:rPr>
        <w:t>c</w:t>
      </w:r>
      <w:r w:rsidR="0020447E" w:rsidRPr="0020447E">
        <w:rPr>
          <w:sz w:val="28"/>
          <w:szCs w:val="28"/>
        </w:rPr>
        <w:t>. 65]</w:t>
      </w:r>
      <w:r w:rsidR="00914EA3" w:rsidRPr="000D10DF">
        <w:rPr>
          <w:sz w:val="28"/>
          <w:szCs w:val="28"/>
          <w:lang w:val="uk-UA"/>
        </w:rPr>
        <w:t>.</w:t>
      </w:r>
      <w:r w:rsidRPr="000D10DF">
        <w:rPr>
          <w:sz w:val="28"/>
          <w:szCs w:val="28"/>
          <w:lang w:val="uk-UA"/>
        </w:rPr>
        <w:t xml:space="preserve"> </w:t>
      </w:r>
    </w:p>
    <w:p w:rsidR="00734F0E" w:rsidRPr="000D10DF" w:rsidRDefault="00734F0E" w:rsidP="000D10D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uk-UA"/>
        </w:rPr>
      </w:pPr>
      <w:r w:rsidRPr="000D10DF">
        <w:rPr>
          <w:b w:val="0"/>
          <w:sz w:val="28"/>
          <w:szCs w:val="28"/>
          <w:lang w:val="uk-UA"/>
        </w:rPr>
        <w:t xml:space="preserve">Таким чином, </w:t>
      </w:r>
      <w:r w:rsidR="00EC6585">
        <w:rPr>
          <w:b w:val="0"/>
          <w:sz w:val="28"/>
          <w:szCs w:val="28"/>
          <w:lang w:val="uk-UA"/>
        </w:rPr>
        <w:t>….</w:t>
      </w:r>
    </w:p>
    <w:p w:rsidR="00815B88" w:rsidRPr="000D10DF" w:rsidRDefault="00815B88" w:rsidP="00EC658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0D10DF">
        <w:rPr>
          <w:sz w:val="28"/>
          <w:szCs w:val="28"/>
          <w:lang w:val="uk-UA"/>
        </w:rPr>
        <w:t xml:space="preserve">Зокрема, іноземці мають право на захист з боку держави, громадянами якої є чи місце проживання (місцеперебування) в якій вони мають. Вивчаючи джерела, ми дійшли висновку, що це випливає зі змісту статей 7, 8 Загальної декларації прав людини, де </w:t>
      </w:r>
      <w:r w:rsidR="00EC6585">
        <w:rPr>
          <w:sz w:val="28"/>
          <w:szCs w:val="28"/>
          <w:lang w:val="uk-UA"/>
        </w:rPr>
        <w:t>….</w:t>
      </w:r>
    </w:p>
    <w:p w:rsidR="000D10DF" w:rsidRPr="000D10DF" w:rsidRDefault="00815B88" w:rsidP="000D10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0D10DF">
        <w:rPr>
          <w:sz w:val="28"/>
          <w:szCs w:val="28"/>
          <w:lang w:val="uk-UA"/>
        </w:rPr>
        <w:t xml:space="preserve">Отже, вивчаючи дане питання </w:t>
      </w:r>
      <w:r w:rsidR="00EC6585">
        <w:rPr>
          <w:sz w:val="28"/>
          <w:szCs w:val="28"/>
          <w:lang w:val="uk-UA"/>
        </w:rPr>
        <w:t>….</w:t>
      </w:r>
      <w:bookmarkStart w:id="0" w:name="_GoBack"/>
      <w:bookmarkEnd w:id="0"/>
    </w:p>
    <w:p w:rsidR="00734F0E" w:rsidRPr="000D10DF" w:rsidRDefault="00734F0E" w:rsidP="000D10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914EA3" w:rsidRPr="000D10DF" w:rsidRDefault="00734F0E" w:rsidP="000D10D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0D10DF">
        <w:rPr>
          <w:b/>
          <w:sz w:val="28"/>
          <w:szCs w:val="28"/>
          <w:lang w:val="uk-UA"/>
        </w:rPr>
        <w:t>Список використаної літератури</w:t>
      </w:r>
    </w:p>
    <w:p w:rsidR="00734F0E" w:rsidRPr="000D10DF" w:rsidRDefault="00734F0E" w:rsidP="000D10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B81281" w:rsidRPr="000D10DF" w:rsidRDefault="00B81281" w:rsidP="000D10D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0D10DF">
        <w:rPr>
          <w:sz w:val="28"/>
          <w:szCs w:val="28"/>
          <w:lang w:val="uk-UA"/>
        </w:rPr>
        <w:t>Канашевский</w:t>
      </w:r>
      <w:proofErr w:type="spellEnd"/>
      <w:r w:rsidRPr="000D10DF">
        <w:rPr>
          <w:sz w:val="28"/>
          <w:szCs w:val="28"/>
          <w:lang w:val="uk-UA"/>
        </w:rPr>
        <w:t xml:space="preserve"> В. А. </w:t>
      </w:r>
      <w:proofErr w:type="spellStart"/>
      <w:r w:rsidRPr="000D10DF">
        <w:rPr>
          <w:sz w:val="28"/>
          <w:szCs w:val="28"/>
          <w:lang w:val="uk-UA"/>
        </w:rPr>
        <w:t>Международное</w:t>
      </w:r>
      <w:proofErr w:type="spellEnd"/>
      <w:r w:rsidRPr="000D10DF">
        <w:rPr>
          <w:sz w:val="28"/>
          <w:szCs w:val="28"/>
          <w:lang w:val="uk-UA"/>
        </w:rPr>
        <w:t xml:space="preserve"> </w:t>
      </w:r>
      <w:proofErr w:type="spellStart"/>
      <w:r w:rsidRPr="000D10DF">
        <w:rPr>
          <w:sz w:val="28"/>
          <w:szCs w:val="28"/>
          <w:lang w:val="uk-UA"/>
        </w:rPr>
        <w:t>частное</w:t>
      </w:r>
      <w:proofErr w:type="spellEnd"/>
      <w:r w:rsidRPr="000D10DF">
        <w:rPr>
          <w:sz w:val="28"/>
          <w:szCs w:val="28"/>
          <w:lang w:val="uk-UA"/>
        </w:rPr>
        <w:t xml:space="preserve"> право: </w:t>
      </w:r>
      <w:proofErr w:type="spellStart"/>
      <w:r w:rsidRPr="000D10DF">
        <w:rPr>
          <w:sz w:val="28"/>
          <w:szCs w:val="28"/>
          <w:lang w:val="uk-UA"/>
        </w:rPr>
        <w:t>учебник</w:t>
      </w:r>
      <w:proofErr w:type="spellEnd"/>
      <w:r w:rsidRPr="000D10DF">
        <w:rPr>
          <w:sz w:val="28"/>
          <w:szCs w:val="28"/>
          <w:lang w:val="uk-UA"/>
        </w:rPr>
        <w:t xml:space="preserve"> / В.А. </w:t>
      </w:r>
      <w:proofErr w:type="spellStart"/>
      <w:r w:rsidRPr="000D10DF">
        <w:rPr>
          <w:sz w:val="28"/>
          <w:szCs w:val="28"/>
          <w:lang w:val="uk-UA"/>
        </w:rPr>
        <w:t>Канашевский</w:t>
      </w:r>
      <w:proofErr w:type="spellEnd"/>
      <w:r w:rsidRPr="000D10DF">
        <w:rPr>
          <w:sz w:val="28"/>
          <w:szCs w:val="28"/>
          <w:lang w:val="uk-UA"/>
        </w:rPr>
        <w:t xml:space="preserve">. — М.: </w:t>
      </w:r>
      <w:proofErr w:type="spellStart"/>
      <w:r w:rsidRPr="000D10DF">
        <w:rPr>
          <w:sz w:val="28"/>
          <w:szCs w:val="28"/>
          <w:lang w:val="uk-UA"/>
        </w:rPr>
        <w:t>Междунар</w:t>
      </w:r>
      <w:proofErr w:type="spellEnd"/>
      <w:r w:rsidRPr="000D10DF">
        <w:rPr>
          <w:sz w:val="28"/>
          <w:szCs w:val="28"/>
          <w:lang w:val="uk-UA"/>
        </w:rPr>
        <w:t xml:space="preserve">. </w:t>
      </w:r>
      <w:proofErr w:type="spellStart"/>
      <w:r w:rsidRPr="000D10DF">
        <w:rPr>
          <w:sz w:val="28"/>
          <w:szCs w:val="28"/>
          <w:lang w:val="uk-UA"/>
        </w:rPr>
        <w:t>отношения</w:t>
      </w:r>
      <w:proofErr w:type="spellEnd"/>
      <w:r w:rsidRPr="000D10DF">
        <w:rPr>
          <w:sz w:val="28"/>
          <w:szCs w:val="28"/>
          <w:lang w:val="uk-UA"/>
        </w:rPr>
        <w:t>, 2006. — 698 с.</w:t>
      </w:r>
    </w:p>
    <w:p w:rsidR="00B81281" w:rsidRPr="000D10DF" w:rsidRDefault="00B81281" w:rsidP="000D10D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0D10DF">
        <w:rPr>
          <w:sz w:val="28"/>
          <w:szCs w:val="28"/>
          <w:lang w:val="uk-UA"/>
        </w:rPr>
        <w:lastRenderedPageBreak/>
        <w:t>Международное</w:t>
      </w:r>
      <w:proofErr w:type="spellEnd"/>
      <w:r w:rsidRPr="000D10DF">
        <w:rPr>
          <w:sz w:val="28"/>
          <w:szCs w:val="28"/>
          <w:lang w:val="uk-UA"/>
        </w:rPr>
        <w:t xml:space="preserve"> </w:t>
      </w:r>
      <w:proofErr w:type="spellStart"/>
      <w:r w:rsidRPr="000D10DF">
        <w:rPr>
          <w:sz w:val="28"/>
          <w:szCs w:val="28"/>
          <w:lang w:val="uk-UA"/>
        </w:rPr>
        <w:t>частное</w:t>
      </w:r>
      <w:proofErr w:type="spellEnd"/>
      <w:r w:rsidRPr="000D10DF">
        <w:rPr>
          <w:sz w:val="28"/>
          <w:szCs w:val="28"/>
          <w:lang w:val="uk-UA"/>
        </w:rPr>
        <w:t xml:space="preserve"> право: </w:t>
      </w:r>
      <w:proofErr w:type="spellStart"/>
      <w:r w:rsidRPr="000D10DF">
        <w:rPr>
          <w:sz w:val="28"/>
          <w:szCs w:val="28"/>
          <w:lang w:val="uk-UA"/>
        </w:rPr>
        <w:t>учебник</w:t>
      </w:r>
      <w:proofErr w:type="spellEnd"/>
      <w:r w:rsidRPr="000D10DF">
        <w:rPr>
          <w:sz w:val="28"/>
          <w:szCs w:val="28"/>
          <w:lang w:val="uk-UA"/>
        </w:rPr>
        <w:t xml:space="preserve"> / [</w:t>
      </w:r>
      <w:proofErr w:type="spellStart"/>
      <w:r w:rsidRPr="000D10DF">
        <w:rPr>
          <w:sz w:val="28"/>
          <w:szCs w:val="28"/>
          <w:lang w:val="uk-UA"/>
        </w:rPr>
        <w:t>под</w:t>
      </w:r>
      <w:proofErr w:type="spellEnd"/>
      <w:r w:rsidRPr="000D10DF">
        <w:rPr>
          <w:sz w:val="28"/>
          <w:szCs w:val="28"/>
          <w:lang w:val="uk-UA"/>
        </w:rPr>
        <w:t xml:space="preserve"> ред. Г.К. </w:t>
      </w:r>
      <w:proofErr w:type="spellStart"/>
      <w:r w:rsidRPr="000D10DF">
        <w:rPr>
          <w:sz w:val="28"/>
          <w:szCs w:val="28"/>
          <w:lang w:val="uk-UA"/>
        </w:rPr>
        <w:t>Дмитриевой</w:t>
      </w:r>
      <w:proofErr w:type="spellEnd"/>
      <w:r w:rsidRPr="000D10DF">
        <w:rPr>
          <w:sz w:val="28"/>
          <w:szCs w:val="28"/>
          <w:lang w:val="uk-UA"/>
        </w:rPr>
        <w:t>] 12.  .— М.: Проспект, 2000. — 656 с.</w:t>
      </w:r>
    </w:p>
    <w:p w:rsidR="00B81281" w:rsidRPr="000D10DF" w:rsidRDefault="00B81281" w:rsidP="000D10D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0D10DF">
        <w:rPr>
          <w:sz w:val="28"/>
          <w:szCs w:val="28"/>
          <w:lang w:val="uk-UA"/>
        </w:rPr>
        <w:t xml:space="preserve">Міжнародне приватне право : </w:t>
      </w:r>
      <w:proofErr w:type="spellStart"/>
      <w:r w:rsidRPr="000D10DF">
        <w:rPr>
          <w:sz w:val="28"/>
          <w:szCs w:val="28"/>
          <w:lang w:val="uk-UA"/>
        </w:rPr>
        <w:t>Навч</w:t>
      </w:r>
      <w:proofErr w:type="spellEnd"/>
      <w:r w:rsidRPr="000D10DF">
        <w:rPr>
          <w:sz w:val="28"/>
          <w:szCs w:val="28"/>
          <w:lang w:val="uk-UA"/>
        </w:rPr>
        <w:t xml:space="preserve">. </w:t>
      </w:r>
      <w:proofErr w:type="spellStart"/>
      <w:r w:rsidRPr="000D10DF">
        <w:rPr>
          <w:sz w:val="28"/>
          <w:szCs w:val="28"/>
          <w:lang w:val="uk-UA"/>
        </w:rPr>
        <w:t>посіб</w:t>
      </w:r>
      <w:proofErr w:type="spellEnd"/>
      <w:r w:rsidRPr="000D10DF">
        <w:rPr>
          <w:sz w:val="28"/>
          <w:szCs w:val="28"/>
          <w:lang w:val="uk-UA"/>
        </w:rPr>
        <w:t xml:space="preserve">. / Г. С. </w:t>
      </w:r>
      <w:proofErr w:type="spellStart"/>
      <w:r w:rsidRPr="000D10DF">
        <w:rPr>
          <w:sz w:val="28"/>
          <w:szCs w:val="28"/>
          <w:lang w:val="uk-UA"/>
        </w:rPr>
        <w:t>Фединяк</w:t>
      </w:r>
      <w:proofErr w:type="spellEnd"/>
      <w:r w:rsidRPr="000D10DF">
        <w:rPr>
          <w:sz w:val="28"/>
          <w:szCs w:val="28"/>
          <w:lang w:val="uk-UA"/>
        </w:rPr>
        <w:t xml:space="preserve">, Л. С. </w:t>
      </w:r>
      <w:proofErr w:type="spellStart"/>
      <w:r w:rsidRPr="000D10DF">
        <w:rPr>
          <w:sz w:val="28"/>
          <w:szCs w:val="28"/>
          <w:lang w:val="uk-UA"/>
        </w:rPr>
        <w:t>Фединяк</w:t>
      </w:r>
      <w:proofErr w:type="spellEnd"/>
      <w:r w:rsidRPr="000D10DF">
        <w:rPr>
          <w:sz w:val="28"/>
          <w:szCs w:val="28"/>
          <w:lang w:val="uk-UA"/>
        </w:rPr>
        <w:t xml:space="preserve">; Львів. </w:t>
      </w:r>
      <w:proofErr w:type="spellStart"/>
      <w:r w:rsidRPr="000D10DF">
        <w:rPr>
          <w:sz w:val="28"/>
          <w:szCs w:val="28"/>
          <w:lang w:val="uk-UA"/>
        </w:rPr>
        <w:t>держ</w:t>
      </w:r>
      <w:proofErr w:type="spellEnd"/>
      <w:r w:rsidRPr="000D10DF">
        <w:rPr>
          <w:sz w:val="28"/>
          <w:szCs w:val="28"/>
          <w:lang w:val="uk-UA"/>
        </w:rPr>
        <w:t xml:space="preserve">. ун-т ім. І.Франка. - 2-ге вид., </w:t>
      </w:r>
      <w:proofErr w:type="spellStart"/>
      <w:r w:rsidRPr="000D10DF">
        <w:rPr>
          <w:sz w:val="28"/>
          <w:szCs w:val="28"/>
          <w:lang w:val="uk-UA"/>
        </w:rPr>
        <w:t>доп</w:t>
      </w:r>
      <w:proofErr w:type="spellEnd"/>
      <w:r w:rsidRPr="000D10DF">
        <w:rPr>
          <w:sz w:val="28"/>
          <w:szCs w:val="28"/>
          <w:lang w:val="uk-UA"/>
        </w:rPr>
        <w:t>. - К. : Юрінком Інтер, 2000. - 416 c.</w:t>
      </w:r>
    </w:p>
    <w:p w:rsidR="00B81281" w:rsidRPr="000D10DF" w:rsidRDefault="00B81281" w:rsidP="000D10D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Style w:val="st"/>
          <w:sz w:val="28"/>
          <w:szCs w:val="28"/>
          <w:lang w:val="uk-UA"/>
        </w:rPr>
      </w:pPr>
      <w:r w:rsidRPr="000D10DF">
        <w:rPr>
          <w:rStyle w:val="a9"/>
          <w:i w:val="0"/>
          <w:sz w:val="28"/>
          <w:szCs w:val="28"/>
          <w:lang w:val="uk-UA"/>
        </w:rPr>
        <w:t>Міжнародне приватне право</w:t>
      </w:r>
      <w:r w:rsidRPr="000D10DF">
        <w:rPr>
          <w:rStyle w:val="st"/>
          <w:sz w:val="28"/>
          <w:szCs w:val="28"/>
          <w:lang w:val="uk-UA"/>
        </w:rPr>
        <w:t xml:space="preserve"> [Текст] : </w:t>
      </w:r>
      <w:proofErr w:type="spellStart"/>
      <w:r w:rsidRPr="000D10DF">
        <w:rPr>
          <w:rStyle w:val="st"/>
          <w:sz w:val="28"/>
          <w:szCs w:val="28"/>
          <w:lang w:val="uk-UA"/>
        </w:rPr>
        <w:t>навч</w:t>
      </w:r>
      <w:proofErr w:type="spellEnd"/>
      <w:r w:rsidRPr="000D10DF">
        <w:rPr>
          <w:rStyle w:val="st"/>
          <w:sz w:val="28"/>
          <w:szCs w:val="28"/>
          <w:lang w:val="uk-UA"/>
        </w:rPr>
        <w:t xml:space="preserve">. </w:t>
      </w:r>
      <w:proofErr w:type="spellStart"/>
      <w:r w:rsidRPr="000D10DF">
        <w:rPr>
          <w:rStyle w:val="st"/>
          <w:sz w:val="28"/>
          <w:szCs w:val="28"/>
          <w:lang w:val="uk-UA"/>
        </w:rPr>
        <w:t>посіб</w:t>
      </w:r>
      <w:proofErr w:type="spellEnd"/>
      <w:r w:rsidRPr="000D10DF">
        <w:rPr>
          <w:rStyle w:val="st"/>
          <w:sz w:val="28"/>
          <w:szCs w:val="28"/>
          <w:lang w:val="uk-UA"/>
        </w:rPr>
        <w:t xml:space="preserve">. / за </w:t>
      </w:r>
      <w:proofErr w:type="spellStart"/>
      <w:r w:rsidRPr="000D10DF">
        <w:rPr>
          <w:rStyle w:val="st"/>
          <w:sz w:val="28"/>
          <w:szCs w:val="28"/>
          <w:lang w:val="uk-UA"/>
        </w:rPr>
        <w:t>заг</w:t>
      </w:r>
      <w:proofErr w:type="spellEnd"/>
      <w:r w:rsidRPr="000D10DF">
        <w:rPr>
          <w:rStyle w:val="st"/>
          <w:sz w:val="28"/>
          <w:szCs w:val="28"/>
          <w:lang w:val="uk-UA"/>
        </w:rPr>
        <w:t xml:space="preserve">. ред.: В. </w:t>
      </w:r>
      <w:r w:rsidRPr="000D10DF">
        <w:rPr>
          <w:rStyle w:val="a9"/>
          <w:i w:val="0"/>
          <w:sz w:val="28"/>
          <w:szCs w:val="28"/>
          <w:lang w:val="uk-UA"/>
        </w:rPr>
        <w:t>М</w:t>
      </w:r>
      <w:r w:rsidRPr="000D10DF">
        <w:rPr>
          <w:rStyle w:val="st"/>
          <w:sz w:val="28"/>
          <w:szCs w:val="28"/>
          <w:lang w:val="uk-UA"/>
        </w:rPr>
        <w:t xml:space="preserve">. </w:t>
      </w:r>
      <w:r w:rsidRPr="000D10DF">
        <w:rPr>
          <w:rStyle w:val="a9"/>
          <w:i w:val="0"/>
          <w:sz w:val="28"/>
          <w:szCs w:val="28"/>
          <w:lang w:val="uk-UA"/>
        </w:rPr>
        <w:t>Гайворонський</w:t>
      </w:r>
      <w:r w:rsidRPr="000D10DF">
        <w:rPr>
          <w:rStyle w:val="st"/>
          <w:sz w:val="28"/>
          <w:szCs w:val="28"/>
          <w:lang w:val="uk-UA"/>
        </w:rPr>
        <w:t xml:space="preserve">, В. П. </w:t>
      </w:r>
      <w:proofErr w:type="spellStart"/>
      <w:r w:rsidRPr="000D10DF">
        <w:rPr>
          <w:rStyle w:val="st"/>
          <w:sz w:val="28"/>
          <w:szCs w:val="28"/>
          <w:lang w:val="uk-UA"/>
        </w:rPr>
        <w:t>Жушман</w:t>
      </w:r>
      <w:proofErr w:type="spellEnd"/>
      <w:r w:rsidRPr="000D10DF">
        <w:rPr>
          <w:rStyle w:val="st"/>
          <w:sz w:val="28"/>
          <w:szCs w:val="28"/>
          <w:lang w:val="uk-UA"/>
        </w:rPr>
        <w:t>. - К. : Юрінком Інтер, 2007. - 366 с.</w:t>
      </w:r>
    </w:p>
    <w:p w:rsidR="00B81281" w:rsidRPr="000D10DF" w:rsidRDefault="00B81281" w:rsidP="000D10D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Style w:val="a9"/>
          <w:i w:val="0"/>
          <w:sz w:val="28"/>
          <w:szCs w:val="28"/>
          <w:lang w:val="uk-UA"/>
        </w:rPr>
      </w:pPr>
      <w:r w:rsidRPr="000D10DF">
        <w:rPr>
          <w:rStyle w:val="a9"/>
          <w:i w:val="0"/>
          <w:sz w:val="28"/>
          <w:szCs w:val="28"/>
          <w:lang w:val="uk-UA"/>
        </w:rPr>
        <w:t>Міжнародне приватне право: підручник / за ред. А. С. </w:t>
      </w:r>
      <w:proofErr w:type="spellStart"/>
      <w:r w:rsidRPr="000D10DF">
        <w:rPr>
          <w:rStyle w:val="a9"/>
          <w:i w:val="0"/>
          <w:sz w:val="28"/>
          <w:szCs w:val="28"/>
          <w:lang w:val="uk-UA"/>
        </w:rPr>
        <w:t>Довгерта</w:t>
      </w:r>
      <w:proofErr w:type="spellEnd"/>
      <w:r w:rsidRPr="000D10DF">
        <w:rPr>
          <w:rStyle w:val="a9"/>
          <w:i w:val="0"/>
          <w:sz w:val="28"/>
          <w:szCs w:val="28"/>
          <w:lang w:val="uk-UA"/>
        </w:rPr>
        <w:t xml:space="preserve"> і В. І. Кисіля. – 2-ге видання. – К.: </w:t>
      </w:r>
      <w:proofErr w:type="spellStart"/>
      <w:r w:rsidRPr="000D10DF">
        <w:rPr>
          <w:rStyle w:val="a9"/>
          <w:i w:val="0"/>
          <w:sz w:val="28"/>
          <w:szCs w:val="28"/>
          <w:lang w:val="uk-UA"/>
        </w:rPr>
        <w:t>Алерта</w:t>
      </w:r>
      <w:proofErr w:type="spellEnd"/>
      <w:r w:rsidRPr="000D10DF">
        <w:rPr>
          <w:rStyle w:val="a9"/>
          <w:i w:val="0"/>
          <w:sz w:val="28"/>
          <w:szCs w:val="28"/>
          <w:lang w:val="uk-UA"/>
        </w:rPr>
        <w:t>, 2014. – 656 с.</w:t>
      </w:r>
    </w:p>
    <w:p w:rsidR="000D10DF" w:rsidRPr="000D10DF" w:rsidRDefault="000D10DF" w:rsidP="000D10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sectPr w:rsidR="000D10DF" w:rsidRPr="000D10DF" w:rsidSect="006673A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B9A" w:rsidRDefault="00C30B9A" w:rsidP="003C509B">
      <w:pPr>
        <w:spacing w:after="0" w:line="240" w:lineRule="auto"/>
      </w:pPr>
      <w:r>
        <w:separator/>
      </w:r>
    </w:p>
  </w:endnote>
  <w:endnote w:type="continuationSeparator" w:id="0">
    <w:p w:rsidR="00C30B9A" w:rsidRDefault="00C30B9A" w:rsidP="003C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B9A" w:rsidRDefault="00C30B9A" w:rsidP="003C509B">
      <w:pPr>
        <w:spacing w:after="0" w:line="240" w:lineRule="auto"/>
      </w:pPr>
      <w:r>
        <w:separator/>
      </w:r>
    </w:p>
  </w:footnote>
  <w:footnote w:type="continuationSeparator" w:id="0">
    <w:p w:rsidR="00C30B9A" w:rsidRDefault="00C30B9A" w:rsidP="003C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813032"/>
      <w:docPartObj>
        <w:docPartGallery w:val="Page Numbers (Top of Page)"/>
        <w:docPartUnique/>
      </w:docPartObj>
    </w:sdtPr>
    <w:sdtEndPr/>
    <w:sdtContent>
      <w:p w:rsidR="003C509B" w:rsidRDefault="00C30B9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5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509B" w:rsidRDefault="003C50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514AC"/>
    <w:multiLevelType w:val="hybridMultilevel"/>
    <w:tmpl w:val="99444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5D5"/>
    <w:rsid w:val="000D10DF"/>
    <w:rsid w:val="00164499"/>
    <w:rsid w:val="0020447E"/>
    <w:rsid w:val="00334B6C"/>
    <w:rsid w:val="003C509B"/>
    <w:rsid w:val="004D02F8"/>
    <w:rsid w:val="004D4971"/>
    <w:rsid w:val="005605D5"/>
    <w:rsid w:val="0059736C"/>
    <w:rsid w:val="006673A4"/>
    <w:rsid w:val="006E6DDF"/>
    <w:rsid w:val="00734F0E"/>
    <w:rsid w:val="007F6F4F"/>
    <w:rsid w:val="00815B88"/>
    <w:rsid w:val="0088508A"/>
    <w:rsid w:val="00914EA3"/>
    <w:rsid w:val="00977DAC"/>
    <w:rsid w:val="009B454F"/>
    <w:rsid w:val="00B81281"/>
    <w:rsid w:val="00C30B9A"/>
    <w:rsid w:val="00EC6585"/>
    <w:rsid w:val="00F250E7"/>
    <w:rsid w:val="00F2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4E5B"/>
  <w15:docId w15:val="{85138B77-8979-4DDE-B317-35C9AB69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673A4"/>
  </w:style>
  <w:style w:type="paragraph" w:styleId="1">
    <w:name w:val="heading 1"/>
    <w:basedOn w:val="a"/>
    <w:link w:val="10"/>
    <w:uiPriority w:val="9"/>
    <w:qFormat/>
    <w:rsid w:val="00734F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C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09B"/>
  </w:style>
  <w:style w:type="paragraph" w:styleId="a6">
    <w:name w:val="footer"/>
    <w:basedOn w:val="a"/>
    <w:link w:val="a7"/>
    <w:uiPriority w:val="99"/>
    <w:semiHidden/>
    <w:unhideWhenUsed/>
    <w:rsid w:val="003C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509B"/>
  </w:style>
  <w:style w:type="character" w:styleId="a8">
    <w:name w:val="Hyperlink"/>
    <w:basedOn w:val="a0"/>
    <w:uiPriority w:val="99"/>
    <w:semiHidden/>
    <w:unhideWhenUsed/>
    <w:rsid w:val="004D497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4F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815B88"/>
    <w:rPr>
      <w:i/>
      <w:iCs/>
    </w:rPr>
  </w:style>
  <w:style w:type="character" w:customStyle="1" w:styleId="st">
    <w:name w:val="st"/>
    <w:basedOn w:val="a0"/>
    <w:rsid w:val="00815B88"/>
  </w:style>
  <w:style w:type="character" w:styleId="aa">
    <w:name w:val="Strong"/>
    <w:basedOn w:val="a0"/>
    <w:uiPriority w:val="22"/>
    <w:qFormat/>
    <w:rsid w:val="000D1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Смолярчук</cp:lastModifiedBy>
  <cp:revision>3</cp:revision>
  <dcterms:created xsi:type="dcterms:W3CDTF">2016-11-12T20:15:00Z</dcterms:created>
  <dcterms:modified xsi:type="dcterms:W3CDTF">2016-11-12T20:16:00Z</dcterms:modified>
</cp:coreProperties>
</file>