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CB0E" w14:textId="12C729F6" w:rsidR="00093A13" w:rsidRPr="00CD14C7" w:rsidRDefault="00093A13"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CD14C7">
        <w:rPr>
          <w:rFonts w:eastAsia="andale sans ui"/>
          <w:b/>
          <w:kern w:val="1"/>
          <w:sz w:val="28"/>
          <w:szCs w:val="28"/>
        </w:rPr>
        <w:t>ЗМІСТ</w:t>
      </w:r>
    </w:p>
    <w:p w14:paraId="7E69C2B5"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p>
    <w:p w14:paraId="3A5F85CD"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t>ВСТУП………………………………………………………………………</w:t>
      </w:r>
      <w:r w:rsidR="00EB52F6" w:rsidRPr="00CD14C7">
        <w:rPr>
          <w:rFonts w:eastAsia="andale sans ui"/>
          <w:b/>
          <w:kern w:val="1"/>
          <w:sz w:val="28"/>
          <w:szCs w:val="28"/>
        </w:rPr>
        <w:t>..</w:t>
      </w:r>
      <w:r w:rsidRPr="00CD14C7">
        <w:rPr>
          <w:rFonts w:eastAsia="andale sans ui"/>
          <w:b/>
          <w:kern w:val="1"/>
          <w:sz w:val="28"/>
          <w:szCs w:val="28"/>
        </w:rPr>
        <w:t>.3</w:t>
      </w:r>
    </w:p>
    <w:p w14:paraId="7D9CE09C" w14:textId="77777777" w:rsidR="00EB52F6" w:rsidRPr="00CD14C7" w:rsidRDefault="00EB52F6"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t>РОЗДІЛ 1. ЗАГАЛЬНІ ЗАСАДИ ЮВЕНАЛЬНОЇ ПРЕВЕНЦІЇ………..5</w:t>
      </w:r>
    </w:p>
    <w:p w14:paraId="0661CA65" w14:textId="77777777" w:rsidR="00EB52F6" w:rsidRPr="00CD14C7" w:rsidRDefault="00EB52F6"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kern w:val="1"/>
          <w:sz w:val="28"/>
          <w:szCs w:val="28"/>
        </w:rPr>
        <w:t>1.1. Злочинність неповнолітніх як окремий вид злочинності……………..5</w:t>
      </w:r>
    </w:p>
    <w:p w14:paraId="709E32C5" w14:textId="3658917B" w:rsidR="00EB52F6" w:rsidRPr="00CD14C7" w:rsidRDefault="00EB52F6"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kern w:val="1"/>
          <w:sz w:val="28"/>
          <w:szCs w:val="28"/>
        </w:rPr>
        <w:t>1.2. Умови і причини злочинності неповнолітніх</w:t>
      </w:r>
      <w:r w:rsidR="006379FC" w:rsidRPr="00CD14C7">
        <w:rPr>
          <w:rFonts w:eastAsia="andale sans ui"/>
          <w:kern w:val="1"/>
          <w:sz w:val="28"/>
          <w:szCs w:val="28"/>
        </w:rPr>
        <w:t>…………………………10</w:t>
      </w:r>
    </w:p>
    <w:p w14:paraId="000EA49C" w14:textId="5C2CB3A4" w:rsidR="00EB52F6" w:rsidRPr="00CD14C7" w:rsidRDefault="00EB52F6"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t>РОЗДІЛ 2. ОСНОВНІ НАПРЯМКИ РОБОТИ ПІДРОЗДІЛІВ ЮВЕНАЛЬНОЇ ПРЕВЕНЦІЇ</w:t>
      </w:r>
      <w:r w:rsidR="006379FC" w:rsidRPr="00CD14C7">
        <w:rPr>
          <w:rFonts w:eastAsia="andale sans ui"/>
          <w:b/>
          <w:kern w:val="1"/>
          <w:sz w:val="28"/>
          <w:szCs w:val="28"/>
        </w:rPr>
        <w:t>………………………………………………</w:t>
      </w:r>
      <w:r w:rsidR="00CD14C7">
        <w:rPr>
          <w:rFonts w:eastAsia="andale sans ui"/>
          <w:b/>
          <w:kern w:val="1"/>
          <w:sz w:val="28"/>
          <w:szCs w:val="28"/>
        </w:rPr>
        <w:t>…</w:t>
      </w:r>
      <w:r w:rsidR="006379FC" w:rsidRPr="00CD14C7">
        <w:rPr>
          <w:rFonts w:eastAsia="andale sans ui"/>
          <w:b/>
          <w:kern w:val="1"/>
          <w:sz w:val="28"/>
          <w:szCs w:val="28"/>
        </w:rPr>
        <w:t>…15</w:t>
      </w:r>
    </w:p>
    <w:p w14:paraId="4CCD9DA8" w14:textId="6B339EFA" w:rsidR="00EB52F6" w:rsidRPr="00CD14C7" w:rsidRDefault="00EB52F6"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kern w:val="1"/>
          <w:sz w:val="28"/>
          <w:szCs w:val="28"/>
        </w:rPr>
        <w:t xml:space="preserve">2.1. </w:t>
      </w:r>
      <w:proofErr w:type="spellStart"/>
      <w:r w:rsidRPr="00CD14C7">
        <w:rPr>
          <w:rFonts w:eastAsia="andale sans ui"/>
          <w:kern w:val="1"/>
          <w:sz w:val="28"/>
          <w:szCs w:val="28"/>
        </w:rPr>
        <w:t>Загальносоціальні</w:t>
      </w:r>
      <w:proofErr w:type="spellEnd"/>
      <w:r w:rsidR="00BA2712" w:rsidRPr="00CD14C7">
        <w:rPr>
          <w:rFonts w:eastAsia="andale sans ui"/>
          <w:kern w:val="1"/>
          <w:sz w:val="28"/>
          <w:szCs w:val="28"/>
        </w:rPr>
        <w:t xml:space="preserve"> </w:t>
      </w:r>
      <w:r w:rsidRPr="00CD14C7">
        <w:rPr>
          <w:rFonts w:eastAsia="andale sans ui"/>
          <w:kern w:val="1"/>
          <w:sz w:val="28"/>
          <w:szCs w:val="28"/>
        </w:rPr>
        <w:t>напрямки ювенальної превенції</w:t>
      </w:r>
      <w:r w:rsidR="006379FC" w:rsidRPr="00CD14C7">
        <w:rPr>
          <w:rFonts w:eastAsia="andale sans ui"/>
          <w:kern w:val="1"/>
          <w:sz w:val="28"/>
          <w:szCs w:val="28"/>
        </w:rPr>
        <w:t>……….………….15</w:t>
      </w:r>
    </w:p>
    <w:p w14:paraId="07261D96" w14:textId="21C17185" w:rsidR="00EB52F6" w:rsidRPr="00CD14C7" w:rsidRDefault="00EB52F6"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kern w:val="1"/>
          <w:sz w:val="28"/>
          <w:szCs w:val="28"/>
        </w:rPr>
        <w:t>2.2. Спеціально-кримінологічні напрямки ювенальної превенції</w:t>
      </w:r>
      <w:r w:rsidR="006379FC" w:rsidRPr="00CD14C7">
        <w:rPr>
          <w:rFonts w:eastAsia="andale sans ui"/>
          <w:kern w:val="1"/>
          <w:sz w:val="28"/>
          <w:szCs w:val="28"/>
        </w:rPr>
        <w:t>……</w:t>
      </w:r>
      <w:r w:rsidR="0056785E" w:rsidRPr="00CD14C7">
        <w:rPr>
          <w:rFonts w:eastAsia="andale sans ui"/>
          <w:kern w:val="1"/>
          <w:sz w:val="28"/>
          <w:szCs w:val="28"/>
        </w:rPr>
        <w:t>…</w:t>
      </w:r>
      <w:r w:rsidR="00CD14C7">
        <w:rPr>
          <w:rFonts w:eastAsia="andale sans ui"/>
          <w:kern w:val="1"/>
          <w:sz w:val="28"/>
          <w:szCs w:val="28"/>
        </w:rPr>
        <w:t>..</w:t>
      </w:r>
      <w:r w:rsidR="006379FC" w:rsidRPr="00CD14C7">
        <w:rPr>
          <w:rFonts w:eastAsia="andale sans ui"/>
          <w:kern w:val="1"/>
          <w:sz w:val="28"/>
          <w:szCs w:val="28"/>
        </w:rPr>
        <w:t>21</w:t>
      </w:r>
    </w:p>
    <w:p w14:paraId="5C49C5A7" w14:textId="77777777" w:rsidR="00EB52F6" w:rsidRPr="00CD14C7" w:rsidRDefault="00EB52F6"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t>РОЗДІЛ 3. ІНДИВІДУАЛЬНО-ПРОФІЛАКТИЧНА РОБОТА ПІДРОЗДІЛІВ ЮВЕНАЛЬНОЇ ПРЕВЕНЦІЇ</w:t>
      </w:r>
      <w:r w:rsidR="004C33EA" w:rsidRPr="00CD14C7">
        <w:rPr>
          <w:rFonts w:eastAsia="andale sans ui"/>
          <w:b/>
          <w:kern w:val="1"/>
          <w:sz w:val="28"/>
          <w:szCs w:val="28"/>
        </w:rPr>
        <w:t>…………………………………28</w:t>
      </w:r>
    </w:p>
    <w:p w14:paraId="1530806C" w14:textId="285201F9"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t>ВИСНОВКИ……………………………………………………………</w:t>
      </w:r>
      <w:r w:rsidR="008A22EB">
        <w:rPr>
          <w:rFonts w:eastAsia="andale sans ui"/>
          <w:b/>
          <w:kern w:val="1"/>
          <w:sz w:val="28"/>
          <w:szCs w:val="28"/>
        </w:rPr>
        <w:t>..</w:t>
      </w:r>
      <w:r w:rsidR="00EB52F6" w:rsidRPr="00CD14C7">
        <w:rPr>
          <w:rFonts w:eastAsia="andale sans ui"/>
          <w:b/>
          <w:kern w:val="1"/>
          <w:sz w:val="28"/>
          <w:szCs w:val="28"/>
        </w:rPr>
        <w:t>…</w:t>
      </w:r>
      <w:r w:rsidRPr="00CD14C7">
        <w:rPr>
          <w:rFonts w:eastAsia="andale sans ui"/>
          <w:b/>
          <w:kern w:val="1"/>
          <w:sz w:val="28"/>
          <w:szCs w:val="28"/>
        </w:rPr>
        <w:t>.</w:t>
      </w:r>
      <w:r w:rsidR="008A22EB">
        <w:rPr>
          <w:rFonts w:eastAsia="andale sans ui"/>
          <w:b/>
          <w:kern w:val="1"/>
          <w:sz w:val="28"/>
          <w:szCs w:val="28"/>
        </w:rPr>
        <w:t>29</w:t>
      </w:r>
    </w:p>
    <w:p w14:paraId="00BB602B" w14:textId="6D226D5E"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t>СПИСОК ВИКОРИСТАНИХ ДЖЕРЕЛ………………………</w:t>
      </w:r>
      <w:r w:rsidR="00EB52F6" w:rsidRPr="00CD14C7">
        <w:rPr>
          <w:rFonts w:eastAsia="andale sans ui"/>
          <w:b/>
          <w:kern w:val="1"/>
          <w:sz w:val="28"/>
          <w:szCs w:val="28"/>
        </w:rPr>
        <w:t>…</w:t>
      </w:r>
      <w:r w:rsidRPr="00CD14C7">
        <w:rPr>
          <w:rFonts w:eastAsia="andale sans ui"/>
          <w:b/>
          <w:kern w:val="1"/>
          <w:sz w:val="28"/>
          <w:szCs w:val="28"/>
        </w:rPr>
        <w:t>……</w:t>
      </w:r>
      <w:r w:rsidR="008A22EB">
        <w:rPr>
          <w:rFonts w:eastAsia="andale sans ui"/>
          <w:b/>
          <w:kern w:val="1"/>
          <w:sz w:val="28"/>
          <w:szCs w:val="28"/>
        </w:rPr>
        <w:t>.</w:t>
      </w:r>
      <w:r w:rsidRPr="00CD14C7">
        <w:rPr>
          <w:rFonts w:eastAsia="andale sans ui"/>
          <w:b/>
          <w:kern w:val="1"/>
          <w:sz w:val="28"/>
          <w:szCs w:val="28"/>
        </w:rPr>
        <w:t>.</w:t>
      </w:r>
      <w:r w:rsidR="008A22EB">
        <w:rPr>
          <w:rFonts w:eastAsia="andale sans ui"/>
          <w:b/>
          <w:kern w:val="1"/>
          <w:sz w:val="28"/>
          <w:szCs w:val="28"/>
        </w:rPr>
        <w:t>27</w:t>
      </w:r>
    </w:p>
    <w:p w14:paraId="5AABFF85" w14:textId="5FC489B5" w:rsidR="00093A13" w:rsidRPr="00CD14C7" w:rsidRDefault="00BA2712" w:rsidP="008A22EB">
      <w:pPr>
        <w:pStyle w:val="rvps2"/>
        <w:shd w:val="clear" w:color="auto" w:fill="FFFFFF"/>
        <w:spacing w:before="0" w:beforeAutospacing="0" w:after="0" w:afterAutospacing="0" w:line="360" w:lineRule="auto"/>
        <w:ind w:firstLine="709"/>
        <w:jc w:val="center"/>
        <w:textAlignment w:val="baseline"/>
        <w:rPr>
          <w:rFonts w:eastAsiaTheme="minorHAnsi"/>
          <w:b/>
          <w:color w:val="000000"/>
          <w:sz w:val="28"/>
          <w:szCs w:val="28"/>
          <w:shd w:val="clear" w:color="auto" w:fill="FFFFFF"/>
          <w:lang w:eastAsia="en-US"/>
        </w:rPr>
      </w:pPr>
      <w:r w:rsidRPr="00CD14C7">
        <w:rPr>
          <w:rFonts w:eastAsia="andale sans ui"/>
          <w:b/>
          <w:kern w:val="1"/>
          <w:sz w:val="28"/>
          <w:szCs w:val="28"/>
        </w:rPr>
        <w:br w:type="column"/>
      </w:r>
      <w:r w:rsidR="00093A13" w:rsidRPr="00CD14C7">
        <w:rPr>
          <w:rFonts w:eastAsiaTheme="minorHAnsi"/>
          <w:b/>
          <w:color w:val="000000"/>
          <w:sz w:val="28"/>
          <w:szCs w:val="28"/>
          <w:shd w:val="clear" w:color="auto" w:fill="FFFFFF"/>
          <w:lang w:eastAsia="en-US"/>
        </w:rPr>
        <w:lastRenderedPageBreak/>
        <w:t>ВСТУП</w:t>
      </w:r>
    </w:p>
    <w:p w14:paraId="13768815" w14:textId="77777777" w:rsidR="00093A13" w:rsidRPr="00CD14C7" w:rsidRDefault="00093A13" w:rsidP="008A22EB">
      <w:pPr>
        <w:spacing w:after="0" w:line="360" w:lineRule="auto"/>
        <w:ind w:firstLine="709"/>
        <w:contextualSpacing/>
        <w:jc w:val="center"/>
        <w:rPr>
          <w:rFonts w:ascii="Times New Roman" w:hAnsi="Times New Roman" w:cs="Times New Roman"/>
          <w:b/>
          <w:color w:val="000000"/>
          <w:sz w:val="28"/>
          <w:szCs w:val="28"/>
          <w:shd w:val="clear" w:color="auto" w:fill="FFFFFF"/>
          <w:lang w:val="uk-UA"/>
        </w:rPr>
      </w:pPr>
    </w:p>
    <w:p w14:paraId="454F3D49" w14:textId="4DB73469" w:rsidR="0034597B"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b/>
          <w:kern w:val="1"/>
          <w:sz w:val="28"/>
          <w:szCs w:val="28"/>
        </w:rPr>
        <w:t>Актуальність теми.</w:t>
      </w:r>
      <w:r w:rsidRPr="00CD14C7">
        <w:rPr>
          <w:rFonts w:eastAsia="andale sans ui"/>
          <w:kern w:val="1"/>
          <w:sz w:val="28"/>
          <w:szCs w:val="28"/>
        </w:rPr>
        <w:t xml:space="preserve"> Зараз неповнолітні в</w:t>
      </w:r>
      <w:r w:rsidR="00BA2712" w:rsidRPr="00CD14C7">
        <w:rPr>
          <w:rFonts w:eastAsia="andale sans ui"/>
          <w:kern w:val="1"/>
          <w:sz w:val="28"/>
          <w:szCs w:val="28"/>
        </w:rPr>
        <w:t xml:space="preserve"> </w:t>
      </w:r>
      <w:r w:rsidRPr="00CD14C7">
        <w:rPr>
          <w:rFonts w:eastAsia="andale sans ui"/>
          <w:kern w:val="1"/>
          <w:sz w:val="28"/>
          <w:szCs w:val="28"/>
        </w:rPr>
        <w:t>сучасному суспільстві є</w:t>
      </w:r>
      <w:r w:rsidR="00BA2712" w:rsidRPr="00CD14C7">
        <w:rPr>
          <w:rFonts w:eastAsia="andale sans ui"/>
          <w:kern w:val="1"/>
          <w:sz w:val="28"/>
          <w:szCs w:val="28"/>
        </w:rPr>
        <w:t xml:space="preserve"> </w:t>
      </w:r>
      <w:r w:rsidRPr="00CD14C7">
        <w:rPr>
          <w:rFonts w:eastAsia="andale sans ui"/>
          <w:kern w:val="1"/>
          <w:sz w:val="28"/>
          <w:szCs w:val="28"/>
        </w:rPr>
        <w:t xml:space="preserve">однією із найбільш уразливих верств населення. </w:t>
      </w:r>
      <w:r w:rsidR="0034597B" w:rsidRPr="00CD14C7">
        <w:rPr>
          <w:rFonts w:eastAsia="andale sans ui"/>
          <w:kern w:val="1"/>
          <w:sz w:val="28"/>
          <w:szCs w:val="28"/>
        </w:rPr>
        <w:t xml:space="preserve">Профілактика злочинів, вчинених неповнолітніми, в усі часи залишається гострою проблемою для правового суспільства. Злочини, що вчиняються неповнолітніми характеризуються, як правило, </w:t>
      </w:r>
      <w:proofErr w:type="spellStart"/>
      <w:r w:rsidR="0034597B" w:rsidRPr="00CD14C7">
        <w:rPr>
          <w:rFonts w:eastAsia="andale sans ui"/>
          <w:kern w:val="1"/>
          <w:sz w:val="28"/>
          <w:szCs w:val="28"/>
        </w:rPr>
        <w:t>загальнокримінальною</w:t>
      </w:r>
      <w:proofErr w:type="spellEnd"/>
      <w:r w:rsidR="0034597B" w:rsidRPr="00CD14C7">
        <w:rPr>
          <w:rFonts w:eastAsia="andale sans ui"/>
          <w:kern w:val="1"/>
          <w:sz w:val="28"/>
          <w:szCs w:val="28"/>
        </w:rPr>
        <w:t xml:space="preserve"> спрямованістю та поєднуються з особливою зухвалістю, демонстрацією неповаги до моральних засад та звичаїв суспільства. В окремих випадках злочини вчиняються у вигляді пустощів, що має наслідком високу латентність таких правопорушень. Отже, реальні масштаби дитячої злочинності не в повному обсязі відображаються у статистичних даних і є некараними, через що існує імовірність рецидиву. </w:t>
      </w:r>
    </w:p>
    <w:p w14:paraId="60A39EC9"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CD14C7">
        <w:rPr>
          <w:rFonts w:eastAsiaTheme="minorHAnsi"/>
          <w:b/>
          <w:color w:val="000000"/>
          <w:sz w:val="28"/>
          <w:szCs w:val="28"/>
          <w:shd w:val="clear" w:color="auto" w:fill="FFFFFF"/>
          <w:lang w:eastAsia="en-US"/>
        </w:rPr>
        <w:t>Мета курсової роботи</w:t>
      </w:r>
      <w:r w:rsidRPr="00CD14C7">
        <w:rPr>
          <w:rFonts w:eastAsiaTheme="minorHAnsi"/>
          <w:color w:val="000000"/>
          <w:sz w:val="28"/>
          <w:szCs w:val="28"/>
          <w:shd w:val="clear" w:color="auto" w:fill="FFFFFF"/>
          <w:lang w:eastAsia="en-US"/>
        </w:rPr>
        <w:t xml:space="preserve"> полягає у комплексному та об'єктивному дослідженні </w:t>
      </w:r>
      <w:r w:rsidR="0034597B" w:rsidRPr="00CD14C7">
        <w:rPr>
          <w:rFonts w:eastAsiaTheme="minorHAnsi"/>
          <w:color w:val="000000"/>
          <w:sz w:val="28"/>
          <w:szCs w:val="28"/>
          <w:shd w:val="clear" w:color="auto" w:fill="FFFFFF"/>
          <w:lang w:eastAsia="en-US"/>
        </w:rPr>
        <w:t>роботи підрозділів ювенальної превенції</w:t>
      </w:r>
      <w:r w:rsidRPr="00CD14C7">
        <w:rPr>
          <w:rFonts w:eastAsiaTheme="minorHAnsi"/>
          <w:color w:val="000000"/>
          <w:sz w:val="28"/>
          <w:szCs w:val="28"/>
          <w:shd w:val="clear" w:color="auto" w:fill="FFFFFF"/>
          <w:lang w:eastAsia="en-US"/>
        </w:rPr>
        <w:t>.</w:t>
      </w:r>
    </w:p>
    <w:p w14:paraId="0305A952"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CD14C7">
        <w:rPr>
          <w:rFonts w:eastAsia="andale sans ui"/>
          <w:b/>
          <w:kern w:val="1"/>
          <w:sz w:val="28"/>
          <w:szCs w:val="28"/>
        </w:rPr>
        <w:t>Об’єктом дослідження</w:t>
      </w:r>
      <w:r w:rsidRPr="00CD14C7">
        <w:rPr>
          <w:rFonts w:eastAsia="andale sans ui"/>
          <w:kern w:val="1"/>
          <w:sz w:val="28"/>
          <w:szCs w:val="28"/>
        </w:rPr>
        <w:t xml:space="preserve"> є </w:t>
      </w:r>
      <w:r w:rsidR="00800CBC" w:rsidRPr="00CD14C7">
        <w:rPr>
          <w:rFonts w:eastAsia="andale sans ui"/>
          <w:kern w:val="1"/>
          <w:sz w:val="28"/>
          <w:szCs w:val="28"/>
        </w:rPr>
        <w:t>запобігання злочинності неповнолітніх.</w:t>
      </w:r>
    </w:p>
    <w:p w14:paraId="0B3D6AF6"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CD14C7">
        <w:rPr>
          <w:rFonts w:eastAsiaTheme="minorHAnsi"/>
          <w:b/>
          <w:color w:val="000000"/>
          <w:sz w:val="28"/>
          <w:szCs w:val="28"/>
          <w:shd w:val="clear" w:color="auto" w:fill="FFFFFF"/>
          <w:lang w:eastAsia="en-US"/>
        </w:rPr>
        <w:t>Предметом дослідження</w:t>
      </w:r>
      <w:r w:rsidRPr="00CD14C7">
        <w:rPr>
          <w:rFonts w:eastAsiaTheme="minorHAnsi"/>
          <w:color w:val="000000"/>
          <w:sz w:val="28"/>
          <w:szCs w:val="28"/>
          <w:shd w:val="clear" w:color="auto" w:fill="FFFFFF"/>
          <w:lang w:eastAsia="en-US"/>
        </w:rPr>
        <w:t xml:space="preserve"> є індивідуально-профілактична робота підрозділів ювенальної юстиції.</w:t>
      </w:r>
    </w:p>
    <w:p w14:paraId="3337BABC" w14:textId="702E9CEA"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CD14C7">
        <w:rPr>
          <w:rFonts w:eastAsiaTheme="minorHAnsi"/>
          <w:b/>
          <w:color w:val="000000"/>
          <w:sz w:val="28"/>
          <w:szCs w:val="28"/>
          <w:shd w:val="clear" w:color="auto" w:fill="FFFFFF"/>
          <w:lang w:eastAsia="en-US"/>
        </w:rPr>
        <w:t>Структура та обсяг курсової роботи.</w:t>
      </w:r>
      <w:r w:rsidRPr="00CD14C7">
        <w:rPr>
          <w:rFonts w:eastAsiaTheme="minorHAnsi"/>
          <w:color w:val="000000"/>
          <w:sz w:val="28"/>
          <w:szCs w:val="28"/>
          <w:shd w:val="clear" w:color="auto" w:fill="FFFFFF"/>
          <w:lang w:eastAsia="en-US"/>
        </w:rPr>
        <w:t xml:space="preserve"> Курсова робота складається зі вступу, трьох розділів, висновків, та списку використаної літератури. Загальний обсяг роботи – </w:t>
      </w:r>
      <w:r w:rsidR="00CD14C7">
        <w:rPr>
          <w:rFonts w:eastAsiaTheme="minorHAnsi"/>
          <w:color w:val="000000"/>
          <w:sz w:val="28"/>
          <w:szCs w:val="28"/>
          <w:shd w:val="clear" w:color="auto" w:fill="FFFFFF"/>
          <w:lang w:eastAsia="en-US"/>
        </w:rPr>
        <w:t>3</w:t>
      </w:r>
      <w:r w:rsidRPr="00CD14C7">
        <w:rPr>
          <w:rFonts w:eastAsiaTheme="minorHAnsi"/>
          <w:color w:val="000000"/>
          <w:sz w:val="28"/>
          <w:szCs w:val="28"/>
          <w:shd w:val="clear" w:color="auto" w:fill="FFFFFF"/>
          <w:lang w:eastAsia="en-US"/>
        </w:rPr>
        <w:t>0 сторінок.</w:t>
      </w:r>
    </w:p>
    <w:p w14:paraId="1E26BB36" w14:textId="3666D7DA" w:rsidR="00093A13" w:rsidRPr="00CD14C7" w:rsidRDefault="00BA2712"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CD14C7">
        <w:rPr>
          <w:rFonts w:eastAsiaTheme="minorHAnsi"/>
          <w:b/>
          <w:color w:val="000000"/>
          <w:sz w:val="28"/>
          <w:szCs w:val="28"/>
          <w:lang w:eastAsia="en-US"/>
        </w:rPr>
        <w:br w:type="column"/>
      </w:r>
      <w:r w:rsidR="00093A13" w:rsidRPr="00CD14C7">
        <w:rPr>
          <w:rFonts w:eastAsia="andale sans ui"/>
          <w:b/>
          <w:kern w:val="1"/>
          <w:sz w:val="28"/>
          <w:szCs w:val="28"/>
        </w:rPr>
        <w:lastRenderedPageBreak/>
        <w:t>РОЗДІЛ 1</w:t>
      </w:r>
    </w:p>
    <w:p w14:paraId="4EE8CD93" w14:textId="77777777" w:rsidR="007B6703" w:rsidRPr="00CD14C7" w:rsidRDefault="00093A13"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CD14C7">
        <w:rPr>
          <w:rFonts w:eastAsia="andale sans ui"/>
          <w:b/>
          <w:kern w:val="1"/>
          <w:sz w:val="28"/>
          <w:szCs w:val="28"/>
        </w:rPr>
        <w:t>З</w:t>
      </w:r>
      <w:r w:rsidR="007B6703" w:rsidRPr="00CD14C7">
        <w:rPr>
          <w:rFonts w:eastAsia="andale sans ui"/>
          <w:b/>
          <w:kern w:val="1"/>
          <w:sz w:val="28"/>
          <w:szCs w:val="28"/>
        </w:rPr>
        <w:t>АГАЛЬНІ ЗАСАДИ ЮВЕНАЛЬНОЇ ПРЕВЕНЦІЇ</w:t>
      </w:r>
    </w:p>
    <w:p w14:paraId="54235AC4"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6B5DED4A"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t>1.1. Злочинність неповнолітніх як окремий вид злочинності</w:t>
      </w:r>
    </w:p>
    <w:p w14:paraId="0D6512CB"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798EA03A" w14:textId="15646310"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kern w:val="1"/>
          <w:sz w:val="28"/>
          <w:szCs w:val="28"/>
        </w:rPr>
        <w:t>Загалом, в науці сутнісне поняття «злочинність» характеризується невизначеністю й багатозначністю. Передусім, п</w:t>
      </w:r>
      <w:r w:rsidR="007B6703" w:rsidRPr="00CD14C7">
        <w:rPr>
          <w:rFonts w:eastAsia="andale sans ui"/>
          <w:kern w:val="1"/>
          <w:sz w:val="28"/>
          <w:szCs w:val="28"/>
        </w:rPr>
        <w:t>ри визначенні злочинності наго</w:t>
      </w:r>
      <w:r w:rsidRPr="00CD14C7">
        <w:rPr>
          <w:rFonts w:eastAsia="andale sans ui"/>
          <w:kern w:val="1"/>
          <w:sz w:val="28"/>
          <w:szCs w:val="28"/>
        </w:rPr>
        <w:t xml:space="preserve">лошують на соціальному в її природі. Злочинності не буває поза суспільством; вона соціальний феномен не тільки </w:t>
      </w:r>
      <w:proofErr w:type="spellStart"/>
      <w:r w:rsidRPr="00CD14C7">
        <w:rPr>
          <w:rFonts w:eastAsia="andale sans ui"/>
          <w:kern w:val="1"/>
          <w:sz w:val="28"/>
          <w:szCs w:val="28"/>
        </w:rPr>
        <w:t>онтологічно</w:t>
      </w:r>
      <w:proofErr w:type="spellEnd"/>
      <w:r w:rsidRPr="00CD14C7">
        <w:rPr>
          <w:rFonts w:eastAsia="andale sans ui"/>
          <w:kern w:val="1"/>
          <w:sz w:val="28"/>
          <w:szCs w:val="28"/>
        </w:rPr>
        <w:t>, але й гносеологічно. Злочинність породжується умовами суспі</w:t>
      </w:r>
      <w:r w:rsidR="007B6703" w:rsidRPr="00CD14C7">
        <w:rPr>
          <w:rFonts w:eastAsia="andale sans ui"/>
          <w:kern w:val="1"/>
          <w:sz w:val="28"/>
          <w:szCs w:val="28"/>
        </w:rPr>
        <w:t xml:space="preserve">льного життя </w:t>
      </w:r>
      <w:r w:rsidRPr="00CD14C7">
        <w:rPr>
          <w:rFonts w:eastAsia="andale sans ui"/>
          <w:kern w:val="1"/>
          <w:sz w:val="28"/>
          <w:szCs w:val="28"/>
        </w:rPr>
        <w:t>[1, с.</w:t>
      </w:r>
      <w:r w:rsidR="00CD14C7">
        <w:rPr>
          <w:rFonts w:eastAsia="andale sans ui"/>
          <w:kern w:val="1"/>
          <w:sz w:val="28"/>
          <w:szCs w:val="28"/>
        </w:rPr>
        <w:t> </w:t>
      </w:r>
      <w:r w:rsidRPr="00CD14C7">
        <w:rPr>
          <w:rFonts w:eastAsia="andale sans ui"/>
          <w:kern w:val="1"/>
          <w:sz w:val="28"/>
          <w:szCs w:val="28"/>
        </w:rPr>
        <w:t>143].</w:t>
      </w:r>
      <w:r w:rsidR="007B6703" w:rsidRPr="00CD14C7">
        <w:rPr>
          <w:rFonts w:eastAsia="andale sans ui"/>
          <w:kern w:val="1"/>
          <w:sz w:val="28"/>
          <w:szCs w:val="28"/>
        </w:rPr>
        <w:t xml:space="preserve"> В основі поняття «</w:t>
      </w:r>
      <w:r w:rsidRPr="00CD14C7">
        <w:rPr>
          <w:rFonts w:eastAsia="andale sans ui"/>
          <w:kern w:val="1"/>
          <w:sz w:val="28"/>
          <w:szCs w:val="28"/>
        </w:rPr>
        <w:t>злочинність неповнолітніх</w:t>
      </w:r>
      <w:r w:rsidR="007B6703" w:rsidRPr="00CD14C7">
        <w:rPr>
          <w:rFonts w:eastAsia="andale sans ui"/>
          <w:kern w:val="1"/>
          <w:sz w:val="28"/>
          <w:szCs w:val="28"/>
        </w:rPr>
        <w:t>»</w:t>
      </w:r>
      <w:r w:rsidRPr="00CD14C7">
        <w:rPr>
          <w:rFonts w:eastAsia="andale sans ui"/>
          <w:kern w:val="1"/>
          <w:sz w:val="28"/>
          <w:szCs w:val="28"/>
        </w:rPr>
        <w:t xml:space="preserve"> знаходяться особливості її загально-юридичної та кримінально-правової характеристики, що пов'язані з віком кримінальної відповідальності та покаранням неповнолітніх. Стаття 6 Сімейного кодексу України встановлює, що правовий статус дитини має особа по досягненню нею повноліття. Неповнолітньою вважається дитина у віці від чотирнадцяти до вісімнадцяти років. У кримінології узагальнено визнають неповнолітньою кожну особу, якій з моменту народження не виповнилось 18 років, при необхідності уточнюючи її статус відповідно до законодавства [</w:t>
      </w:r>
      <w:r w:rsidR="00CD14C7">
        <w:rPr>
          <w:rFonts w:eastAsia="andale sans ui"/>
          <w:kern w:val="1"/>
          <w:sz w:val="28"/>
          <w:szCs w:val="28"/>
        </w:rPr>
        <w:t>2</w:t>
      </w:r>
      <w:r w:rsidRPr="00CD14C7">
        <w:rPr>
          <w:rFonts w:eastAsia="andale sans ui"/>
          <w:kern w:val="1"/>
          <w:sz w:val="28"/>
          <w:szCs w:val="28"/>
        </w:rPr>
        <w:t>, с.</w:t>
      </w:r>
      <w:r w:rsidR="00BA2712" w:rsidRPr="00CD14C7">
        <w:rPr>
          <w:rFonts w:eastAsia="andale sans ui"/>
          <w:kern w:val="1"/>
          <w:sz w:val="28"/>
          <w:szCs w:val="28"/>
        </w:rPr>
        <w:t> </w:t>
      </w:r>
      <w:r w:rsidRPr="00CD14C7">
        <w:rPr>
          <w:rFonts w:eastAsia="andale sans ui"/>
          <w:kern w:val="1"/>
          <w:sz w:val="28"/>
          <w:szCs w:val="28"/>
        </w:rPr>
        <w:t>94].</w:t>
      </w:r>
    </w:p>
    <w:p w14:paraId="1C1279FB" w14:textId="1B958997" w:rsidR="00093A13" w:rsidRPr="00CD14C7" w:rsidRDefault="007B6703" w:rsidP="00171439">
      <w:pPr>
        <w:pStyle w:val="rvps2"/>
        <w:shd w:val="clear" w:color="auto" w:fill="FFFFFF"/>
        <w:spacing w:before="0" w:beforeAutospacing="0" w:after="0" w:afterAutospacing="0" w:line="360" w:lineRule="auto"/>
        <w:ind w:firstLine="709"/>
        <w:jc w:val="both"/>
        <w:textAlignment w:val="baseline"/>
        <w:rPr>
          <w:sz w:val="28"/>
          <w:szCs w:val="28"/>
        </w:rPr>
      </w:pPr>
      <w:r w:rsidRPr="00CD14C7">
        <w:rPr>
          <w:sz w:val="28"/>
          <w:szCs w:val="28"/>
        </w:rPr>
        <w:t xml:space="preserve">Злочинність неповнолітніх – це саме суспільне життя, точніше одна з його сторін, яку ми спостерігаємо через окремі його прояви – злочинну поведінку неповнолітніх. Кримінологи звертають увагу на той факт, що злочин слід розглядати більш широко, ніж просто акти людської поведінки. У нім виявляється суспільна небезпека (позбавлення життя, спричинення шкоди здоров’ю, розкрадання тощо), яка і робить відповідний акт поведінки за природою своєю злочинним, безвідносно до того, чи встановлене владою за нього покарання. Тому, вивчаючи злочинність неповнолітніх, доцільно в рівній мірі вивчати і суспільно небезпечні діяння, які не лише вказують на загальну обумовленість, але і самі виступають як потужні криміногенні чинники. </w:t>
      </w:r>
    </w:p>
    <w:p w14:paraId="0BDE5852" w14:textId="77777777" w:rsidR="007B6703" w:rsidRPr="00CD14C7" w:rsidRDefault="007B6703" w:rsidP="008A22EB">
      <w:pPr>
        <w:pStyle w:val="rvps2"/>
        <w:shd w:val="clear" w:color="auto" w:fill="FFFFFF"/>
        <w:spacing w:before="0" w:beforeAutospacing="0" w:after="0" w:afterAutospacing="0" w:line="360" w:lineRule="auto"/>
        <w:ind w:firstLine="709"/>
        <w:jc w:val="both"/>
        <w:textAlignment w:val="baseline"/>
        <w:rPr>
          <w:sz w:val="28"/>
          <w:szCs w:val="28"/>
        </w:rPr>
      </w:pPr>
    </w:p>
    <w:p w14:paraId="6BEEF5DD" w14:textId="1E0FA0F7" w:rsidR="00093A13" w:rsidRPr="00CD14C7" w:rsidRDefault="00666688" w:rsidP="008A22EB">
      <w:pPr>
        <w:pStyle w:val="rvps2"/>
        <w:shd w:val="clear" w:color="auto" w:fill="FFFFFF"/>
        <w:spacing w:before="0" w:beforeAutospacing="0" w:after="0" w:afterAutospacing="0" w:line="360" w:lineRule="auto"/>
        <w:ind w:firstLine="709"/>
        <w:jc w:val="both"/>
        <w:textAlignment w:val="baseline"/>
        <w:rPr>
          <w:b/>
          <w:sz w:val="28"/>
          <w:szCs w:val="28"/>
        </w:rPr>
      </w:pPr>
      <w:r w:rsidRPr="00CD14C7">
        <w:rPr>
          <w:b/>
          <w:sz w:val="28"/>
          <w:szCs w:val="28"/>
        </w:rPr>
        <w:lastRenderedPageBreak/>
        <w:t>1</w:t>
      </w:r>
      <w:r w:rsidR="00093A13" w:rsidRPr="00CD14C7">
        <w:rPr>
          <w:b/>
          <w:sz w:val="28"/>
          <w:szCs w:val="28"/>
        </w:rPr>
        <w:t xml:space="preserve">.2. </w:t>
      </w:r>
      <w:r w:rsidRPr="00CD14C7">
        <w:rPr>
          <w:b/>
          <w:sz w:val="28"/>
          <w:szCs w:val="28"/>
        </w:rPr>
        <w:t>Умови і п</w:t>
      </w:r>
      <w:r w:rsidR="00093A13" w:rsidRPr="00CD14C7">
        <w:rPr>
          <w:b/>
          <w:sz w:val="28"/>
          <w:szCs w:val="28"/>
        </w:rPr>
        <w:t>ричини злочинності неповнолітніх</w:t>
      </w:r>
      <w:r w:rsidR="00BA2712" w:rsidRPr="00CD14C7">
        <w:rPr>
          <w:b/>
          <w:sz w:val="28"/>
          <w:szCs w:val="28"/>
        </w:rPr>
        <w:t xml:space="preserve"> </w:t>
      </w:r>
    </w:p>
    <w:p w14:paraId="495B0257"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sz w:val="28"/>
          <w:szCs w:val="28"/>
        </w:rPr>
      </w:pPr>
    </w:p>
    <w:p w14:paraId="4375A28A" w14:textId="535C0083" w:rsidR="007B6703" w:rsidRPr="00CD14C7" w:rsidRDefault="007B6703" w:rsidP="008A22EB">
      <w:pPr>
        <w:pStyle w:val="rvps2"/>
        <w:shd w:val="clear" w:color="auto" w:fill="FFFFFF"/>
        <w:spacing w:before="0" w:beforeAutospacing="0" w:after="0" w:afterAutospacing="0" w:line="360" w:lineRule="auto"/>
        <w:ind w:firstLine="709"/>
        <w:jc w:val="both"/>
        <w:textAlignment w:val="baseline"/>
        <w:rPr>
          <w:sz w:val="28"/>
          <w:szCs w:val="28"/>
        </w:rPr>
      </w:pPr>
      <w:r w:rsidRPr="00CD14C7">
        <w:rPr>
          <w:sz w:val="28"/>
          <w:szCs w:val="28"/>
        </w:rPr>
        <w:t xml:space="preserve">Вивчаючи морально-психологічні якості особистості неповнолітнього злочинця, необхідно враховувати, що вони мають серйозні та глибокі деформації моральних та правових ціннісних орієнтацій, зокрема, орієнтація на авторитет у групі спілкування, його превалювання, інколи вони здатні заслужувати його будь-якою ціною; спрямованість життєвих цілей у бік психологічного комфорту, негайного задоволення потреб, споживацтва, неповаги до суспільних норм життя тощо. Цій категорії осіб притаманні послаблення почуття сорому, байдуже ставлення до переживань інших, відсутність співчуття та потреби взаємодопомоги, нестриманість у поведінці, грубість, хитрість, а також їм не властива самокритичності. Неповнолітні злочинці характеризуються наявністю психічних аномалій власного розвитку в межах осудності особи (хронічний алкоголізм, психопатія, розумова відсталість (олігофренія), наркоманія, органічне ураження головного мозку, статеві розлади тощо). За даними О. О. </w:t>
      </w:r>
      <w:proofErr w:type="spellStart"/>
      <w:r w:rsidRPr="00CD14C7">
        <w:rPr>
          <w:sz w:val="28"/>
          <w:szCs w:val="28"/>
        </w:rPr>
        <w:t>Ходимчука</w:t>
      </w:r>
      <w:proofErr w:type="spellEnd"/>
      <w:r w:rsidRPr="00CD14C7">
        <w:rPr>
          <w:sz w:val="28"/>
          <w:szCs w:val="28"/>
        </w:rPr>
        <w:t>, які не втратили актуальність і сьогодні, особами з психічними аномаліями розвитку вчиняється понад 36,9% насильницьких злочинів проти особи, серед яких домінують умисні вбивства (48,8%), статеві злочини (17,8), поєднане з насильством хуліганство, (16,7%), умисні тяжкі тілесні ушкодження (16,0%). Як уже наголошувалося, діти у цьому віці з різних причин залишають домівку, не ходять до школи, тобто самі себе позбавляють можливості отримувати знання, набиратися життєвого досвіду співіснування. Низький рівень освіти та культури особистості є наслідком морально-правової деформації, що потім у зворотному напрямку впливає на свідомість та поведінку особи, сприяє формуванню антигромадських поглядів, звичок злочинного прояву зовні [</w:t>
      </w:r>
      <w:r w:rsidR="008A22EB">
        <w:rPr>
          <w:sz w:val="28"/>
          <w:szCs w:val="28"/>
        </w:rPr>
        <w:t>9</w:t>
      </w:r>
      <w:r w:rsidRPr="00CD14C7">
        <w:rPr>
          <w:sz w:val="28"/>
          <w:szCs w:val="28"/>
        </w:rPr>
        <w:t xml:space="preserve">, с. 155]. </w:t>
      </w:r>
    </w:p>
    <w:p w14:paraId="3719F1CB" w14:textId="52CC1908" w:rsidR="00093A13" w:rsidRPr="00CD14C7" w:rsidRDefault="00093A13"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CD14C7">
        <w:rPr>
          <w:rFonts w:eastAsia="andale sans ui"/>
          <w:b/>
          <w:kern w:val="1"/>
          <w:sz w:val="28"/>
          <w:szCs w:val="28"/>
        </w:rPr>
        <w:t>РОЗДІЛ 2</w:t>
      </w:r>
    </w:p>
    <w:p w14:paraId="795DBA88" w14:textId="77777777" w:rsidR="00093A13" w:rsidRPr="00CD14C7" w:rsidRDefault="00093A13"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CD14C7">
        <w:rPr>
          <w:rFonts w:eastAsia="andale sans ui"/>
          <w:b/>
          <w:kern w:val="1"/>
          <w:sz w:val="28"/>
          <w:szCs w:val="28"/>
        </w:rPr>
        <w:t>О</w:t>
      </w:r>
      <w:r w:rsidR="00465B32" w:rsidRPr="00CD14C7">
        <w:rPr>
          <w:rFonts w:eastAsia="andale sans ui"/>
          <w:b/>
          <w:kern w:val="1"/>
          <w:sz w:val="28"/>
          <w:szCs w:val="28"/>
        </w:rPr>
        <w:t>СНОВНІ НАПРЯМКИ РОБОТИ ПІДРОЗДІЛІВ ЮВЕНАЛЬНОЇ ПРЕВЕНЦІЇ</w:t>
      </w:r>
    </w:p>
    <w:p w14:paraId="1BC9DFAE"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p>
    <w:p w14:paraId="2A96DBD2" w14:textId="411F3C1C"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lastRenderedPageBreak/>
        <w:t xml:space="preserve">2.1. </w:t>
      </w:r>
      <w:proofErr w:type="spellStart"/>
      <w:r w:rsidRPr="00CD14C7">
        <w:rPr>
          <w:rFonts w:eastAsia="andale sans ui"/>
          <w:b/>
          <w:kern w:val="1"/>
          <w:sz w:val="28"/>
          <w:szCs w:val="28"/>
        </w:rPr>
        <w:t>Загальносоціальні</w:t>
      </w:r>
      <w:proofErr w:type="spellEnd"/>
      <w:r w:rsidR="00BA2712" w:rsidRPr="00CD14C7">
        <w:rPr>
          <w:rFonts w:eastAsia="andale sans ui"/>
          <w:b/>
          <w:kern w:val="1"/>
          <w:sz w:val="28"/>
          <w:szCs w:val="28"/>
        </w:rPr>
        <w:t xml:space="preserve"> </w:t>
      </w:r>
      <w:r w:rsidRPr="00CD14C7">
        <w:rPr>
          <w:rFonts w:eastAsia="andale sans ui"/>
          <w:b/>
          <w:kern w:val="1"/>
          <w:sz w:val="28"/>
          <w:szCs w:val="28"/>
        </w:rPr>
        <w:t xml:space="preserve">напрямки </w:t>
      </w:r>
      <w:r w:rsidR="00465B32" w:rsidRPr="00CD14C7">
        <w:rPr>
          <w:rFonts w:eastAsia="andale sans ui"/>
          <w:b/>
          <w:kern w:val="1"/>
          <w:sz w:val="28"/>
          <w:szCs w:val="28"/>
        </w:rPr>
        <w:t>ювенальної превенції</w:t>
      </w:r>
    </w:p>
    <w:p w14:paraId="787BD74F"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p>
    <w:p w14:paraId="41FFF19A" w14:textId="77777777" w:rsidR="0019694F" w:rsidRPr="00CD14C7" w:rsidRDefault="00093A13" w:rsidP="008A22EB">
      <w:pPr>
        <w:pStyle w:val="rvps2"/>
        <w:shd w:val="clear" w:color="auto" w:fill="FFFFFF"/>
        <w:spacing w:before="0" w:beforeAutospacing="0" w:after="0" w:afterAutospacing="0" w:line="360" w:lineRule="auto"/>
        <w:ind w:firstLine="709"/>
        <w:jc w:val="both"/>
        <w:textAlignment w:val="baseline"/>
        <w:rPr>
          <w:sz w:val="28"/>
          <w:szCs w:val="28"/>
        </w:rPr>
      </w:pPr>
      <w:r w:rsidRPr="00CD14C7">
        <w:rPr>
          <w:sz w:val="28"/>
          <w:szCs w:val="28"/>
        </w:rPr>
        <w:t>У кримінології пр</w:t>
      </w:r>
      <w:r w:rsidR="00465B32" w:rsidRPr="00CD14C7">
        <w:rPr>
          <w:sz w:val="28"/>
          <w:szCs w:val="28"/>
        </w:rPr>
        <w:t>евенція</w:t>
      </w:r>
      <w:r w:rsidRPr="00CD14C7">
        <w:rPr>
          <w:sz w:val="28"/>
          <w:szCs w:val="28"/>
        </w:rPr>
        <w:t xml:space="preserve"> розгля</w:t>
      </w:r>
      <w:r w:rsidR="00465B32" w:rsidRPr="00CD14C7">
        <w:rPr>
          <w:sz w:val="28"/>
          <w:szCs w:val="28"/>
        </w:rPr>
        <w:t>дається як складова частина по</w:t>
      </w:r>
      <w:r w:rsidRPr="00CD14C7">
        <w:rPr>
          <w:sz w:val="28"/>
          <w:szCs w:val="28"/>
        </w:rPr>
        <w:t xml:space="preserve">передження злочинності. </w:t>
      </w:r>
    </w:p>
    <w:p w14:paraId="12E47D2F" w14:textId="77777777" w:rsidR="00465B32" w:rsidRPr="00CD14C7" w:rsidRDefault="00093A13" w:rsidP="008A22EB">
      <w:pPr>
        <w:pStyle w:val="rvps2"/>
        <w:shd w:val="clear" w:color="auto" w:fill="FFFFFF"/>
        <w:spacing w:before="0" w:beforeAutospacing="0" w:after="0" w:afterAutospacing="0" w:line="360" w:lineRule="auto"/>
        <w:ind w:firstLine="709"/>
        <w:jc w:val="both"/>
        <w:textAlignment w:val="baseline"/>
        <w:rPr>
          <w:sz w:val="28"/>
          <w:szCs w:val="28"/>
        </w:rPr>
      </w:pPr>
      <w:r w:rsidRPr="00CD14C7">
        <w:rPr>
          <w:sz w:val="28"/>
          <w:szCs w:val="28"/>
        </w:rPr>
        <w:t>Більшість к</w:t>
      </w:r>
      <w:r w:rsidR="00465B32" w:rsidRPr="00CD14C7">
        <w:rPr>
          <w:sz w:val="28"/>
          <w:szCs w:val="28"/>
        </w:rPr>
        <w:t>римінологів розглядають попере</w:t>
      </w:r>
      <w:r w:rsidRPr="00CD14C7">
        <w:rPr>
          <w:sz w:val="28"/>
          <w:szCs w:val="28"/>
        </w:rPr>
        <w:t xml:space="preserve">дження як найбільш загальне поняття, що включає в себе профілактику, припинення, запобігання. Водночас, воно буває двох видів: </w:t>
      </w:r>
    </w:p>
    <w:p w14:paraId="62A33E8D" w14:textId="77777777" w:rsidR="00465B32" w:rsidRPr="00CD14C7" w:rsidRDefault="00093A13" w:rsidP="008A22EB">
      <w:pPr>
        <w:pStyle w:val="rvps2"/>
        <w:shd w:val="clear" w:color="auto" w:fill="FFFFFF"/>
        <w:spacing w:before="0" w:beforeAutospacing="0" w:after="0" w:afterAutospacing="0" w:line="360" w:lineRule="auto"/>
        <w:ind w:firstLine="709"/>
        <w:jc w:val="both"/>
        <w:textAlignment w:val="baseline"/>
        <w:rPr>
          <w:sz w:val="28"/>
          <w:szCs w:val="28"/>
        </w:rPr>
      </w:pPr>
      <w:r w:rsidRPr="00CD14C7">
        <w:rPr>
          <w:sz w:val="28"/>
          <w:szCs w:val="28"/>
        </w:rPr>
        <w:t xml:space="preserve">а) </w:t>
      </w:r>
      <w:proofErr w:type="spellStart"/>
      <w:r w:rsidRPr="00CD14C7">
        <w:rPr>
          <w:sz w:val="28"/>
          <w:szCs w:val="28"/>
        </w:rPr>
        <w:t>загальносоціальне</w:t>
      </w:r>
      <w:proofErr w:type="spellEnd"/>
      <w:r w:rsidRPr="00CD14C7">
        <w:rPr>
          <w:sz w:val="28"/>
          <w:szCs w:val="28"/>
        </w:rPr>
        <w:t xml:space="preserve"> попередження – це комплекс перспективних соціально-економічних і культурно-виховних заходів, які спрямовані на подальший розвиток і вдосконалення суспільних відносин, усунення водночас причин злочинності тощо; </w:t>
      </w:r>
    </w:p>
    <w:p w14:paraId="2BA39631" w14:textId="2FD6C536"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sz w:val="28"/>
          <w:szCs w:val="28"/>
        </w:rPr>
        <w:t>б) спеціально-кримінологічне попередження – це сукупність напрямів боротьби зі злочинністю, змістом якої є різноманітна робота державних органів, громадських організацій і громадян</w:t>
      </w:r>
      <w:r w:rsidR="00465B32" w:rsidRPr="00CD14C7">
        <w:rPr>
          <w:sz w:val="28"/>
          <w:szCs w:val="28"/>
        </w:rPr>
        <w:t xml:space="preserve"> по розробці і реалізації захо</w:t>
      </w:r>
      <w:r w:rsidRPr="00CD14C7">
        <w:rPr>
          <w:sz w:val="28"/>
          <w:szCs w:val="28"/>
        </w:rPr>
        <w:t xml:space="preserve">дів, пов’язаних з усуненням негативних явищ і процесів, які породжують злочини та </w:t>
      </w:r>
      <w:r w:rsidRPr="00CD14C7">
        <w:rPr>
          <w:rFonts w:eastAsia="andale sans ui"/>
          <w:kern w:val="1"/>
          <w:sz w:val="28"/>
          <w:szCs w:val="28"/>
        </w:rPr>
        <w:t>сприяють їх скоєнню, а також недопущення їх здійснення на різних стадіях кримінальної діяльності [1</w:t>
      </w:r>
      <w:r w:rsidR="008A22EB">
        <w:rPr>
          <w:rFonts w:eastAsia="andale sans ui"/>
          <w:kern w:val="1"/>
          <w:sz w:val="28"/>
          <w:szCs w:val="28"/>
        </w:rPr>
        <w:t>3</w:t>
      </w:r>
      <w:r w:rsidRPr="00CD14C7">
        <w:rPr>
          <w:rFonts w:eastAsia="andale sans ui"/>
          <w:kern w:val="1"/>
          <w:sz w:val="28"/>
          <w:szCs w:val="28"/>
        </w:rPr>
        <w:t>, с. 252].</w:t>
      </w:r>
    </w:p>
    <w:p w14:paraId="1677444C"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74F8A6CE"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b/>
          <w:kern w:val="1"/>
          <w:sz w:val="28"/>
          <w:szCs w:val="28"/>
        </w:rPr>
        <w:t xml:space="preserve">2.2. Спеціально-кримінологічні напрямки </w:t>
      </w:r>
      <w:r w:rsidR="00465B32" w:rsidRPr="00CD14C7">
        <w:rPr>
          <w:rFonts w:eastAsia="andale sans ui"/>
          <w:b/>
          <w:kern w:val="1"/>
          <w:sz w:val="28"/>
          <w:szCs w:val="28"/>
        </w:rPr>
        <w:t>ювенальної превенції</w:t>
      </w:r>
    </w:p>
    <w:p w14:paraId="022426C0"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3FEF353E" w14:textId="5FE0966A"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kern w:val="1"/>
          <w:sz w:val="28"/>
          <w:szCs w:val="28"/>
        </w:rPr>
        <w:t xml:space="preserve">Протидія злочинності, на думку О. </w:t>
      </w:r>
      <w:proofErr w:type="spellStart"/>
      <w:r w:rsidRPr="00CD14C7">
        <w:rPr>
          <w:rFonts w:eastAsia="andale sans ui"/>
          <w:kern w:val="1"/>
          <w:sz w:val="28"/>
          <w:szCs w:val="28"/>
        </w:rPr>
        <w:t>Шинальського</w:t>
      </w:r>
      <w:proofErr w:type="spellEnd"/>
      <w:r w:rsidRPr="00CD14C7">
        <w:rPr>
          <w:rFonts w:eastAsia="andale sans ui"/>
          <w:kern w:val="1"/>
          <w:sz w:val="28"/>
          <w:szCs w:val="28"/>
        </w:rPr>
        <w:t xml:space="preserve">, включає всі засоби й методи впливу на злочинність, до яких належать такі: загальнодержавні засоби економічного, політичного й виховного порядку, які безпосередньо не спрямовані на протидію злочинності, проте справляють на неї суттєвий вплив; засоби законодавчого, правового порядку, що визначають основні напрями, які поєднують переконання й примус у протидії злочинності; діяльність державних органів, громадських організацій, органів кримінальної юстиції з виявлення причин та умов вчинення конкретних злочинів і вжиття засобів щодо їх усунення; безпосередня, постійна й послідовна робота органів кримінальної юстиції з розкриття злочинів, розслідування розгляду кримінальних справ, </w:t>
      </w:r>
      <w:r w:rsidRPr="00CD14C7">
        <w:rPr>
          <w:rFonts w:eastAsia="andale sans ui"/>
          <w:kern w:val="1"/>
          <w:sz w:val="28"/>
          <w:szCs w:val="28"/>
        </w:rPr>
        <w:lastRenderedPageBreak/>
        <w:t>виправлення осіб, які вчинили злочини, нагляд за особами, звільненими з місць позбавлення волі; проведення розшукових та оперативно-розшукових заходів, зумовлених ситуацією, що склалася [</w:t>
      </w:r>
      <w:r w:rsidR="008A22EB">
        <w:rPr>
          <w:rFonts w:eastAsia="andale sans ui"/>
          <w:kern w:val="1"/>
          <w:sz w:val="28"/>
          <w:szCs w:val="28"/>
        </w:rPr>
        <w:t>18</w:t>
      </w:r>
      <w:r w:rsidRPr="00CD14C7">
        <w:rPr>
          <w:rFonts w:eastAsia="andale sans ui"/>
          <w:kern w:val="1"/>
          <w:sz w:val="28"/>
          <w:szCs w:val="28"/>
        </w:rPr>
        <w:t>, c. 407].</w:t>
      </w:r>
    </w:p>
    <w:p w14:paraId="58FE00F2" w14:textId="7AE92411" w:rsidR="0034597B" w:rsidRPr="00CD14C7" w:rsidRDefault="0034597B"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CD14C7">
        <w:rPr>
          <w:rFonts w:eastAsia="andale sans ui"/>
          <w:b/>
          <w:kern w:val="1"/>
          <w:sz w:val="28"/>
          <w:szCs w:val="28"/>
        </w:rPr>
        <w:t>РОЗДІЛ 3</w:t>
      </w:r>
    </w:p>
    <w:p w14:paraId="237724A6" w14:textId="77777777" w:rsidR="0034597B" w:rsidRPr="00CD14C7" w:rsidRDefault="0034597B"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CD14C7">
        <w:rPr>
          <w:rFonts w:eastAsia="andale sans ui"/>
          <w:b/>
          <w:kern w:val="1"/>
          <w:sz w:val="28"/>
          <w:szCs w:val="28"/>
        </w:rPr>
        <w:t>ІНДИВІДУАЛЬНО-ПРОФІЛАКТИЧНА РОБОТА ПІДРОЗДІЛІВ ЮВЕНАЛЬНОЇ ПРЕВЕНЦІЇ</w:t>
      </w:r>
    </w:p>
    <w:p w14:paraId="2CC5BAE3"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sz w:val="28"/>
          <w:szCs w:val="28"/>
        </w:rPr>
      </w:pPr>
    </w:p>
    <w:p w14:paraId="389F745A" w14:textId="77777777" w:rsidR="006A2C69" w:rsidRPr="00CD14C7" w:rsidRDefault="00FE6B1C"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kern w:val="1"/>
          <w:sz w:val="28"/>
          <w:szCs w:val="28"/>
        </w:rPr>
        <w:t xml:space="preserve">Індивідуальна профілактична робота, зазвичай здійснюється щодо неповнолітніх, які відносяться до групи ризику вчинення злочину або вже вчинили злочин, у зв’язку з чим потрапили у поле діяльності суб’єктів профілактики, поставлені на профілактичний облік, відбувають покарання або знаходяться у профілактичних закладах, тощо. Індивідуальна профілактика з огляду на об’єкти поділяється на: ранню, спрямовану на усунення або нейтралізацію негативних обставин формування криміногенної спрямованості особи неповнолітнього; безпосередню – спрямовану на усунення кримінальної мотивації, припинення протиправної поведінки неповнолітнього і протидію актуальній криміногенній ситуації; </w:t>
      </w:r>
      <w:proofErr w:type="spellStart"/>
      <w:r w:rsidRPr="00CD14C7">
        <w:rPr>
          <w:rFonts w:eastAsia="andale sans ui"/>
          <w:kern w:val="1"/>
          <w:sz w:val="28"/>
          <w:szCs w:val="28"/>
        </w:rPr>
        <w:t>посткримінальну</w:t>
      </w:r>
      <w:proofErr w:type="spellEnd"/>
      <w:r w:rsidRPr="00CD14C7">
        <w:rPr>
          <w:rFonts w:eastAsia="andale sans ui"/>
          <w:kern w:val="1"/>
          <w:sz w:val="28"/>
          <w:szCs w:val="28"/>
        </w:rPr>
        <w:t xml:space="preserve">, тобто запобігання рецидиву з боку неповнолітніх, які вже вчинили злочини. Досвід протидії злочинності незмінно доводить, що ефективне запобігання злочинам неповнолітніх може бути результатом лише об’єднаної і скоординованої, матеріально і організаційно забезпеченої, зацікавленої, політично підтриманої і науково обґрунтованої роботи системи відповідних суб’єктів. У структурі індивідуальної профілактики правопорушень розрізняють такі організаційні елементи як: </w:t>
      </w:r>
    </w:p>
    <w:p w14:paraId="3E3B14DA" w14:textId="5D198A0C" w:rsidR="00093A13" w:rsidRPr="00CD14C7" w:rsidRDefault="00093A13" w:rsidP="008A22EB">
      <w:pPr>
        <w:pStyle w:val="rvps2"/>
        <w:shd w:val="clear" w:color="auto" w:fill="FFFFFF"/>
        <w:spacing w:before="0" w:beforeAutospacing="0" w:after="0" w:afterAutospacing="0" w:line="360" w:lineRule="auto"/>
        <w:ind w:firstLine="709"/>
        <w:jc w:val="center"/>
        <w:textAlignment w:val="baseline"/>
        <w:rPr>
          <w:b/>
          <w:sz w:val="28"/>
          <w:szCs w:val="28"/>
        </w:rPr>
      </w:pPr>
      <w:r w:rsidRPr="00CD14C7">
        <w:rPr>
          <w:b/>
          <w:sz w:val="28"/>
          <w:szCs w:val="28"/>
        </w:rPr>
        <w:t>ВИСНОВКИ</w:t>
      </w:r>
    </w:p>
    <w:p w14:paraId="7B9BCB5B"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22D54BEF" w14:textId="77777777" w:rsidR="00093A13" w:rsidRPr="00CD14C7" w:rsidRDefault="00093A13" w:rsidP="008A22EB">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CD14C7">
        <w:rPr>
          <w:rFonts w:eastAsia="andale sans ui"/>
          <w:kern w:val="1"/>
          <w:sz w:val="28"/>
          <w:szCs w:val="28"/>
        </w:rPr>
        <w:t>В основі поняття "злочинність неповнолітніх" знаходяться особливості її загально-юридичної та кримінально-правової характеристики, що пов'язані з віком кримінальної відповідальності та покаранням неповнолітніх.</w:t>
      </w:r>
    </w:p>
    <w:p w14:paraId="6BCEDCA0" w14:textId="005D32F7" w:rsidR="00171439" w:rsidRPr="00CD14C7" w:rsidRDefault="00093A13" w:rsidP="00171439">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CD14C7">
        <w:rPr>
          <w:rFonts w:eastAsia="andale sans ui"/>
          <w:kern w:val="1"/>
          <w:sz w:val="28"/>
          <w:szCs w:val="28"/>
        </w:rPr>
        <w:lastRenderedPageBreak/>
        <w:t xml:space="preserve">У юридичній літературі поняття злочинності неповнолітніх, зазвичай, пов’язують з віком суб’єкта злочину. Так, у кримінології злочинність неповнолітніх розглядається як негативне явище, що проявляється у сукупності злочинів, вчинених особами у віці від 14 до 18 років. Вік є тією біологічною ознакою, що визначає соціально-психологічні особливості етіології злочинності неповнолітніх та специфіку засобів запобігання їм. До того ж вікова ознака має ще й юридичне значення. </w:t>
      </w:r>
    </w:p>
    <w:p w14:paraId="24D464FA" w14:textId="37D1E186" w:rsidR="00093A13" w:rsidRPr="00CD14C7" w:rsidRDefault="00093A13"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CD14C7">
        <w:rPr>
          <w:rFonts w:eastAsia="andale sans ui"/>
          <w:b/>
          <w:kern w:val="1"/>
          <w:sz w:val="28"/>
          <w:szCs w:val="28"/>
        </w:rPr>
        <w:t>СПИСОК ВИКОРИСТАНИХ ДЖЕРЕЛ</w:t>
      </w:r>
    </w:p>
    <w:p w14:paraId="03327E26" w14:textId="69AB1BB3" w:rsidR="00093A13" w:rsidRDefault="00093A13"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p>
    <w:p w14:paraId="4CF0939A"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Мозгова В. А. Поняття та особливості злочинності неповнолітніх. </w:t>
      </w:r>
      <w:r w:rsidRPr="00F305A0">
        <w:rPr>
          <w:rFonts w:eastAsia="andale sans ui"/>
          <w:i/>
          <w:iCs/>
          <w:kern w:val="1"/>
          <w:sz w:val="28"/>
          <w:szCs w:val="28"/>
        </w:rPr>
        <w:t>Юридичний вісник</w:t>
      </w:r>
      <w:r w:rsidRPr="00CD14C7">
        <w:rPr>
          <w:rFonts w:eastAsia="andale sans ui"/>
          <w:kern w:val="1"/>
          <w:sz w:val="28"/>
          <w:szCs w:val="28"/>
        </w:rPr>
        <w:t>. 2014 № 2 (31). С. 142 147.</w:t>
      </w:r>
    </w:p>
    <w:p w14:paraId="445B5F33"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Литвинова О.М. Кримінологія: питання та відповіді</w:t>
      </w:r>
      <w:r>
        <w:rPr>
          <w:rFonts w:eastAsia="andale sans ui"/>
          <w:kern w:val="1"/>
          <w:sz w:val="28"/>
          <w:szCs w:val="28"/>
        </w:rPr>
        <w:t xml:space="preserve">. </w:t>
      </w:r>
      <w:r w:rsidRPr="00CD14C7">
        <w:rPr>
          <w:rFonts w:eastAsia="andale sans ui"/>
          <w:kern w:val="1"/>
          <w:sz w:val="28"/>
          <w:szCs w:val="28"/>
        </w:rPr>
        <w:t>X.: Золота миля, 2015. 324 с.</w:t>
      </w:r>
    </w:p>
    <w:p w14:paraId="006002B8"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Дідківська</w:t>
      </w:r>
      <w:proofErr w:type="spellEnd"/>
      <w:r w:rsidRPr="00CD14C7">
        <w:rPr>
          <w:rFonts w:eastAsia="andale sans ui"/>
          <w:kern w:val="1"/>
          <w:sz w:val="28"/>
          <w:szCs w:val="28"/>
        </w:rPr>
        <w:t xml:space="preserve"> Г. В. </w:t>
      </w:r>
      <w:proofErr w:type="spellStart"/>
      <w:r w:rsidRPr="00CD14C7">
        <w:rPr>
          <w:rFonts w:eastAsia="andale sans ui"/>
          <w:kern w:val="1"/>
          <w:sz w:val="28"/>
          <w:szCs w:val="28"/>
        </w:rPr>
        <w:t>Криміногенність</w:t>
      </w:r>
      <w:proofErr w:type="spellEnd"/>
      <w:r w:rsidRPr="00CD14C7">
        <w:rPr>
          <w:rFonts w:eastAsia="andale sans ui"/>
          <w:kern w:val="1"/>
          <w:sz w:val="28"/>
          <w:szCs w:val="28"/>
        </w:rPr>
        <w:t xml:space="preserve"> сім’ї як фактор злочинності неповнолітніх</w:t>
      </w:r>
      <w:r>
        <w:rPr>
          <w:rFonts w:eastAsia="andale sans ui"/>
          <w:kern w:val="1"/>
          <w:sz w:val="28"/>
          <w:szCs w:val="28"/>
        </w:rPr>
        <w:t xml:space="preserve">. </w:t>
      </w:r>
      <w:r w:rsidRPr="00CD14C7">
        <w:rPr>
          <w:rFonts w:eastAsia="andale sans ui"/>
          <w:kern w:val="1"/>
          <w:sz w:val="28"/>
          <w:szCs w:val="28"/>
        </w:rPr>
        <w:t>Київ: Центр учбової літератури, 2016. 204 с.</w:t>
      </w:r>
    </w:p>
    <w:p w14:paraId="7E55027D"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Якимова С. В. Особливості кримінологічної характеристики злочинів неповнолітніх</w:t>
      </w:r>
      <w:r>
        <w:rPr>
          <w:rFonts w:eastAsia="andale sans ui"/>
          <w:kern w:val="1"/>
          <w:sz w:val="28"/>
          <w:szCs w:val="28"/>
        </w:rPr>
        <w:t>.</w:t>
      </w:r>
      <w:r w:rsidRPr="00CD14C7">
        <w:rPr>
          <w:rFonts w:eastAsia="andale sans ui"/>
          <w:kern w:val="1"/>
          <w:sz w:val="28"/>
          <w:szCs w:val="28"/>
        </w:rPr>
        <w:t xml:space="preserve"> URL: http://science.lp.edu.ua/sites/default/files/Papers/yakimova_3.pdf</w:t>
      </w:r>
    </w:p>
    <w:p w14:paraId="1E4D77B7" w14:textId="3CC71693"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Скриннікова</w:t>
      </w:r>
      <w:proofErr w:type="spellEnd"/>
      <w:r w:rsidRPr="00CD14C7">
        <w:rPr>
          <w:rFonts w:eastAsia="andale sans ui"/>
          <w:kern w:val="1"/>
          <w:sz w:val="28"/>
          <w:szCs w:val="28"/>
        </w:rPr>
        <w:t xml:space="preserve"> Н.С. Злочинність неповнолітніх осіб жіночої статі як об’єкт кримінологічного дослідження. </w:t>
      </w:r>
      <w:r w:rsidRPr="00F305A0">
        <w:rPr>
          <w:rFonts w:eastAsia="andale sans ui"/>
          <w:i/>
          <w:iCs/>
          <w:kern w:val="1"/>
          <w:sz w:val="28"/>
          <w:szCs w:val="28"/>
        </w:rPr>
        <w:t>Вісник Луганського державного університету внутрішніх справ імені Е.О</w:t>
      </w:r>
      <w:r>
        <w:rPr>
          <w:rFonts w:eastAsia="andale sans ui"/>
          <w:i/>
          <w:iCs/>
          <w:kern w:val="1"/>
          <w:sz w:val="28"/>
          <w:szCs w:val="28"/>
        </w:rPr>
        <w:t>.</w:t>
      </w:r>
      <w:r w:rsidRPr="00F305A0">
        <w:rPr>
          <w:rFonts w:eastAsia="andale sans ui"/>
          <w:i/>
          <w:iCs/>
          <w:kern w:val="1"/>
          <w:sz w:val="28"/>
          <w:szCs w:val="28"/>
        </w:rPr>
        <w:t xml:space="preserve"> </w:t>
      </w:r>
      <w:proofErr w:type="spellStart"/>
      <w:r w:rsidRPr="00F305A0">
        <w:rPr>
          <w:rFonts w:eastAsia="andale sans ui"/>
          <w:i/>
          <w:iCs/>
          <w:kern w:val="1"/>
          <w:sz w:val="28"/>
          <w:szCs w:val="28"/>
        </w:rPr>
        <w:t>Дідоренка</w:t>
      </w:r>
      <w:proofErr w:type="spellEnd"/>
      <w:r w:rsidRPr="00F305A0">
        <w:rPr>
          <w:rFonts w:eastAsia="andale sans ui"/>
          <w:i/>
          <w:iCs/>
          <w:kern w:val="1"/>
          <w:sz w:val="28"/>
          <w:szCs w:val="28"/>
        </w:rPr>
        <w:t>.</w:t>
      </w:r>
      <w:r w:rsidRPr="00CD14C7">
        <w:rPr>
          <w:rFonts w:eastAsia="andale sans ui"/>
          <w:kern w:val="1"/>
          <w:sz w:val="28"/>
          <w:szCs w:val="28"/>
        </w:rPr>
        <w:t xml:space="preserve"> 2010. № </w:t>
      </w:r>
      <w:r>
        <w:rPr>
          <w:rFonts w:eastAsia="andale sans ui"/>
          <w:kern w:val="1"/>
          <w:sz w:val="28"/>
          <w:szCs w:val="28"/>
        </w:rPr>
        <w:t>3</w:t>
      </w:r>
      <w:r w:rsidRPr="00CD14C7">
        <w:rPr>
          <w:rFonts w:eastAsia="andale sans ui"/>
          <w:kern w:val="1"/>
          <w:sz w:val="28"/>
          <w:szCs w:val="28"/>
        </w:rPr>
        <w:t>. С. 266-275.</w:t>
      </w:r>
    </w:p>
    <w:p w14:paraId="1CF6648D"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Трофимов</w:t>
      </w:r>
      <w:proofErr w:type="spellEnd"/>
      <w:r w:rsidRPr="00CD14C7">
        <w:rPr>
          <w:rFonts w:eastAsia="andale sans ui"/>
          <w:kern w:val="1"/>
          <w:sz w:val="28"/>
          <w:szCs w:val="28"/>
        </w:rPr>
        <w:t xml:space="preserve"> О.Є. Шляхи запобігання та профілактика підліткової злочинності в Україні</w:t>
      </w:r>
      <w:r>
        <w:rPr>
          <w:rFonts w:eastAsia="andale sans ui"/>
          <w:kern w:val="1"/>
          <w:sz w:val="28"/>
          <w:szCs w:val="28"/>
        </w:rPr>
        <w:t>.</w:t>
      </w:r>
      <w:r w:rsidRPr="00CD14C7">
        <w:rPr>
          <w:rFonts w:eastAsia="andale sans ui"/>
          <w:kern w:val="1"/>
          <w:sz w:val="28"/>
          <w:szCs w:val="28"/>
        </w:rPr>
        <w:t xml:space="preserve"> URL: http://Pfto_2013_32_57.pdf</w:t>
      </w:r>
    </w:p>
    <w:p w14:paraId="337C2A20"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Пирожков</w:t>
      </w:r>
      <w:proofErr w:type="spellEnd"/>
      <w:r w:rsidRPr="00CD14C7">
        <w:rPr>
          <w:rFonts w:eastAsia="andale sans ui"/>
          <w:kern w:val="1"/>
          <w:sz w:val="28"/>
          <w:szCs w:val="28"/>
        </w:rPr>
        <w:t xml:space="preserve"> В. Ф. </w:t>
      </w:r>
      <w:proofErr w:type="spellStart"/>
      <w:r w:rsidRPr="00CD14C7">
        <w:rPr>
          <w:rFonts w:eastAsia="andale sans ui"/>
          <w:kern w:val="1"/>
          <w:sz w:val="28"/>
          <w:szCs w:val="28"/>
        </w:rPr>
        <w:t>Криминальная</w:t>
      </w:r>
      <w:proofErr w:type="spellEnd"/>
      <w:r w:rsidRPr="00CD14C7">
        <w:rPr>
          <w:rFonts w:eastAsia="andale sans ui"/>
          <w:kern w:val="1"/>
          <w:sz w:val="28"/>
          <w:szCs w:val="28"/>
        </w:rPr>
        <w:t xml:space="preserve"> </w:t>
      </w:r>
      <w:proofErr w:type="spellStart"/>
      <w:r w:rsidRPr="00CD14C7">
        <w:rPr>
          <w:rFonts w:eastAsia="andale sans ui"/>
          <w:kern w:val="1"/>
          <w:sz w:val="28"/>
          <w:szCs w:val="28"/>
        </w:rPr>
        <w:t>психология</w:t>
      </w:r>
      <w:proofErr w:type="spellEnd"/>
      <w:r w:rsidRPr="00CD14C7">
        <w:rPr>
          <w:rFonts w:eastAsia="andale sans ui"/>
          <w:kern w:val="1"/>
          <w:sz w:val="28"/>
          <w:szCs w:val="28"/>
        </w:rPr>
        <w:t>. М.: Ось-89, 2007. 704 с.</w:t>
      </w:r>
    </w:p>
    <w:p w14:paraId="3D68CA3E"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Тарапунець</w:t>
      </w:r>
      <w:proofErr w:type="spellEnd"/>
      <w:r w:rsidRPr="00CD14C7">
        <w:rPr>
          <w:rFonts w:eastAsia="andale sans ui"/>
          <w:kern w:val="1"/>
          <w:sz w:val="28"/>
          <w:szCs w:val="28"/>
        </w:rPr>
        <w:t xml:space="preserve"> В. В. Фактори злочинності неповнолітніх. </w:t>
      </w:r>
      <w:r w:rsidRPr="00F305A0">
        <w:rPr>
          <w:rFonts w:eastAsia="andale sans ui"/>
          <w:i/>
          <w:iCs/>
          <w:kern w:val="1"/>
          <w:sz w:val="28"/>
          <w:szCs w:val="28"/>
        </w:rPr>
        <w:t xml:space="preserve">Злочинність як суспільна проблема та шляхи її вирішення в Україні : матеріали </w:t>
      </w:r>
      <w:proofErr w:type="spellStart"/>
      <w:r w:rsidRPr="00F305A0">
        <w:rPr>
          <w:rFonts w:eastAsia="andale sans ui"/>
          <w:i/>
          <w:iCs/>
          <w:kern w:val="1"/>
          <w:sz w:val="28"/>
          <w:szCs w:val="28"/>
        </w:rPr>
        <w:t>Всеукр</w:t>
      </w:r>
      <w:proofErr w:type="spellEnd"/>
      <w:r w:rsidRPr="00F305A0">
        <w:rPr>
          <w:rFonts w:eastAsia="andale sans ui"/>
          <w:i/>
          <w:iCs/>
          <w:kern w:val="1"/>
          <w:sz w:val="28"/>
          <w:szCs w:val="28"/>
        </w:rPr>
        <w:t xml:space="preserve">. </w:t>
      </w:r>
      <w:proofErr w:type="spellStart"/>
      <w:r w:rsidRPr="00F305A0">
        <w:rPr>
          <w:rFonts w:eastAsia="andale sans ui"/>
          <w:i/>
          <w:iCs/>
          <w:kern w:val="1"/>
          <w:sz w:val="28"/>
          <w:szCs w:val="28"/>
        </w:rPr>
        <w:t>студ</w:t>
      </w:r>
      <w:proofErr w:type="spellEnd"/>
      <w:r w:rsidRPr="00F305A0">
        <w:rPr>
          <w:rFonts w:eastAsia="andale sans ui"/>
          <w:i/>
          <w:iCs/>
          <w:kern w:val="1"/>
          <w:sz w:val="28"/>
          <w:szCs w:val="28"/>
        </w:rPr>
        <w:t xml:space="preserve">. наук. </w:t>
      </w:r>
      <w:proofErr w:type="spellStart"/>
      <w:r w:rsidRPr="00F305A0">
        <w:rPr>
          <w:rFonts w:eastAsia="andale sans ui"/>
          <w:i/>
          <w:iCs/>
          <w:kern w:val="1"/>
          <w:sz w:val="28"/>
          <w:szCs w:val="28"/>
        </w:rPr>
        <w:t>конф</w:t>
      </w:r>
      <w:proofErr w:type="spellEnd"/>
      <w:r w:rsidRPr="00F305A0">
        <w:rPr>
          <w:rFonts w:eastAsia="andale sans ui"/>
          <w:i/>
          <w:iCs/>
          <w:kern w:val="1"/>
          <w:sz w:val="28"/>
          <w:szCs w:val="28"/>
        </w:rPr>
        <w:t xml:space="preserve">., </w:t>
      </w:r>
      <w:r w:rsidRPr="00CD14C7">
        <w:rPr>
          <w:rFonts w:eastAsia="andale sans ui"/>
          <w:kern w:val="1"/>
          <w:sz w:val="28"/>
          <w:szCs w:val="28"/>
        </w:rPr>
        <w:t xml:space="preserve">м. Харків, 4 </w:t>
      </w:r>
      <w:proofErr w:type="spellStart"/>
      <w:r w:rsidRPr="00CD14C7">
        <w:rPr>
          <w:rFonts w:eastAsia="andale sans ui"/>
          <w:kern w:val="1"/>
          <w:sz w:val="28"/>
          <w:szCs w:val="28"/>
        </w:rPr>
        <w:t>листоп</w:t>
      </w:r>
      <w:proofErr w:type="spellEnd"/>
      <w:r w:rsidRPr="00CD14C7">
        <w:rPr>
          <w:rFonts w:eastAsia="andale sans ui"/>
          <w:kern w:val="1"/>
          <w:sz w:val="28"/>
          <w:szCs w:val="28"/>
        </w:rPr>
        <w:t>. 2016 р. : у 2 т.</w:t>
      </w:r>
      <w:r>
        <w:rPr>
          <w:rFonts w:eastAsia="andale sans ui"/>
          <w:kern w:val="1"/>
          <w:sz w:val="28"/>
          <w:szCs w:val="28"/>
        </w:rPr>
        <w:t xml:space="preserve"> </w:t>
      </w:r>
      <w:r w:rsidRPr="00CD14C7">
        <w:rPr>
          <w:rFonts w:eastAsia="andale sans ui"/>
          <w:kern w:val="1"/>
          <w:sz w:val="28"/>
          <w:szCs w:val="28"/>
        </w:rPr>
        <w:t>Т. 2. Х. : Право, 2016. С.</w:t>
      </w:r>
      <w:r>
        <w:rPr>
          <w:rFonts w:eastAsia="andale sans ui"/>
          <w:kern w:val="1"/>
          <w:sz w:val="28"/>
          <w:szCs w:val="28"/>
        </w:rPr>
        <w:t> </w:t>
      </w:r>
      <w:r w:rsidRPr="00CD14C7">
        <w:rPr>
          <w:rFonts w:eastAsia="andale sans ui"/>
          <w:kern w:val="1"/>
          <w:sz w:val="28"/>
          <w:szCs w:val="28"/>
        </w:rPr>
        <w:t>135-136</w:t>
      </w:r>
      <w:r>
        <w:rPr>
          <w:rFonts w:eastAsia="andale sans ui"/>
          <w:kern w:val="1"/>
          <w:sz w:val="28"/>
          <w:szCs w:val="28"/>
        </w:rPr>
        <w:t>.</w:t>
      </w:r>
    </w:p>
    <w:p w14:paraId="78238456" w14:textId="77777777" w:rsidR="008A22EB"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Бандурка І. О. Кримінологічний вимір злочинності неповнолітніх. </w:t>
      </w:r>
      <w:r w:rsidRPr="00F305A0">
        <w:rPr>
          <w:rFonts w:eastAsia="andale sans ui"/>
          <w:i/>
          <w:iCs/>
          <w:kern w:val="1"/>
          <w:sz w:val="28"/>
          <w:szCs w:val="28"/>
        </w:rPr>
        <w:t>Вісник кримінологічної асоціації України</w:t>
      </w:r>
      <w:r w:rsidRPr="00CD14C7">
        <w:rPr>
          <w:rFonts w:eastAsia="andale sans ui"/>
          <w:kern w:val="1"/>
          <w:sz w:val="28"/>
          <w:szCs w:val="28"/>
        </w:rPr>
        <w:t>. 2016. № 1 (12). С. 154-163.</w:t>
      </w:r>
    </w:p>
    <w:p w14:paraId="0598D2F4" w14:textId="77777777" w:rsidR="008A22EB" w:rsidRPr="00F305A0"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F305A0">
        <w:rPr>
          <w:rFonts w:eastAsia="andale sans ui"/>
          <w:kern w:val="1"/>
          <w:sz w:val="28"/>
          <w:szCs w:val="28"/>
        </w:rPr>
        <w:lastRenderedPageBreak/>
        <w:t xml:space="preserve">Пашковська М. В. Соціально-психологічні чинники злочинності неповнолітніх. </w:t>
      </w:r>
      <w:r w:rsidRPr="00F305A0">
        <w:rPr>
          <w:rFonts w:eastAsia="andale sans ui"/>
          <w:i/>
          <w:iCs/>
          <w:kern w:val="1"/>
          <w:sz w:val="28"/>
          <w:szCs w:val="28"/>
        </w:rPr>
        <w:t>Науковий вісник Національної академії внутрішніх справ.</w:t>
      </w:r>
      <w:r w:rsidRPr="00F305A0">
        <w:rPr>
          <w:rFonts w:eastAsia="andale sans ui"/>
          <w:kern w:val="1"/>
          <w:sz w:val="28"/>
          <w:szCs w:val="28"/>
        </w:rPr>
        <w:t xml:space="preserve"> 2013. № 4. С. 152-156.</w:t>
      </w:r>
    </w:p>
    <w:p w14:paraId="52E189EB"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Шанскова</w:t>
      </w:r>
      <w:proofErr w:type="spellEnd"/>
      <w:r w:rsidRPr="00CD14C7">
        <w:rPr>
          <w:rFonts w:eastAsia="andale sans ui"/>
          <w:kern w:val="1"/>
          <w:sz w:val="28"/>
          <w:szCs w:val="28"/>
        </w:rPr>
        <w:t xml:space="preserve"> Т.І. Аналіз причин правопорушень неповнолітніх як підґрунтя соціально-педагогічної роботи з молоддю щодо профілактики злочинності</w:t>
      </w:r>
      <w:r>
        <w:rPr>
          <w:rFonts w:eastAsia="andale sans ui"/>
          <w:kern w:val="1"/>
          <w:sz w:val="28"/>
          <w:szCs w:val="28"/>
        </w:rPr>
        <w:t xml:space="preserve">. </w:t>
      </w:r>
      <w:r w:rsidRPr="00CD14C7">
        <w:rPr>
          <w:rFonts w:eastAsia="andale sans ui"/>
          <w:kern w:val="1"/>
          <w:sz w:val="28"/>
          <w:szCs w:val="28"/>
        </w:rPr>
        <w:t>URL: http://studentam.net.ua/content/view/7566/97/</w:t>
      </w:r>
    </w:p>
    <w:p w14:paraId="3174EDD0"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Мінц</w:t>
      </w:r>
      <w:proofErr w:type="spellEnd"/>
      <w:r w:rsidRPr="00CD14C7">
        <w:rPr>
          <w:rFonts w:eastAsia="andale sans ui"/>
          <w:kern w:val="1"/>
          <w:sz w:val="28"/>
          <w:szCs w:val="28"/>
        </w:rPr>
        <w:t xml:space="preserve"> М. О., Чуб А. Г. Злочинність серед неповнолітніх та заходи щодо її профілактики</w:t>
      </w:r>
      <w:r>
        <w:rPr>
          <w:rFonts w:eastAsia="andale sans ui"/>
          <w:kern w:val="1"/>
          <w:sz w:val="28"/>
          <w:szCs w:val="28"/>
        </w:rPr>
        <w:t xml:space="preserve">. </w:t>
      </w:r>
      <w:r w:rsidRPr="00CD14C7">
        <w:rPr>
          <w:rFonts w:eastAsia="andale sans ui"/>
          <w:kern w:val="1"/>
          <w:sz w:val="28"/>
          <w:szCs w:val="28"/>
        </w:rPr>
        <w:t>URL:http://lib.chdu.edu.ua/pdf/naukpraci/sociology/2011/156-144-19.pdf</w:t>
      </w:r>
    </w:p>
    <w:p w14:paraId="6DD41E8D" w14:textId="77777777" w:rsidR="008A22EB"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Раєцька</w:t>
      </w:r>
      <w:proofErr w:type="spellEnd"/>
      <w:r w:rsidRPr="00CD14C7">
        <w:rPr>
          <w:rFonts w:eastAsia="andale sans ui"/>
          <w:kern w:val="1"/>
          <w:sz w:val="28"/>
          <w:szCs w:val="28"/>
        </w:rPr>
        <w:t xml:space="preserve"> Л. В. </w:t>
      </w:r>
      <w:proofErr w:type="spellStart"/>
      <w:r w:rsidRPr="00CD14C7">
        <w:rPr>
          <w:rFonts w:eastAsia="andale sans ui"/>
          <w:kern w:val="1"/>
          <w:sz w:val="28"/>
          <w:szCs w:val="28"/>
        </w:rPr>
        <w:t>Загальносоціальні</w:t>
      </w:r>
      <w:proofErr w:type="spellEnd"/>
      <w:r w:rsidRPr="00CD14C7">
        <w:rPr>
          <w:rFonts w:eastAsia="andale sans ui"/>
          <w:kern w:val="1"/>
          <w:sz w:val="28"/>
          <w:szCs w:val="28"/>
        </w:rPr>
        <w:t xml:space="preserve"> та спеціально- кримінологічні аспекти протидії наркоманії в Україні. </w:t>
      </w:r>
      <w:r w:rsidRPr="00F305A0">
        <w:rPr>
          <w:rFonts w:eastAsia="andale sans ui"/>
          <w:i/>
          <w:iCs/>
          <w:kern w:val="1"/>
          <w:sz w:val="28"/>
          <w:szCs w:val="28"/>
        </w:rPr>
        <w:t xml:space="preserve">Боротьба з організованою злочинністю і корупцією (теорія і практика). </w:t>
      </w:r>
      <w:r w:rsidRPr="00CD14C7">
        <w:rPr>
          <w:rFonts w:eastAsia="andale sans ui"/>
          <w:kern w:val="1"/>
          <w:sz w:val="28"/>
          <w:szCs w:val="28"/>
        </w:rPr>
        <w:t>2010. № 23. С. 251-258.</w:t>
      </w:r>
    </w:p>
    <w:p w14:paraId="7DA4E6D4" w14:textId="40F867BB"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Корягіна А. Запобігання злочинності як різновид соціально-профілактичної діяльності. </w:t>
      </w:r>
      <w:proofErr w:type="spellStart"/>
      <w:r w:rsidRPr="00F305A0">
        <w:rPr>
          <w:rFonts w:eastAsia="andale sans ui"/>
          <w:i/>
          <w:iCs/>
          <w:kern w:val="1"/>
          <w:sz w:val="28"/>
          <w:szCs w:val="28"/>
        </w:rPr>
        <w:t>Підриємництво</w:t>
      </w:r>
      <w:proofErr w:type="spellEnd"/>
      <w:r w:rsidRPr="00F305A0">
        <w:rPr>
          <w:rFonts w:eastAsia="andale sans ui"/>
          <w:i/>
          <w:iCs/>
          <w:kern w:val="1"/>
          <w:sz w:val="28"/>
          <w:szCs w:val="28"/>
        </w:rPr>
        <w:t xml:space="preserve">, </w:t>
      </w:r>
      <w:proofErr w:type="spellStart"/>
      <w:r w:rsidRPr="00F305A0">
        <w:rPr>
          <w:rFonts w:eastAsia="andale sans ui"/>
          <w:i/>
          <w:iCs/>
          <w:kern w:val="1"/>
          <w:sz w:val="28"/>
          <w:szCs w:val="28"/>
        </w:rPr>
        <w:t>гоподарство</w:t>
      </w:r>
      <w:proofErr w:type="spellEnd"/>
      <w:r w:rsidRPr="00F305A0">
        <w:rPr>
          <w:rFonts w:eastAsia="andale sans ui"/>
          <w:i/>
          <w:iCs/>
          <w:kern w:val="1"/>
          <w:sz w:val="28"/>
          <w:szCs w:val="28"/>
        </w:rPr>
        <w:t xml:space="preserve"> і право. </w:t>
      </w:r>
      <w:r w:rsidRPr="00CD14C7">
        <w:rPr>
          <w:rFonts w:eastAsia="andale sans ui"/>
          <w:kern w:val="1"/>
          <w:sz w:val="28"/>
          <w:szCs w:val="28"/>
        </w:rPr>
        <w:t>2016. № 11. С.</w:t>
      </w:r>
      <w:r>
        <w:rPr>
          <w:rFonts w:eastAsia="andale sans ui"/>
          <w:kern w:val="1"/>
          <w:sz w:val="28"/>
          <w:szCs w:val="28"/>
        </w:rPr>
        <w:t> </w:t>
      </w:r>
      <w:r w:rsidRPr="00CD14C7">
        <w:rPr>
          <w:rFonts w:eastAsia="andale sans ui"/>
          <w:kern w:val="1"/>
          <w:sz w:val="28"/>
          <w:szCs w:val="28"/>
        </w:rPr>
        <w:t>191-196.</w:t>
      </w:r>
    </w:p>
    <w:p w14:paraId="3A384A87" w14:textId="77777777" w:rsidR="008A22EB"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Профілактика злочинів: Підручник / За </w:t>
      </w:r>
      <w:proofErr w:type="spellStart"/>
      <w:r w:rsidRPr="00CD14C7">
        <w:rPr>
          <w:rFonts w:eastAsia="andale sans ui"/>
          <w:kern w:val="1"/>
          <w:sz w:val="28"/>
          <w:szCs w:val="28"/>
        </w:rPr>
        <w:t>заг</w:t>
      </w:r>
      <w:proofErr w:type="spellEnd"/>
      <w:r w:rsidRPr="00CD14C7">
        <w:rPr>
          <w:rFonts w:eastAsia="andale sans ui"/>
          <w:kern w:val="1"/>
          <w:sz w:val="28"/>
          <w:szCs w:val="28"/>
        </w:rPr>
        <w:t xml:space="preserve">. ред. О. М. </w:t>
      </w:r>
      <w:proofErr w:type="spellStart"/>
      <w:r w:rsidRPr="00CD14C7">
        <w:rPr>
          <w:rFonts w:eastAsia="andale sans ui"/>
          <w:kern w:val="1"/>
          <w:sz w:val="28"/>
          <w:szCs w:val="28"/>
        </w:rPr>
        <w:t>Джужи</w:t>
      </w:r>
      <w:proofErr w:type="spellEnd"/>
      <w:r w:rsidRPr="00CD14C7">
        <w:rPr>
          <w:rFonts w:eastAsia="andale sans ui"/>
          <w:kern w:val="1"/>
          <w:sz w:val="28"/>
          <w:szCs w:val="28"/>
        </w:rPr>
        <w:t xml:space="preserve">. К.: </w:t>
      </w:r>
      <w:proofErr w:type="spellStart"/>
      <w:r w:rsidRPr="00CD14C7">
        <w:rPr>
          <w:rFonts w:eastAsia="andale sans ui"/>
          <w:kern w:val="1"/>
          <w:sz w:val="28"/>
          <w:szCs w:val="28"/>
        </w:rPr>
        <w:t>Атіка</w:t>
      </w:r>
      <w:proofErr w:type="spellEnd"/>
      <w:r w:rsidRPr="00CD14C7">
        <w:rPr>
          <w:rFonts w:eastAsia="andale sans ui"/>
          <w:kern w:val="1"/>
          <w:sz w:val="28"/>
          <w:szCs w:val="28"/>
        </w:rPr>
        <w:t>, 2011 720 с.</w:t>
      </w:r>
    </w:p>
    <w:p w14:paraId="1C8FEC18" w14:textId="4AA45A6E"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Про Загальнодержавну програму "Національний план дій щодо реалізації Конвенції ООН про права дитини : Закон, Програма від 05.03.2009 №</w:t>
      </w:r>
      <w:r>
        <w:rPr>
          <w:rFonts w:eastAsia="andale sans ui"/>
          <w:kern w:val="1"/>
          <w:sz w:val="28"/>
          <w:szCs w:val="28"/>
        </w:rPr>
        <w:t> </w:t>
      </w:r>
      <w:r w:rsidRPr="00CD14C7">
        <w:rPr>
          <w:rFonts w:eastAsia="andale sans ui"/>
          <w:kern w:val="1"/>
          <w:sz w:val="28"/>
          <w:szCs w:val="28"/>
        </w:rPr>
        <w:t>1065-VI URL:http://zakon2.rada.gov.ua/laws/show/1065-17</w:t>
      </w:r>
    </w:p>
    <w:p w14:paraId="58612065" w14:textId="4738AB1B" w:rsidR="008A22EB" w:rsidRPr="00CD14C7" w:rsidRDefault="008A22EB" w:rsidP="008A22EB">
      <w:pPr>
        <w:pStyle w:val="rvps2"/>
        <w:numPr>
          <w:ilvl w:val="1"/>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Сербин Р. А. Основні напрями попередження групової злочинності в Україні. </w:t>
      </w:r>
      <w:r w:rsidRPr="00F305A0">
        <w:rPr>
          <w:rFonts w:eastAsia="andale sans ui"/>
          <w:i/>
          <w:iCs/>
          <w:kern w:val="1"/>
          <w:sz w:val="28"/>
          <w:szCs w:val="28"/>
        </w:rPr>
        <w:t>Вісник Національної академії внутрішніх справ.</w:t>
      </w:r>
      <w:r w:rsidRPr="00CD14C7">
        <w:rPr>
          <w:rFonts w:eastAsia="andale sans ui"/>
          <w:kern w:val="1"/>
          <w:sz w:val="28"/>
          <w:szCs w:val="28"/>
        </w:rPr>
        <w:t xml:space="preserve"> 2013. № 3. С. 253-259.</w:t>
      </w:r>
    </w:p>
    <w:p w14:paraId="2124AE11"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Чебан</w:t>
      </w:r>
      <w:proofErr w:type="spellEnd"/>
      <w:r w:rsidRPr="00CD14C7">
        <w:rPr>
          <w:rFonts w:eastAsia="andale sans ui"/>
          <w:kern w:val="1"/>
          <w:sz w:val="28"/>
          <w:szCs w:val="28"/>
        </w:rPr>
        <w:t xml:space="preserve"> О. Загально-соціальна профілактика злочинів, які вчиняються бездомними особами. </w:t>
      </w:r>
      <w:r w:rsidRPr="00F305A0">
        <w:rPr>
          <w:rFonts w:eastAsia="andale sans ui"/>
          <w:i/>
          <w:iCs/>
          <w:kern w:val="1"/>
          <w:sz w:val="28"/>
          <w:szCs w:val="28"/>
        </w:rPr>
        <w:t>Юридичний вісник.</w:t>
      </w:r>
      <w:r w:rsidRPr="00CD14C7">
        <w:rPr>
          <w:rFonts w:eastAsia="andale sans ui"/>
          <w:kern w:val="1"/>
          <w:sz w:val="28"/>
          <w:szCs w:val="28"/>
        </w:rPr>
        <w:t xml:space="preserve"> 2014. № 6. С. 407-413</w:t>
      </w:r>
    </w:p>
    <w:p w14:paraId="173680D2"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Про органи і служби у справах дітей та спеціальні установи для дітей. Закон від 24. 01.1995 N 20/95-ВР. </w:t>
      </w:r>
      <w:r w:rsidRPr="00F305A0">
        <w:rPr>
          <w:rFonts w:eastAsia="andale sans ui"/>
          <w:i/>
          <w:iCs/>
          <w:kern w:val="1"/>
          <w:sz w:val="28"/>
          <w:szCs w:val="28"/>
        </w:rPr>
        <w:t>Відомості Верховної Ради України (ВВР)</w:t>
      </w:r>
      <w:r>
        <w:rPr>
          <w:rFonts w:eastAsia="andale sans ui"/>
          <w:i/>
          <w:iCs/>
          <w:kern w:val="1"/>
          <w:sz w:val="28"/>
          <w:szCs w:val="28"/>
        </w:rPr>
        <w:t xml:space="preserve">. </w:t>
      </w:r>
      <w:r w:rsidRPr="00CD14C7">
        <w:rPr>
          <w:rFonts w:eastAsia="andale sans ui"/>
          <w:kern w:val="1"/>
          <w:sz w:val="28"/>
          <w:szCs w:val="28"/>
        </w:rPr>
        <w:t>1995</w:t>
      </w:r>
      <w:r>
        <w:rPr>
          <w:rFonts w:eastAsia="andale sans ui"/>
          <w:kern w:val="1"/>
          <w:sz w:val="28"/>
          <w:szCs w:val="28"/>
        </w:rPr>
        <w:t>.</w:t>
      </w:r>
      <w:r w:rsidRPr="00CD14C7">
        <w:rPr>
          <w:rFonts w:eastAsia="andale sans ui"/>
          <w:kern w:val="1"/>
          <w:sz w:val="28"/>
          <w:szCs w:val="28"/>
        </w:rPr>
        <w:t xml:space="preserve"> N 6</w:t>
      </w:r>
      <w:r>
        <w:rPr>
          <w:rFonts w:eastAsia="andale sans ui"/>
          <w:kern w:val="1"/>
          <w:sz w:val="28"/>
          <w:szCs w:val="28"/>
        </w:rPr>
        <w:t>. С</w:t>
      </w:r>
      <w:r w:rsidRPr="00CD14C7">
        <w:rPr>
          <w:rFonts w:eastAsia="andale sans ui"/>
          <w:kern w:val="1"/>
          <w:sz w:val="28"/>
          <w:szCs w:val="28"/>
        </w:rPr>
        <w:t>т. 35</w:t>
      </w:r>
    </w:p>
    <w:p w14:paraId="20F8A613"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Запобігання злочинності (теорія і практика): </w:t>
      </w:r>
      <w:proofErr w:type="spellStart"/>
      <w:r w:rsidRPr="00CD14C7">
        <w:rPr>
          <w:rFonts w:eastAsia="andale sans ui"/>
          <w:kern w:val="1"/>
          <w:sz w:val="28"/>
          <w:szCs w:val="28"/>
        </w:rPr>
        <w:t>навч</w:t>
      </w:r>
      <w:proofErr w:type="spellEnd"/>
      <w:r w:rsidRPr="00CD14C7">
        <w:rPr>
          <w:rFonts w:eastAsia="andale sans ui"/>
          <w:kern w:val="1"/>
          <w:sz w:val="28"/>
          <w:szCs w:val="28"/>
        </w:rPr>
        <w:t xml:space="preserve">. </w:t>
      </w:r>
      <w:proofErr w:type="spellStart"/>
      <w:r w:rsidRPr="00CD14C7">
        <w:rPr>
          <w:rFonts w:eastAsia="andale sans ui"/>
          <w:kern w:val="1"/>
          <w:sz w:val="28"/>
          <w:szCs w:val="28"/>
        </w:rPr>
        <w:t>посіб</w:t>
      </w:r>
      <w:proofErr w:type="spellEnd"/>
      <w:r w:rsidRPr="00CD14C7">
        <w:rPr>
          <w:rFonts w:eastAsia="andale sans ui"/>
          <w:kern w:val="1"/>
          <w:sz w:val="28"/>
          <w:szCs w:val="28"/>
        </w:rPr>
        <w:t xml:space="preserve">. / </w:t>
      </w:r>
      <w:r>
        <w:rPr>
          <w:rFonts w:eastAsia="andale sans ui"/>
          <w:kern w:val="1"/>
          <w:sz w:val="28"/>
          <w:szCs w:val="28"/>
        </w:rPr>
        <w:t xml:space="preserve">за ред. </w:t>
      </w:r>
      <w:r w:rsidRPr="00CD14C7">
        <w:rPr>
          <w:rFonts w:eastAsia="andale sans ui"/>
          <w:kern w:val="1"/>
          <w:sz w:val="28"/>
          <w:szCs w:val="28"/>
        </w:rPr>
        <w:t>В.В.</w:t>
      </w:r>
      <w:r>
        <w:rPr>
          <w:rFonts w:eastAsia="andale sans ui"/>
          <w:kern w:val="1"/>
          <w:sz w:val="28"/>
          <w:szCs w:val="28"/>
        </w:rPr>
        <w:t> </w:t>
      </w:r>
      <w:proofErr w:type="spellStart"/>
      <w:r w:rsidRPr="00CD14C7">
        <w:rPr>
          <w:rFonts w:eastAsia="andale sans ui"/>
          <w:kern w:val="1"/>
          <w:sz w:val="28"/>
          <w:szCs w:val="28"/>
        </w:rPr>
        <w:t>Голіна</w:t>
      </w:r>
      <w:proofErr w:type="spellEnd"/>
      <w:r w:rsidRPr="00CD14C7">
        <w:rPr>
          <w:rFonts w:eastAsia="andale sans ui"/>
          <w:kern w:val="1"/>
          <w:sz w:val="28"/>
          <w:szCs w:val="28"/>
        </w:rPr>
        <w:t xml:space="preserve"> Х.: </w:t>
      </w:r>
      <w:proofErr w:type="spellStart"/>
      <w:r w:rsidRPr="00CD14C7">
        <w:rPr>
          <w:rFonts w:eastAsia="andale sans ui"/>
          <w:kern w:val="1"/>
          <w:sz w:val="28"/>
          <w:szCs w:val="28"/>
        </w:rPr>
        <w:t>Нац</w:t>
      </w:r>
      <w:proofErr w:type="spellEnd"/>
      <w:r w:rsidRPr="00CD14C7">
        <w:rPr>
          <w:rFonts w:eastAsia="andale sans ui"/>
          <w:kern w:val="1"/>
          <w:sz w:val="28"/>
          <w:szCs w:val="28"/>
        </w:rPr>
        <w:t xml:space="preserve">. </w:t>
      </w:r>
      <w:proofErr w:type="spellStart"/>
      <w:r w:rsidRPr="00CD14C7">
        <w:rPr>
          <w:rFonts w:eastAsia="andale sans ui"/>
          <w:kern w:val="1"/>
          <w:sz w:val="28"/>
          <w:szCs w:val="28"/>
        </w:rPr>
        <w:t>юрид</w:t>
      </w:r>
      <w:proofErr w:type="spellEnd"/>
      <w:r w:rsidRPr="00CD14C7">
        <w:rPr>
          <w:rFonts w:eastAsia="andale sans ui"/>
          <w:kern w:val="1"/>
          <w:sz w:val="28"/>
          <w:szCs w:val="28"/>
        </w:rPr>
        <w:t>. акад. України, 2011. 120 с.</w:t>
      </w:r>
    </w:p>
    <w:p w14:paraId="7E07D9B3"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lastRenderedPageBreak/>
        <w:t>Про затвердження Інструкції з організації роботи підрозділів ювенальної превенції Національної поліції України. Наказ МВС від 19.12.2017 № 1044 URL:</w:t>
      </w:r>
      <w:hyperlink r:id="rId7" w:history="1">
        <w:r w:rsidRPr="00CD14C7">
          <w:rPr>
            <w:rFonts w:eastAsia="andale sans ui"/>
            <w:kern w:val="1"/>
            <w:sz w:val="28"/>
            <w:szCs w:val="28"/>
          </w:rPr>
          <w:t>https://zakon.rada.gov.ua/laws/show/z0686-18</w:t>
        </w:r>
      </w:hyperlink>
    </w:p>
    <w:p w14:paraId="0E37AE14"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Фіалка М. І. Неповнолітня злочинність: сучасний стан та напрямки профілактики. </w:t>
      </w:r>
      <w:r w:rsidRPr="00F305A0">
        <w:rPr>
          <w:rFonts w:eastAsia="andale sans ui"/>
          <w:i/>
          <w:iCs/>
          <w:kern w:val="1"/>
          <w:sz w:val="28"/>
          <w:szCs w:val="28"/>
        </w:rPr>
        <w:t xml:space="preserve">Вісник Кримінологічної асоціації України. </w:t>
      </w:r>
      <w:r w:rsidRPr="00CD14C7">
        <w:rPr>
          <w:rFonts w:eastAsia="andale sans ui"/>
          <w:kern w:val="1"/>
          <w:sz w:val="28"/>
          <w:szCs w:val="28"/>
        </w:rPr>
        <w:t>2013. № 5. С. 137-140.</w:t>
      </w:r>
    </w:p>
    <w:p w14:paraId="091DE719"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proofErr w:type="spellStart"/>
      <w:r w:rsidRPr="00CD14C7">
        <w:rPr>
          <w:rFonts w:eastAsia="andale sans ui"/>
          <w:kern w:val="1"/>
          <w:sz w:val="28"/>
          <w:szCs w:val="28"/>
        </w:rPr>
        <w:t>Лакійчук</w:t>
      </w:r>
      <w:proofErr w:type="spellEnd"/>
      <w:r w:rsidRPr="00CD14C7">
        <w:rPr>
          <w:rFonts w:eastAsia="andale sans ui"/>
          <w:kern w:val="1"/>
          <w:sz w:val="28"/>
          <w:szCs w:val="28"/>
        </w:rPr>
        <w:t xml:space="preserve"> Я.О. Адміністративно-правове забезпечення превентивної діяльності поліції: дисертація</w:t>
      </w:r>
      <w:r>
        <w:rPr>
          <w:rFonts w:eastAsia="andale sans ui"/>
          <w:kern w:val="1"/>
          <w:sz w:val="28"/>
          <w:szCs w:val="28"/>
        </w:rPr>
        <w:t xml:space="preserve">. </w:t>
      </w:r>
      <w:r w:rsidRPr="00CD14C7">
        <w:rPr>
          <w:rFonts w:eastAsia="andale sans ui"/>
          <w:kern w:val="1"/>
          <w:sz w:val="28"/>
          <w:szCs w:val="28"/>
        </w:rPr>
        <w:t>Київ: Київський інститут внутрішніх справ МВС України</w:t>
      </w:r>
      <w:r>
        <w:rPr>
          <w:rFonts w:eastAsia="andale sans ui"/>
          <w:kern w:val="1"/>
          <w:sz w:val="28"/>
          <w:szCs w:val="28"/>
        </w:rPr>
        <w:t>,</w:t>
      </w:r>
      <w:r w:rsidRPr="00CD14C7">
        <w:rPr>
          <w:rFonts w:eastAsia="andale sans ui"/>
          <w:kern w:val="1"/>
          <w:sz w:val="28"/>
          <w:szCs w:val="28"/>
        </w:rPr>
        <w:t xml:space="preserve"> 2019. 219 с</w:t>
      </w:r>
    </w:p>
    <w:p w14:paraId="5B37558A" w14:textId="77777777" w:rsidR="008A22EB" w:rsidRPr="00CD14C7"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rPr>
          <w:rFonts w:eastAsia="andale sans ui"/>
          <w:kern w:val="1"/>
          <w:sz w:val="28"/>
          <w:szCs w:val="28"/>
        </w:rPr>
      </w:pPr>
      <w:r w:rsidRPr="00CD14C7">
        <w:rPr>
          <w:rFonts w:eastAsia="andale sans ui"/>
          <w:kern w:val="1"/>
          <w:sz w:val="28"/>
          <w:szCs w:val="28"/>
        </w:rPr>
        <w:t xml:space="preserve">Іщенко І. В. Проблеми та досягнення в організації роботи підрозділів ювенальної превенції Національної поліції України. </w:t>
      </w:r>
      <w:r w:rsidRPr="00F305A0">
        <w:rPr>
          <w:rFonts w:eastAsia="andale sans ui"/>
          <w:i/>
          <w:iCs/>
          <w:kern w:val="1"/>
          <w:sz w:val="28"/>
          <w:szCs w:val="28"/>
        </w:rPr>
        <w:t>Правовий часопис Донбасу.</w:t>
      </w:r>
      <w:r w:rsidRPr="00CD14C7">
        <w:rPr>
          <w:rFonts w:eastAsia="andale sans ui"/>
          <w:kern w:val="1"/>
          <w:sz w:val="28"/>
          <w:szCs w:val="28"/>
        </w:rPr>
        <w:t xml:space="preserve"> 2018. № 3. С. 94-99.</w:t>
      </w:r>
    </w:p>
    <w:p w14:paraId="74D97675" w14:textId="77777777" w:rsidR="008A22EB" w:rsidRDefault="008A22EB" w:rsidP="008A22EB">
      <w:pPr>
        <w:pStyle w:val="rvps2"/>
        <w:numPr>
          <w:ilvl w:val="0"/>
          <w:numId w:val="2"/>
        </w:numPr>
        <w:shd w:val="clear" w:color="auto" w:fill="FFFFFF"/>
        <w:spacing w:before="0" w:beforeAutospacing="0" w:after="0" w:afterAutospacing="0" w:line="360" w:lineRule="auto"/>
        <w:ind w:left="0" w:firstLine="709"/>
        <w:jc w:val="both"/>
        <w:textAlignment w:val="baseline"/>
      </w:pPr>
      <w:r w:rsidRPr="00F305A0">
        <w:rPr>
          <w:rFonts w:eastAsia="andale sans ui"/>
          <w:kern w:val="1"/>
          <w:sz w:val="28"/>
          <w:szCs w:val="28"/>
        </w:rPr>
        <w:t>Вельможна-Сидорова А.С. Особливості підготовки працівників підрозділів ювенальної превенції. URL: http://univd.edu.ua/general/publishing/konf/11_04_2019/pdf/30.pdf</w:t>
      </w:r>
    </w:p>
    <w:p w14:paraId="64528621" w14:textId="77777777" w:rsidR="008A22EB" w:rsidRPr="00CD14C7" w:rsidRDefault="008A22EB" w:rsidP="008A22EB">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p>
    <w:sectPr w:rsidR="008A22EB" w:rsidRPr="00CD14C7" w:rsidSect="00465B32">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FABD" w14:textId="77777777" w:rsidR="005D6F40" w:rsidRDefault="005D6F40" w:rsidP="00465B32">
      <w:pPr>
        <w:spacing w:after="0" w:line="240" w:lineRule="auto"/>
      </w:pPr>
      <w:r>
        <w:separator/>
      </w:r>
    </w:p>
  </w:endnote>
  <w:endnote w:type="continuationSeparator" w:id="0">
    <w:p w14:paraId="19F72F4D" w14:textId="77777777" w:rsidR="005D6F40" w:rsidRDefault="005D6F40" w:rsidP="0046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BB52" w14:textId="77777777" w:rsidR="005D6F40" w:rsidRDefault="005D6F40" w:rsidP="00465B32">
      <w:pPr>
        <w:spacing w:after="0" w:line="240" w:lineRule="auto"/>
      </w:pPr>
      <w:r>
        <w:separator/>
      </w:r>
    </w:p>
  </w:footnote>
  <w:footnote w:type="continuationSeparator" w:id="0">
    <w:p w14:paraId="2B0C972D" w14:textId="77777777" w:rsidR="005D6F40" w:rsidRDefault="005D6F40" w:rsidP="0046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898307"/>
      <w:docPartObj>
        <w:docPartGallery w:val="Page Numbers (Top of Page)"/>
        <w:docPartUnique/>
      </w:docPartObj>
    </w:sdtPr>
    <w:sdtEndPr/>
    <w:sdtContent>
      <w:p w14:paraId="5B30C55F" w14:textId="77777777" w:rsidR="00465B32" w:rsidRDefault="00465B32">
        <w:pPr>
          <w:pStyle w:val="a3"/>
          <w:jc w:val="right"/>
        </w:pPr>
        <w:r>
          <w:fldChar w:fldCharType="begin"/>
        </w:r>
        <w:r>
          <w:instrText>PAGE   \* MERGEFORMAT</w:instrText>
        </w:r>
        <w:r>
          <w:fldChar w:fldCharType="separate"/>
        </w:r>
        <w:r w:rsidR="00233DBA">
          <w:rPr>
            <w:noProof/>
          </w:rPr>
          <w:t>40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D25"/>
    <w:multiLevelType w:val="hybridMultilevel"/>
    <w:tmpl w:val="4156C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C252DE"/>
    <w:multiLevelType w:val="hybridMultilevel"/>
    <w:tmpl w:val="217E332C"/>
    <w:lvl w:ilvl="0" w:tplc="3D90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508"/>
    <w:rsid w:val="00093A13"/>
    <w:rsid w:val="00132640"/>
    <w:rsid w:val="00142508"/>
    <w:rsid w:val="00171439"/>
    <w:rsid w:val="0019694F"/>
    <w:rsid w:val="0020628F"/>
    <w:rsid w:val="00233DBA"/>
    <w:rsid w:val="002C658A"/>
    <w:rsid w:val="0034597B"/>
    <w:rsid w:val="00377694"/>
    <w:rsid w:val="003B66CC"/>
    <w:rsid w:val="003E4117"/>
    <w:rsid w:val="00427557"/>
    <w:rsid w:val="00465B32"/>
    <w:rsid w:val="004C33EA"/>
    <w:rsid w:val="0056785E"/>
    <w:rsid w:val="005D6F40"/>
    <w:rsid w:val="005F3CD6"/>
    <w:rsid w:val="00623ED7"/>
    <w:rsid w:val="00630DD6"/>
    <w:rsid w:val="006379FC"/>
    <w:rsid w:val="00666688"/>
    <w:rsid w:val="006A2C69"/>
    <w:rsid w:val="006D481E"/>
    <w:rsid w:val="00731D5C"/>
    <w:rsid w:val="007724B0"/>
    <w:rsid w:val="0078261F"/>
    <w:rsid w:val="007B6703"/>
    <w:rsid w:val="007F14AB"/>
    <w:rsid w:val="00800CBC"/>
    <w:rsid w:val="008129AA"/>
    <w:rsid w:val="008A22EB"/>
    <w:rsid w:val="00A84E39"/>
    <w:rsid w:val="00B10A09"/>
    <w:rsid w:val="00B77270"/>
    <w:rsid w:val="00BA2712"/>
    <w:rsid w:val="00CD14C7"/>
    <w:rsid w:val="00E56B3A"/>
    <w:rsid w:val="00EB52F6"/>
    <w:rsid w:val="00FA2165"/>
    <w:rsid w:val="00FE6B1C"/>
    <w:rsid w:val="00FF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4F7D"/>
  <w15:docId w15:val="{E0783897-4EF5-409F-BCD2-08E065E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26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3A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header"/>
    <w:basedOn w:val="a"/>
    <w:link w:val="a4"/>
    <w:uiPriority w:val="99"/>
    <w:unhideWhenUsed/>
    <w:rsid w:val="00465B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B32"/>
  </w:style>
  <w:style w:type="paragraph" w:styleId="a5">
    <w:name w:val="footer"/>
    <w:basedOn w:val="a"/>
    <w:link w:val="a6"/>
    <w:uiPriority w:val="99"/>
    <w:unhideWhenUsed/>
    <w:rsid w:val="00465B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B32"/>
  </w:style>
  <w:style w:type="character" w:styleId="a7">
    <w:name w:val="Hyperlink"/>
    <w:basedOn w:val="a0"/>
    <w:uiPriority w:val="99"/>
    <w:unhideWhenUsed/>
    <w:rsid w:val="00132640"/>
    <w:rPr>
      <w:color w:val="0000FF"/>
      <w:u w:val="single"/>
    </w:rPr>
  </w:style>
  <w:style w:type="character" w:customStyle="1" w:styleId="10">
    <w:name w:val="Заголовок 1 Знак"/>
    <w:basedOn w:val="a0"/>
    <w:link w:val="1"/>
    <w:uiPriority w:val="9"/>
    <w:rsid w:val="00132640"/>
    <w:rPr>
      <w:rFonts w:ascii="Times New Roman" w:eastAsia="Times New Roman" w:hAnsi="Times New Roman" w:cs="Times New Roman"/>
      <w:b/>
      <w:bCs/>
      <w:kern w:val="36"/>
      <w:sz w:val="48"/>
      <w:szCs w:val="48"/>
      <w:lang w:eastAsia="ru-RU"/>
    </w:rPr>
  </w:style>
  <w:style w:type="paragraph" w:customStyle="1" w:styleId="rvps1">
    <w:name w:val="rvps1"/>
    <w:basedOn w:val="a"/>
    <w:rsid w:val="00132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32640"/>
  </w:style>
  <w:style w:type="paragraph" w:customStyle="1" w:styleId="rvps4">
    <w:name w:val="rvps4"/>
    <w:basedOn w:val="a"/>
    <w:rsid w:val="00132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32640"/>
  </w:style>
  <w:style w:type="paragraph" w:customStyle="1" w:styleId="rvps7">
    <w:name w:val="rvps7"/>
    <w:basedOn w:val="a"/>
    <w:rsid w:val="00132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3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9081">
      <w:bodyDiv w:val="1"/>
      <w:marLeft w:val="0"/>
      <w:marRight w:val="0"/>
      <w:marTop w:val="0"/>
      <w:marBottom w:val="0"/>
      <w:divBdr>
        <w:top w:val="none" w:sz="0" w:space="0" w:color="auto"/>
        <w:left w:val="none" w:sz="0" w:space="0" w:color="auto"/>
        <w:bottom w:val="none" w:sz="0" w:space="0" w:color="auto"/>
        <w:right w:val="none" w:sz="0" w:space="0" w:color="auto"/>
      </w:divBdr>
    </w:div>
    <w:div w:id="651717220">
      <w:bodyDiv w:val="1"/>
      <w:marLeft w:val="0"/>
      <w:marRight w:val="0"/>
      <w:marTop w:val="0"/>
      <w:marBottom w:val="0"/>
      <w:divBdr>
        <w:top w:val="none" w:sz="0" w:space="0" w:color="auto"/>
        <w:left w:val="none" w:sz="0" w:space="0" w:color="auto"/>
        <w:bottom w:val="none" w:sz="0" w:space="0" w:color="auto"/>
        <w:right w:val="none" w:sz="0" w:space="0" w:color="auto"/>
      </w:divBdr>
    </w:div>
    <w:div w:id="798374874">
      <w:bodyDiv w:val="1"/>
      <w:marLeft w:val="0"/>
      <w:marRight w:val="0"/>
      <w:marTop w:val="0"/>
      <w:marBottom w:val="0"/>
      <w:divBdr>
        <w:top w:val="none" w:sz="0" w:space="0" w:color="auto"/>
        <w:left w:val="none" w:sz="0" w:space="0" w:color="auto"/>
        <w:bottom w:val="none" w:sz="0" w:space="0" w:color="auto"/>
        <w:right w:val="none" w:sz="0" w:space="0" w:color="auto"/>
      </w:divBdr>
    </w:div>
    <w:div w:id="1415855156">
      <w:bodyDiv w:val="1"/>
      <w:marLeft w:val="0"/>
      <w:marRight w:val="0"/>
      <w:marTop w:val="0"/>
      <w:marBottom w:val="0"/>
      <w:divBdr>
        <w:top w:val="none" w:sz="0" w:space="0" w:color="auto"/>
        <w:left w:val="none" w:sz="0" w:space="0" w:color="auto"/>
        <w:bottom w:val="none" w:sz="0" w:space="0" w:color="auto"/>
        <w:right w:val="none" w:sz="0" w:space="0" w:color="auto"/>
      </w:divBdr>
    </w:div>
    <w:div w:id="1771126555">
      <w:bodyDiv w:val="1"/>
      <w:marLeft w:val="0"/>
      <w:marRight w:val="0"/>
      <w:marTop w:val="0"/>
      <w:marBottom w:val="0"/>
      <w:divBdr>
        <w:top w:val="none" w:sz="0" w:space="0" w:color="auto"/>
        <w:left w:val="none" w:sz="0" w:space="0" w:color="auto"/>
        <w:bottom w:val="none" w:sz="0" w:space="0" w:color="auto"/>
        <w:right w:val="none" w:sz="0" w:space="0" w:color="auto"/>
      </w:divBdr>
    </w:div>
    <w:div w:id="20905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z068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Viktoriia</cp:lastModifiedBy>
  <cp:revision>28</cp:revision>
  <dcterms:created xsi:type="dcterms:W3CDTF">2019-10-13T11:48:00Z</dcterms:created>
  <dcterms:modified xsi:type="dcterms:W3CDTF">2022-01-13T13:41:00Z</dcterms:modified>
</cp:coreProperties>
</file>