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DBB2" w14:textId="677F49E2" w:rsidR="00075779" w:rsidRPr="00075779" w:rsidRDefault="00075779" w:rsidP="00075779">
      <w:pPr>
        <w:ind w:firstLine="709"/>
        <w:jc w:val="center"/>
        <w:rPr>
          <w:rFonts w:ascii="Times New Roman" w:hAnsi="Times New Roman" w:cs="Times New Roman"/>
          <w:b/>
          <w:sz w:val="28"/>
          <w:szCs w:val="28"/>
        </w:rPr>
      </w:pPr>
      <w:r w:rsidRPr="00075779">
        <w:rPr>
          <w:rFonts w:ascii="Times New Roman" w:hAnsi="Times New Roman" w:cs="Times New Roman"/>
          <w:b/>
          <w:sz w:val="28"/>
          <w:szCs w:val="28"/>
        </w:rPr>
        <w:t>ЗМІСТ</w:t>
      </w:r>
    </w:p>
    <w:p w14:paraId="29C9107C" w14:textId="77777777" w:rsidR="00075779" w:rsidRPr="005E2502" w:rsidRDefault="00075779" w:rsidP="006460ED">
      <w:pPr>
        <w:ind w:firstLine="709"/>
        <w:jc w:val="both"/>
        <w:rPr>
          <w:rFonts w:ascii="Times New Roman" w:hAnsi="Times New Roman" w:cs="Times New Roman"/>
          <w:b/>
          <w:sz w:val="28"/>
          <w:szCs w:val="28"/>
          <w:lang w:val="ru-RU"/>
        </w:rPr>
      </w:pPr>
    </w:p>
    <w:p w14:paraId="218A3034" w14:textId="77777777" w:rsidR="00B24C96" w:rsidRPr="00B47679" w:rsidRDefault="00B24C96" w:rsidP="0097208D">
      <w:pPr>
        <w:spacing w:after="0" w:line="360" w:lineRule="auto"/>
        <w:ind w:firstLine="709"/>
        <w:contextualSpacing/>
        <w:jc w:val="both"/>
        <w:rPr>
          <w:rFonts w:ascii="Times New Roman" w:hAnsi="Times New Roman" w:cs="Times New Roman"/>
          <w:b/>
          <w:sz w:val="28"/>
          <w:szCs w:val="28"/>
          <w:lang w:val="ru-RU"/>
        </w:rPr>
      </w:pPr>
      <w:r w:rsidRPr="0097208D">
        <w:rPr>
          <w:rFonts w:ascii="Times New Roman" w:hAnsi="Times New Roman" w:cs="Times New Roman"/>
          <w:b/>
          <w:sz w:val="28"/>
          <w:szCs w:val="28"/>
        </w:rPr>
        <w:t>ВСТУП</w:t>
      </w:r>
      <w:r w:rsidR="00075779" w:rsidRPr="0097208D">
        <w:rPr>
          <w:rFonts w:ascii="Times New Roman" w:hAnsi="Times New Roman" w:cs="Times New Roman"/>
          <w:b/>
          <w:sz w:val="28"/>
          <w:szCs w:val="28"/>
        </w:rPr>
        <w:t>…………………</w:t>
      </w:r>
      <w:r w:rsidR="00B47679">
        <w:rPr>
          <w:rFonts w:ascii="Times New Roman" w:hAnsi="Times New Roman" w:cs="Times New Roman"/>
          <w:b/>
          <w:sz w:val="28"/>
          <w:szCs w:val="28"/>
        </w:rPr>
        <w:t>…</w:t>
      </w:r>
      <w:r w:rsidR="00B47679">
        <w:rPr>
          <w:rFonts w:ascii="Times New Roman" w:hAnsi="Times New Roman" w:cs="Times New Roman"/>
          <w:b/>
          <w:sz w:val="28"/>
          <w:szCs w:val="28"/>
          <w:lang w:val="ru-RU"/>
        </w:rPr>
        <w:t>…………………………………………………..3</w:t>
      </w:r>
    </w:p>
    <w:p w14:paraId="4D67F57C" w14:textId="77777777" w:rsidR="004173B3" w:rsidRPr="00B47679" w:rsidRDefault="00B24C96" w:rsidP="0097208D">
      <w:pPr>
        <w:spacing w:after="0" w:line="360" w:lineRule="auto"/>
        <w:ind w:firstLine="709"/>
        <w:contextualSpacing/>
        <w:jc w:val="both"/>
        <w:rPr>
          <w:rFonts w:ascii="Times New Roman" w:hAnsi="Times New Roman" w:cs="Times New Roman"/>
          <w:b/>
          <w:sz w:val="28"/>
          <w:szCs w:val="28"/>
          <w:lang w:val="ru-RU"/>
        </w:rPr>
      </w:pPr>
      <w:r w:rsidRPr="0097208D">
        <w:rPr>
          <w:rFonts w:ascii="Times New Roman" w:hAnsi="Times New Roman" w:cs="Times New Roman"/>
          <w:b/>
          <w:sz w:val="28"/>
          <w:szCs w:val="28"/>
        </w:rPr>
        <w:t xml:space="preserve">РОЗДІЛ 1. </w:t>
      </w:r>
      <w:r w:rsidR="004173B3" w:rsidRPr="0097208D">
        <w:rPr>
          <w:rFonts w:ascii="Times New Roman" w:hAnsi="Times New Roman" w:cs="Times New Roman"/>
          <w:b/>
          <w:sz w:val="28"/>
          <w:szCs w:val="28"/>
        </w:rPr>
        <w:t>ХАРАКТЕРИСТИКА ПРОЦЕДУРИ ЗВЕРНЕННЯ ОСІБ ДО ОРГАНІВ НПУ ЩОДО ІНФОРМУВАННЯ ПРО КРИМІНАЛЬНІ, АДМІНІСТРАТИВНІ ПРАВОПОРУШЕННЯ ТА ПОДІЇ</w:t>
      </w:r>
      <w:r w:rsidR="00075779" w:rsidRPr="0097208D">
        <w:rPr>
          <w:rFonts w:ascii="Times New Roman" w:hAnsi="Times New Roman" w:cs="Times New Roman"/>
          <w:b/>
          <w:sz w:val="28"/>
          <w:szCs w:val="28"/>
        </w:rPr>
        <w:t>……………</w:t>
      </w:r>
      <w:r w:rsidR="00B47679">
        <w:rPr>
          <w:rFonts w:ascii="Times New Roman" w:hAnsi="Times New Roman" w:cs="Times New Roman"/>
          <w:b/>
          <w:sz w:val="28"/>
          <w:szCs w:val="28"/>
          <w:lang w:val="ru-RU"/>
        </w:rPr>
        <w:t>……….5</w:t>
      </w:r>
    </w:p>
    <w:p w14:paraId="28417189" w14:textId="77777777" w:rsidR="001F01E5" w:rsidRPr="0097208D" w:rsidRDefault="00B24C96" w:rsidP="0097208D">
      <w:pPr>
        <w:pStyle w:val="a3"/>
        <w:numPr>
          <w:ilvl w:val="1"/>
          <w:numId w:val="1"/>
        </w:numPr>
        <w:spacing w:after="0" w:line="360" w:lineRule="auto"/>
        <w:ind w:left="0" w:firstLine="709"/>
        <w:jc w:val="both"/>
        <w:rPr>
          <w:rFonts w:ascii="Times New Roman" w:hAnsi="Times New Roman" w:cs="Times New Roman"/>
          <w:sz w:val="28"/>
          <w:szCs w:val="28"/>
        </w:rPr>
      </w:pPr>
      <w:r w:rsidRPr="0097208D">
        <w:rPr>
          <w:rFonts w:ascii="Times New Roman" w:hAnsi="Times New Roman" w:cs="Times New Roman"/>
          <w:sz w:val="28"/>
          <w:szCs w:val="28"/>
        </w:rPr>
        <w:t xml:space="preserve">Підстави звернення громадян до органів НПУ щодо інформування про кримінальні, адміністративні </w:t>
      </w:r>
      <w:r w:rsidR="00075779" w:rsidRPr="0097208D">
        <w:rPr>
          <w:rFonts w:ascii="Times New Roman" w:hAnsi="Times New Roman" w:cs="Times New Roman"/>
          <w:sz w:val="28"/>
          <w:szCs w:val="28"/>
        </w:rPr>
        <w:t>правопорушення або події</w:t>
      </w:r>
      <w:r w:rsidR="00075779" w:rsidRPr="0097208D">
        <w:rPr>
          <w:rFonts w:ascii="Times New Roman" w:hAnsi="Times New Roman" w:cs="Times New Roman"/>
          <w:b/>
          <w:bCs/>
          <w:sz w:val="28"/>
          <w:szCs w:val="28"/>
        </w:rPr>
        <w:t>…………………………</w:t>
      </w:r>
      <w:r w:rsidR="00B47679">
        <w:rPr>
          <w:rFonts w:ascii="Times New Roman" w:hAnsi="Times New Roman" w:cs="Times New Roman"/>
          <w:b/>
          <w:bCs/>
          <w:sz w:val="28"/>
          <w:szCs w:val="28"/>
          <w:lang w:val="ru-RU"/>
        </w:rPr>
        <w:t>………………………………………………………...5</w:t>
      </w:r>
    </w:p>
    <w:p w14:paraId="71AD664A" w14:textId="4AF8F35F" w:rsidR="001F01E5" w:rsidRPr="0097208D" w:rsidRDefault="001F01E5" w:rsidP="0097208D">
      <w:pPr>
        <w:pStyle w:val="a3"/>
        <w:numPr>
          <w:ilvl w:val="1"/>
          <w:numId w:val="1"/>
        </w:numPr>
        <w:spacing w:after="0" w:line="360" w:lineRule="auto"/>
        <w:ind w:left="0" w:firstLine="709"/>
        <w:jc w:val="both"/>
        <w:rPr>
          <w:rFonts w:ascii="Times New Roman" w:hAnsi="Times New Roman" w:cs="Times New Roman"/>
          <w:sz w:val="28"/>
          <w:szCs w:val="28"/>
        </w:rPr>
      </w:pPr>
      <w:r w:rsidRPr="0097208D">
        <w:rPr>
          <w:rFonts w:ascii="Times New Roman" w:hAnsi="Times New Roman" w:cs="Times New Roman"/>
          <w:sz w:val="28"/>
          <w:szCs w:val="28"/>
        </w:rPr>
        <w:t>Орг</w:t>
      </w:r>
      <w:r w:rsidRPr="0097208D">
        <w:rPr>
          <w:rFonts w:ascii="Times New Roman" w:hAnsi="Times New Roman" w:cs="Times New Roman"/>
          <w:bCs/>
          <w:sz w:val="28"/>
          <w:szCs w:val="28"/>
        </w:rPr>
        <w:t>анізація роботи підрозділів ГУНП та їх посадових осіб, уповноважених на приймання і реєстрацію заяв і повідомлень про правопорушення або події та реагування на них</w:t>
      </w:r>
      <w:r w:rsidRPr="0097208D">
        <w:rPr>
          <w:rFonts w:ascii="Times New Roman" w:hAnsi="Times New Roman" w:cs="Times New Roman"/>
          <w:b/>
          <w:bCs/>
          <w:sz w:val="28"/>
          <w:szCs w:val="28"/>
        </w:rPr>
        <w:t>…………………</w:t>
      </w:r>
      <w:r w:rsidR="00EA28AF">
        <w:rPr>
          <w:rFonts w:ascii="Times New Roman" w:hAnsi="Times New Roman" w:cs="Times New Roman"/>
          <w:b/>
          <w:bCs/>
          <w:sz w:val="28"/>
          <w:szCs w:val="28"/>
        </w:rPr>
        <w:t>……………...1</w:t>
      </w:r>
      <w:r w:rsidR="007049D4">
        <w:rPr>
          <w:rFonts w:ascii="Times New Roman" w:hAnsi="Times New Roman" w:cs="Times New Roman"/>
          <w:b/>
          <w:bCs/>
          <w:sz w:val="28"/>
          <w:szCs w:val="28"/>
        </w:rPr>
        <w:t>1</w:t>
      </w:r>
    </w:p>
    <w:p w14:paraId="243A16B3" w14:textId="71719C14" w:rsidR="00B24C96" w:rsidRPr="00B47679" w:rsidRDefault="00B24C96" w:rsidP="0097208D">
      <w:pPr>
        <w:spacing w:after="0" w:line="360" w:lineRule="auto"/>
        <w:ind w:firstLine="709"/>
        <w:contextualSpacing/>
        <w:jc w:val="both"/>
        <w:rPr>
          <w:rFonts w:ascii="Times New Roman" w:hAnsi="Times New Roman" w:cs="Times New Roman"/>
          <w:sz w:val="28"/>
          <w:szCs w:val="28"/>
          <w:lang w:val="ru-RU"/>
        </w:rPr>
      </w:pPr>
      <w:r w:rsidRPr="0097208D">
        <w:rPr>
          <w:rFonts w:ascii="Times New Roman" w:hAnsi="Times New Roman" w:cs="Times New Roman"/>
          <w:b/>
          <w:sz w:val="28"/>
          <w:szCs w:val="28"/>
        </w:rPr>
        <w:t xml:space="preserve">РОЗДІЛ 2. </w:t>
      </w:r>
      <w:r w:rsidR="00130240" w:rsidRPr="0097208D">
        <w:rPr>
          <w:rFonts w:ascii="Times New Roman" w:hAnsi="Times New Roman" w:cs="Times New Roman"/>
          <w:b/>
          <w:sz w:val="28"/>
          <w:szCs w:val="28"/>
        </w:rPr>
        <w:t xml:space="preserve">ПОРЯДОК РЕАГУВАННЯ ОРГАНІВ НПУ НА ЗАЯВИ ТА ПОВІДОМЛЕННЯ </w:t>
      </w:r>
      <w:r w:rsidRPr="0097208D">
        <w:rPr>
          <w:rFonts w:ascii="Times New Roman" w:hAnsi="Times New Roman" w:cs="Times New Roman"/>
          <w:b/>
          <w:sz w:val="28"/>
          <w:szCs w:val="28"/>
        </w:rPr>
        <w:t>ПРО КРИМІНАЛЬНІ, АДМІНІСТРАТИВНІ ПРАВОПОРУШЕННЯ ТА ПОДІЇ</w:t>
      </w:r>
      <w:r w:rsidR="00075779" w:rsidRPr="0097208D">
        <w:rPr>
          <w:rFonts w:ascii="Times New Roman" w:hAnsi="Times New Roman" w:cs="Times New Roman"/>
          <w:b/>
          <w:sz w:val="28"/>
          <w:szCs w:val="28"/>
        </w:rPr>
        <w:t>……………………</w:t>
      </w:r>
      <w:r w:rsidR="00EA28AF">
        <w:rPr>
          <w:rFonts w:ascii="Times New Roman" w:hAnsi="Times New Roman" w:cs="Times New Roman"/>
          <w:b/>
          <w:sz w:val="28"/>
          <w:szCs w:val="28"/>
          <w:lang w:val="ru-RU"/>
        </w:rPr>
        <w:t>…………………………1</w:t>
      </w:r>
      <w:r w:rsidR="007049D4">
        <w:rPr>
          <w:rFonts w:ascii="Times New Roman" w:hAnsi="Times New Roman" w:cs="Times New Roman"/>
          <w:b/>
          <w:sz w:val="28"/>
          <w:szCs w:val="28"/>
          <w:lang w:val="ru-RU"/>
        </w:rPr>
        <w:t>5</w:t>
      </w:r>
    </w:p>
    <w:p w14:paraId="6385A791" w14:textId="22427925" w:rsidR="006460ED" w:rsidRPr="00B47679" w:rsidRDefault="001F01E5" w:rsidP="0097208D">
      <w:pPr>
        <w:spacing w:after="0" w:line="360" w:lineRule="auto"/>
        <w:ind w:firstLine="709"/>
        <w:contextualSpacing/>
        <w:jc w:val="both"/>
        <w:rPr>
          <w:rFonts w:ascii="Times New Roman" w:hAnsi="Times New Roman" w:cs="Times New Roman"/>
          <w:b/>
          <w:bCs/>
          <w:sz w:val="28"/>
          <w:szCs w:val="28"/>
          <w:lang w:val="ru-RU"/>
        </w:rPr>
      </w:pPr>
      <w:r w:rsidRPr="0097208D">
        <w:rPr>
          <w:rFonts w:ascii="Times New Roman" w:hAnsi="Times New Roman" w:cs="Times New Roman"/>
          <w:bCs/>
          <w:sz w:val="28"/>
          <w:szCs w:val="28"/>
        </w:rPr>
        <w:t>2.1</w:t>
      </w:r>
      <w:r w:rsidR="006460ED" w:rsidRPr="0097208D">
        <w:rPr>
          <w:rFonts w:ascii="Times New Roman" w:hAnsi="Times New Roman" w:cs="Times New Roman"/>
          <w:bCs/>
          <w:sz w:val="28"/>
          <w:szCs w:val="28"/>
        </w:rPr>
        <w:t>. Обов</w:t>
      </w:r>
      <w:r w:rsidR="005600C2" w:rsidRPr="0097208D">
        <w:rPr>
          <w:rFonts w:ascii="Times New Roman" w:hAnsi="Times New Roman" w:cs="Times New Roman"/>
          <w:bCs/>
          <w:sz w:val="28"/>
          <w:szCs w:val="28"/>
          <w:lang w:val="ru-RU"/>
        </w:rPr>
        <w:t>’</w:t>
      </w:r>
      <w:r w:rsidR="006460ED" w:rsidRPr="0097208D">
        <w:rPr>
          <w:rFonts w:ascii="Times New Roman" w:hAnsi="Times New Roman" w:cs="Times New Roman"/>
          <w:bCs/>
          <w:sz w:val="28"/>
          <w:szCs w:val="28"/>
        </w:rPr>
        <w:t>язки оперативних чергових</w:t>
      </w:r>
      <w:r w:rsidR="006460ED" w:rsidRPr="0097208D">
        <w:rPr>
          <w:rFonts w:ascii="Times New Roman" w:hAnsi="Times New Roman" w:cs="Times New Roman"/>
          <w:b/>
          <w:bCs/>
          <w:sz w:val="28"/>
          <w:szCs w:val="28"/>
          <w:shd w:val="clear" w:color="auto" w:fill="FFFFFF"/>
        </w:rPr>
        <w:t xml:space="preserve"> </w:t>
      </w:r>
      <w:r w:rsidR="006460ED" w:rsidRPr="0097208D">
        <w:rPr>
          <w:rFonts w:ascii="Times New Roman" w:hAnsi="Times New Roman" w:cs="Times New Roman"/>
          <w:bCs/>
          <w:sz w:val="28"/>
          <w:szCs w:val="28"/>
        </w:rPr>
        <w:t>щодо реагування на заяви і повідомлення про правопорушення або поді</w:t>
      </w:r>
      <w:r w:rsidR="00307705" w:rsidRPr="0097208D">
        <w:rPr>
          <w:rFonts w:ascii="Times New Roman" w:hAnsi="Times New Roman" w:cs="Times New Roman"/>
          <w:bCs/>
          <w:sz w:val="28"/>
          <w:szCs w:val="28"/>
        </w:rPr>
        <w:t>ї</w:t>
      </w:r>
      <w:r w:rsidR="00075779" w:rsidRPr="0097208D">
        <w:rPr>
          <w:rFonts w:ascii="Times New Roman" w:hAnsi="Times New Roman" w:cs="Times New Roman"/>
          <w:b/>
          <w:bCs/>
          <w:sz w:val="28"/>
          <w:szCs w:val="28"/>
        </w:rPr>
        <w:t>………………………</w:t>
      </w:r>
      <w:r w:rsidR="00B47679">
        <w:rPr>
          <w:rFonts w:ascii="Times New Roman" w:hAnsi="Times New Roman" w:cs="Times New Roman"/>
          <w:b/>
          <w:bCs/>
          <w:sz w:val="28"/>
          <w:szCs w:val="28"/>
        </w:rPr>
        <w:t>…</w:t>
      </w:r>
      <w:r w:rsidR="00EA28AF">
        <w:rPr>
          <w:rFonts w:ascii="Times New Roman" w:hAnsi="Times New Roman" w:cs="Times New Roman"/>
          <w:b/>
          <w:bCs/>
          <w:sz w:val="28"/>
          <w:szCs w:val="28"/>
          <w:lang w:val="ru-RU"/>
        </w:rPr>
        <w:t>…………1</w:t>
      </w:r>
      <w:r w:rsidR="007049D4">
        <w:rPr>
          <w:rFonts w:ascii="Times New Roman" w:hAnsi="Times New Roman" w:cs="Times New Roman"/>
          <w:b/>
          <w:bCs/>
          <w:sz w:val="28"/>
          <w:szCs w:val="28"/>
          <w:lang w:val="ru-RU"/>
        </w:rPr>
        <w:t>5</w:t>
      </w:r>
    </w:p>
    <w:p w14:paraId="197A5E03" w14:textId="12960270" w:rsidR="006460ED" w:rsidRPr="00B47679" w:rsidRDefault="001F01E5" w:rsidP="0097208D">
      <w:pPr>
        <w:spacing w:after="0" w:line="360" w:lineRule="auto"/>
        <w:ind w:firstLine="709"/>
        <w:contextualSpacing/>
        <w:jc w:val="both"/>
        <w:rPr>
          <w:rFonts w:ascii="Times New Roman" w:hAnsi="Times New Roman" w:cs="Times New Roman"/>
          <w:b/>
          <w:sz w:val="28"/>
          <w:szCs w:val="28"/>
          <w:lang w:val="ru-RU"/>
        </w:rPr>
      </w:pPr>
      <w:r w:rsidRPr="0097208D">
        <w:rPr>
          <w:rFonts w:ascii="Times New Roman" w:hAnsi="Times New Roman" w:cs="Times New Roman"/>
          <w:bCs/>
          <w:sz w:val="28"/>
          <w:szCs w:val="28"/>
        </w:rPr>
        <w:t>2.2</w:t>
      </w:r>
      <w:r w:rsidR="006460ED" w:rsidRPr="0097208D">
        <w:rPr>
          <w:rFonts w:ascii="Times New Roman" w:hAnsi="Times New Roman" w:cs="Times New Roman"/>
          <w:bCs/>
          <w:sz w:val="28"/>
          <w:szCs w:val="28"/>
        </w:rPr>
        <w:t xml:space="preserve">. Порядок дій нарядів патрульної поліції, груп реагування патрульної поліції, слідчо-оперативної групи щодо реагування на заяви і повідомлення про правопорушення або події </w:t>
      </w:r>
      <w:r w:rsidR="00075779" w:rsidRPr="0097208D">
        <w:rPr>
          <w:rFonts w:ascii="Times New Roman" w:hAnsi="Times New Roman" w:cs="Times New Roman"/>
          <w:b/>
          <w:bCs/>
          <w:sz w:val="28"/>
          <w:szCs w:val="28"/>
        </w:rPr>
        <w:t>………………………</w:t>
      </w:r>
      <w:r w:rsidR="008D1936">
        <w:rPr>
          <w:rFonts w:ascii="Times New Roman" w:hAnsi="Times New Roman" w:cs="Times New Roman"/>
          <w:b/>
          <w:bCs/>
          <w:sz w:val="28"/>
          <w:szCs w:val="28"/>
          <w:lang w:val="ru-RU"/>
        </w:rPr>
        <w:t>………………………………...</w:t>
      </w:r>
      <w:r w:rsidR="007049D4">
        <w:rPr>
          <w:rFonts w:ascii="Times New Roman" w:hAnsi="Times New Roman" w:cs="Times New Roman"/>
          <w:b/>
          <w:bCs/>
          <w:sz w:val="28"/>
          <w:szCs w:val="28"/>
          <w:lang w:val="ru-RU"/>
        </w:rPr>
        <w:t>18</w:t>
      </w:r>
    </w:p>
    <w:p w14:paraId="067567FE" w14:textId="467F80C3" w:rsidR="00130240" w:rsidRPr="00B47679" w:rsidRDefault="00B24C96" w:rsidP="0097208D">
      <w:pPr>
        <w:spacing w:after="0" w:line="360" w:lineRule="auto"/>
        <w:ind w:firstLine="709"/>
        <w:contextualSpacing/>
        <w:jc w:val="both"/>
        <w:rPr>
          <w:rFonts w:ascii="Times New Roman" w:hAnsi="Times New Roman" w:cs="Times New Roman"/>
          <w:b/>
          <w:sz w:val="28"/>
          <w:szCs w:val="28"/>
          <w:lang w:val="ru-RU"/>
        </w:rPr>
      </w:pPr>
      <w:r w:rsidRPr="0097208D">
        <w:rPr>
          <w:rFonts w:ascii="Times New Roman" w:hAnsi="Times New Roman" w:cs="Times New Roman"/>
          <w:b/>
          <w:sz w:val="28"/>
          <w:szCs w:val="28"/>
        </w:rPr>
        <w:t>ВИСНОВКИ</w:t>
      </w:r>
      <w:r w:rsidR="00075779" w:rsidRPr="0097208D">
        <w:rPr>
          <w:rFonts w:ascii="Times New Roman" w:hAnsi="Times New Roman" w:cs="Times New Roman"/>
          <w:b/>
          <w:sz w:val="28"/>
          <w:szCs w:val="28"/>
        </w:rPr>
        <w:t>……………………</w:t>
      </w:r>
      <w:r w:rsidR="00B47679">
        <w:rPr>
          <w:rFonts w:ascii="Times New Roman" w:hAnsi="Times New Roman" w:cs="Times New Roman"/>
          <w:b/>
          <w:sz w:val="28"/>
          <w:szCs w:val="28"/>
        </w:rPr>
        <w:t>…</w:t>
      </w:r>
      <w:r w:rsidR="008D1936">
        <w:rPr>
          <w:rFonts w:ascii="Times New Roman" w:hAnsi="Times New Roman" w:cs="Times New Roman"/>
          <w:b/>
          <w:sz w:val="28"/>
          <w:szCs w:val="28"/>
          <w:lang w:val="ru-RU"/>
        </w:rPr>
        <w:t>………………………………………...2</w:t>
      </w:r>
      <w:r w:rsidR="007049D4">
        <w:rPr>
          <w:rFonts w:ascii="Times New Roman" w:hAnsi="Times New Roman" w:cs="Times New Roman"/>
          <w:b/>
          <w:sz w:val="28"/>
          <w:szCs w:val="28"/>
          <w:lang w:val="ru-RU"/>
        </w:rPr>
        <w:t>3</w:t>
      </w:r>
    </w:p>
    <w:p w14:paraId="1F4F1BB5" w14:textId="1A1663ED" w:rsidR="006460ED" w:rsidRPr="00B47679" w:rsidRDefault="006460ED" w:rsidP="0097208D">
      <w:pPr>
        <w:spacing w:after="0" w:line="360" w:lineRule="auto"/>
        <w:ind w:firstLine="709"/>
        <w:contextualSpacing/>
        <w:jc w:val="both"/>
        <w:rPr>
          <w:rFonts w:ascii="Times New Roman" w:hAnsi="Times New Roman" w:cs="Times New Roman"/>
          <w:b/>
          <w:sz w:val="28"/>
          <w:szCs w:val="28"/>
          <w:lang w:val="ru-RU"/>
        </w:rPr>
      </w:pPr>
      <w:r w:rsidRPr="0097208D">
        <w:rPr>
          <w:rFonts w:ascii="Times New Roman" w:hAnsi="Times New Roman" w:cs="Times New Roman"/>
          <w:b/>
          <w:sz w:val="28"/>
          <w:szCs w:val="28"/>
        </w:rPr>
        <w:t>СПИСОК ВИКОРИСТАНИХ ДЖЕРЕЛ</w:t>
      </w:r>
      <w:r w:rsidR="00075779" w:rsidRPr="0097208D">
        <w:rPr>
          <w:rFonts w:ascii="Times New Roman" w:hAnsi="Times New Roman" w:cs="Times New Roman"/>
          <w:b/>
          <w:sz w:val="28"/>
          <w:szCs w:val="28"/>
        </w:rPr>
        <w:t>………………………</w:t>
      </w:r>
      <w:r w:rsidR="008D1936">
        <w:rPr>
          <w:rFonts w:ascii="Times New Roman" w:hAnsi="Times New Roman" w:cs="Times New Roman"/>
          <w:b/>
          <w:sz w:val="28"/>
          <w:szCs w:val="28"/>
          <w:lang w:val="ru-RU"/>
        </w:rPr>
        <w:t>………...</w:t>
      </w:r>
      <w:r w:rsidR="005C3196">
        <w:rPr>
          <w:rFonts w:ascii="Times New Roman" w:hAnsi="Times New Roman" w:cs="Times New Roman"/>
          <w:b/>
          <w:sz w:val="28"/>
          <w:szCs w:val="28"/>
          <w:lang w:val="ru-RU"/>
        </w:rPr>
        <w:t>25</w:t>
      </w:r>
    </w:p>
    <w:p w14:paraId="3F14257A" w14:textId="249E6C8C" w:rsidR="00075779" w:rsidRPr="0097208D" w:rsidRDefault="00D96189" w:rsidP="0097208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column"/>
      </w:r>
      <w:r w:rsidR="00075779" w:rsidRPr="0097208D">
        <w:rPr>
          <w:rFonts w:ascii="Times New Roman" w:hAnsi="Times New Roman" w:cs="Times New Roman"/>
          <w:b/>
          <w:sz w:val="28"/>
          <w:szCs w:val="28"/>
        </w:rPr>
        <w:lastRenderedPageBreak/>
        <w:t>ВСТУП</w:t>
      </w:r>
    </w:p>
    <w:p w14:paraId="02EE9590" w14:textId="77777777" w:rsidR="00F45994" w:rsidRPr="0097208D" w:rsidRDefault="00F45994" w:rsidP="0097208D">
      <w:pPr>
        <w:spacing w:after="0" w:line="360" w:lineRule="auto"/>
        <w:ind w:firstLine="709"/>
        <w:contextualSpacing/>
        <w:jc w:val="both"/>
        <w:rPr>
          <w:rFonts w:ascii="Times New Roman" w:hAnsi="Times New Roman" w:cs="Times New Roman"/>
          <w:b/>
          <w:sz w:val="28"/>
          <w:szCs w:val="28"/>
        </w:rPr>
      </w:pPr>
    </w:p>
    <w:p w14:paraId="15EC596E" w14:textId="77777777" w:rsidR="00F45994" w:rsidRPr="0097208D" w:rsidRDefault="00F45994" w:rsidP="0097208D">
      <w:pPr>
        <w:spacing w:after="0" w:line="360" w:lineRule="auto"/>
        <w:ind w:firstLine="709"/>
        <w:contextualSpacing/>
        <w:jc w:val="both"/>
        <w:rPr>
          <w:rFonts w:ascii="Times New Roman" w:hAnsi="Times New Roman" w:cs="Times New Roman"/>
          <w:sz w:val="28"/>
          <w:szCs w:val="28"/>
        </w:rPr>
      </w:pPr>
      <w:r w:rsidRPr="00D96189">
        <w:rPr>
          <w:rFonts w:ascii="Times New Roman" w:hAnsi="Times New Roman" w:cs="Times New Roman"/>
          <w:b/>
          <w:bCs/>
          <w:sz w:val="28"/>
          <w:szCs w:val="28"/>
        </w:rPr>
        <w:t>Актуальність теми.</w:t>
      </w:r>
      <w:r w:rsidRPr="0097208D">
        <w:rPr>
          <w:rFonts w:ascii="Times New Roman" w:hAnsi="Times New Roman" w:cs="Times New Roman"/>
          <w:sz w:val="28"/>
          <w:szCs w:val="28"/>
        </w:rPr>
        <w:t xml:space="preserve"> Забезпечення прав та інтересів окремих осіб, а також суспільства та держави загалом, є важливим завданням держави, яке вона реалізує через відповідну систему правоохоронних органів. В цьому аспекті дуже важливим є вчасне реагування на заяви та повідомлення про вчинення кримінальних та адміністративних правопорушень чи інших подій, які можуть надходити до органів поліції як безпосередньо під час здійснення ними своєї діяльності, так й від інших осіб.</w:t>
      </w:r>
    </w:p>
    <w:p w14:paraId="0263A768" w14:textId="77777777" w:rsidR="00F45994" w:rsidRPr="0097208D" w:rsidRDefault="00F45994" w:rsidP="0097208D">
      <w:pPr>
        <w:spacing w:after="0" w:line="360" w:lineRule="auto"/>
        <w:ind w:firstLine="709"/>
        <w:contextualSpacing/>
        <w:jc w:val="both"/>
        <w:rPr>
          <w:rFonts w:ascii="Times New Roman" w:hAnsi="Times New Roman" w:cs="Times New Roman"/>
          <w:sz w:val="28"/>
          <w:szCs w:val="28"/>
          <w:shd w:val="clear" w:color="auto" w:fill="FFFFFF"/>
        </w:rPr>
      </w:pPr>
      <w:r w:rsidRPr="00D96189">
        <w:rPr>
          <w:rFonts w:ascii="Times New Roman" w:hAnsi="Times New Roman" w:cs="Times New Roman"/>
          <w:b/>
          <w:bCs/>
          <w:sz w:val="28"/>
          <w:szCs w:val="28"/>
          <w:shd w:val="clear" w:color="auto" w:fill="FFFFFF"/>
        </w:rPr>
        <w:t>Метою дослідження</w:t>
      </w:r>
      <w:r w:rsidRPr="0097208D">
        <w:rPr>
          <w:rFonts w:ascii="Times New Roman" w:hAnsi="Times New Roman" w:cs="Times New Roman"/>
          <w:sz w:val="28"/>
          <w:szCs w:val="28"/>
          <w:shd w:val="clear" w:color="auto" w:fill="FFFFFF"/>
        </w:rPr>
        <w:t xml:space="preserve"> даної роботи є встановлення особливостей </w:t>
      </w:r>
      <w:r w:rsidR="00307705" w:rsidRPr="0097208D">
        <w:rPr>
          <w:rFonts w:ascii="Times New Roman" w:hAnsi="Times New Roman" w:cs="Times New Roman"/>
          <w:sz w:val="28"/>
          <w:szCs w:val="28"/>
          <w:shd w:val="clear" w:color="auto" w:fill="FFFFFF"/>
        </w:rPr>
        <w:t>звернень до правоохоронних органів у формі заяв та повідомлень про кримінальні, адміністративні правопорушення або події та відповідного реагування на них з боку посадових осіб.</w:t>
      </w:r>
    </w:p>
    <w:p w14:paraId="27CF7F9D" w14:textId="77777777" w:rsidR="00F45994" w:rsidRPr="0097208D" w:rsidRDefault="00F45994" w:rsidP="0097208D">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D96189">
        <w:rPr>
          <w:rFonts w:ascii="Times New Roman" w:hAnsi="Times New Roman" w:cs="Times New Roman"/>
          <w:b/>
          <w:bCs/>
          <w:sz w:val="28"/>
          <w:szCs w:val="28"/>
          <w:shd w:val="clear" w:color="auto" w:fill="FFFFFF"/>
        </w:rPr>
        <w:t>Об’єктом дослідженням</w:t>
      </w:r>
      <w:r w:rsidRPr="0097208D">
        <w:rPr>
          <w:rFonts w:ascii="Times New Roman" w:hAnsi="Times New Roman" w:cs="Times New Roman"/>
          <w:sz w:val="28"/>
          <w:szCs w:val="28"/>
          <w:shd w:val="clear" w:color="auto" w:fill="FFFFFF"/>
        </w:rPr>
        <w:t xml:space="preserve"> є суспільні відносини, що виникають між </w:t>
      </w:r>
      <w:r w:rsidR="00307705" w:rsidRPr="0097208D">
        <w:rPr>
          <w:rFonts w:ascii="Times New Roman" w:hAnsi="Times New Roman" w:cs="Times New Roman"/>
          <w:sz w:val="28"/>
          <w:szCs w:val="28"/>
          <w:shd w:val="clear" w:color="auto" w:fill="FFFFFF"/>
        </w:rPr>
        <w:t>особами, які інформують про вчинення правопорушень та інші події та правоохоронними органами та їх посадовими особами, на яких покладений обов’язок здійснення відповідного реагування.</w:t>
      </w:r>
    </w:p>
    <w:p w14:paraId="5E5F74BD" w14:textId="77777777" w:rsidR="00F45994" w:rsidRPr="0097208D" w:rsidRDefault="00F45994" w:rsidP="0097208D">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D96189">
        <w:rPr>
          <w:rFonts w:ascii="Times New Roman" w:hAnsi="Times New Roman" w:cs="Times New Roman"/>
          <w:b/>
          <w:bCs/>
          <w:sz w:val="28"/>
          <w:szCs w:val="28"/>
          <w:shd w:val="clear" w:color="auto" w:fill="FFFFFF"/>
        </w:rPr>
        <w:t>Предметом дослідження</w:t>
      </w:r>
      <w:r w:rsidRPr="0097208D">
        <w:rPr>
          <w:rFonts w:ascii="Times New Roman" w:hAnsi="Times New Roman" w:cs="Times New Roman"/>
          <w:sz w:val="28"/>
          <w:szCs w:val="28"/>
          <w:shd w:val="clear" w:color="auto" w:fill="FFFFFF"/>
        </w:rPr>
        <w:t xml:space="preserve"> є </w:t>
      </w:r>
      <w:r w:rsidR="00307705" w:rsidRPr="0097208D">
        <w:rPr>
          <w:rFonts w:ascii="Times New Roman" w:hAnsi="Times New Roman" w:cs="Times New Roman"/>
          <w:sz w:val="28"/>
          <w:szCs w:val="28"/>
          <w:shd w:val="clear" w:color="auto" w:fill="FFFFFF"/>
        </w:rPr>
        <w:t>о</w:t>
      </w:r>
      <w:r w:rsidR="00307705" w:rsidRPr="0097208D">
        <w:rPr>
          <w:rFonts w:ascii="Times New Roman" w:hAnsi="Times New Roman" w:cs="Times New Roman"/>
          <w:sz w:val="28"/>
          <w:szCs w:val="28"/>
        </w:rPr>
        <w:t>рганізація реагування на заяви та повідомлення про кримінальні, адміністративні правопорушення або події та оперативного інформування в органах (підрозділах) НПУ.</w:t>
      </w:r>
    </w:p>
    <w:p w14:paraId="1EF46124" w14:textId="4E0468C2" w:rsidR="0097208D" w:rsidRDefault="00252DA2" w:rsidP="0097208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column"/>
      </w:r>
      <w:r w:rsidR="0097208D">
        <w:rPr>
          <w:rFonts w:ascii="Times New Roman" w:hAnsi="Times New Roman" w:cs="Times New Roman"/>
          <w:b/>
          <w:sz w:val="28"/>
          <w:szCs w:val="28"/>
        </w:rPr>
        <w:lastRenderedPageBreak/>
        <w:t>РОЗДІЛ 1</w:t>
      </w:r>
    </w:p>
    <w:p w14:paraId="203F6105" w14:textId="77777777" w:rsidR="00075779" w:rsidRPr="0097208D" w:rsidRDefault="00075779" w:rsidP="0097208D">
      <w:pPr>
        <w:spacing w:after="0" w:line="360" w:lineRule="auto"/>
        <w:ind w:firstLine="709"/>
        <w:contextualSpacing/>
        <w:jc w:val="center"/>
        <w:rPr>
          <w:rFonts w:ascii="Times New Roman" w:hAnsi="Times New Roman" w:cs="Times New Roman"/>
          <w:b/>
          <w:sz w:val="28"/>
          <w:szCs w:val="28"/>
        </w:rPr>
      </w:pPr>
      <w:r w:rsidRPr="0097208D">
        <w:rPr>
          <w:rFonts w:ascii="Times New Roman" w:hAnsi="Times New Roman" w:cs="Times New Roman"/>
          <w:b/>
          <w:sz w:val="28"/>
          <w:szCs w:val="28"/>
        </w:rPr>
        <w:t>ХАРАКТЕРИСТИКА ПРОЦЕДУРИ ЗВЕРНЕННЯ ОСІБ ДО ОРГАНІВ НПУ ЩОДО ІНФОРМУВАННЯ ПРО КРИМІНАЛЬНІ, АДМІНІСТРАТИВНІ ПРАВОПОРУШЕННЯ ТА ПОДІЇ</w:t>
      </w:r>
    </w:p>
    <w:p w14:paraId="3A79C679" w14:textId="77777777" w:rsidR="00075779" w:rsidRPr="0097208D" w:rsidRDefault="00075779" w:rsidP="0097208D">
      <w:pPr>
        <w:spacing w:after="0" w:line="360" w:lineRule="auto"/>
        <w:ind w:firstLine="709"/>
        <w:contextualSpacing/>
        <w:jc w:val="both"/>
        <w:rPr>
          <w:rFonts w:ascii="Times New Roman" w:hAnsi="Times New Roman" w:cs="Times New Roman"/>
          <w:b/>
          <w:sz w:val="28"/>
          <w:szCs w:val="28"/>
        </w:rPr>
      </w:pPr>
    </w:p>
    <w:p w14:paraId="6CBFD8A3" w14:textId="77777777" w:rsidR="00075779" w:rsidRPr="0097208D" w:rsidRDefault="00075779" w:rsidP="0097208D">
      <w:pPr>
        <w:pStyle w:val="a3"/>
        <w:numPr>
          <w:ilvl w:val="1"/>
          <w:numId w:val="2"/>
        </w:numPr>
        <w:spacing w:after="0" w:line="360" w:lineRule="auto"/>
        <w:ind w:left="0" w:firstLine="709"/>
        <w:jc w:val="both"/>
        <w:rPr>
          <w:rFonts w:ascii="Times New Roman" w:hAnsi="Times New Roman" w:cs="Times New Roman"/>
          <w:b/>
          <w:sz w:val="28"/>
          <w:szCs w:val="28"/>
        </w:rPr>
      </w:pPr>
      <w:r w:rsidRPr="0097208D">
        <w:rPr>
          <w:rFonts w:ascii="Times New Roman" w:hAnsi="Times New Roman" w:cs="Times New Roman"/>
          <w:b/>
          <w:sz w:val="28"/>
          <w:szCs w:val="28"/>
        </w:rPr>
        <w:t>Підстави звернення громадян до органів НПУ щодо інформування про кримінальні, адміністративні правопорушення або події </w:t>
      </w:r>
    </w:p>
    <w:p w14:paraId="16E6C666" w14:textId="77777777" w:rsidR="00075779" w:rsidRPr="0097208D" w:rsidRDefault="00075779" w:rsidP="0097208D">
      <w:pPr>
        <w:spacing w:after="0" w:line="360" w:lineRule="auto"/>
        <w:ind w:firstLine="709"/>
        <w:contextualSpacing/>
        <w:jc w:val="both"/>
        <w:rPr>
          <w:rFonts w:ascii="Times New Roman" w:hAnsi="Times New Roman" w:cs="Times New Roman"/>
          <w:b/>
          <w:sz w:val="28"/>
          <w:szCs w:val="28"/>
        </w:rPr>
      </w:pPr>
    </w:p>
    <w:p w14:paraId="2E560129" w14:textId="77777777" w:rsidR="00C2117F" w:rsidRPr="0097208D" w:rsidRDefault="00C2117F" w:rsidP="0097208D">
      <w:pPr>
        <w:spacing w:after="0" w:line="360" w:lineRule="auto"/>
        <w:ind w:firstLine="709"/>
        <w:contextualSpacing/>
        <w:jc w:val="both"/>
        <w:rPr>
          <w:rFonts w:ascii="Times New Roman" w:hAnsi="Times New Roman" w:cs="Times New Roman"/>
          <w:sz w:val="28"/>
          <w:szCs w:val="28"/>
        </w:rPr>
      </w:pPr>
      <w:r w:rsidRPr="0097208D">
        <w:rPr>
          <w:rFonts w:ascii="Times New Roman" w:hAnsi="Times New Roman" w:cs="Times New Roman"/>
          <w:sz w:val="28"/>
          <w:szCs w:val="28"/>
        </w:rPr>
        <w:t>Захист прав і свободи людини здійснюється за допомогою конституційних заходів, що є нормами прямої дії. Кримінальний</w:t>
      </w:r>
      <w:r w:rsidR="00271927" w:rsidRPr="0097208D">
        <w:rPr>
          <w:rFonts w:ascii="Times New Roman" w:hAnsi="Times New Roman" w:cs="Times New Roman"/>
          <w:sz w:val="28"/>
          <w:szCs w:val="28"/>
        </w:rPr>
        <w:t xml:space="preserve"> та адміністративний</w:t>
      </w:r>
      <w:r w:rsidRPr="0097208D">
        <w:rPr>
          <w:rFonts w:ascii="Times New Roman" w:hAnsi="Times New Roman" w:cs="Times New Roman"/>
          <w:sz w:val="28"/>
          <w:szCs w:val="28"/>
        </w:rPr>
        <w:t xml:space="preserve"> процес</w:t>
      </w:r>
      <w:r w:rsidR="00271927" w:rsidRPr="0097208D">
        <w:rPr>
          <w:rFonts w:ascii="Times New Roman" w:hAnsi="Times New Roman" w:cs="Times New Roman"/>
          <w:sz w:val="28"/>
          <w:szCs w:val="28"/>
        </w:rPr>
        <w:t>и</w:t>
      </w:r>
      <w:r w:rsidRPr="0097208D">
        <w:rPr>
          <w:rFonts w:ascii="Times New Roman" w:hAnsi="Times New Roman" w:cs="Times New Roman"/>
          <w:sz w:val="28"/>
          <w:szCs w:val="28"/>
        </w:rPr>
        <w:t xml:space="preserve"> передбача</w:t>
      </w:r>
      <w:r w:rsidR="00271927" w:rsidRPr="0097208D">
        <w:rPr>
          <w:rFonts w:ascii="Times New Roman" w:hAnsi="Times New Roman" w:cs="Times New Roman"/>
          <w:sz w:val="28"/>
          <w:szCs w:val="28"/>
        </w:rPr>
        <w:t>ють</w:t>
      </w:r>
      <w:r w:rsidRPr="0097208D">
        <w:rPr>
          <w:rFonts w:ascii="Times New Roman" w:hAnsi="Times New Roman" w:cs="Times New Roman"/>
          <w:sz w:val="28"/>
          <w:szCs w:val="28"/>
        </w:rPr>
        <w:t xml:space="preserve"> механізм реалізації цих прав і свобод громадян на стадії подачі заяви та повідомлення про кримінальні </w:t>
      </w:r>
      <w:r w:rsidR="00271927" w:rsidRPr="0097208D">
        <w:rPr>
          <w:rFonts w:ascii="Times New Roman" w:hAnsi="Times New Roman" w:cs="Times New Roman"/>
          <w:sz w:val="28"/>
          <w:szCs w:val="28"/>
        </w:rPr>
        <w:t xml:space="preserve">та адміністративні </w:t>
      </w:r>
      <w:r w:rsidRPr="0097208D">
        <w:rPr>
          <w:rFonts w:ascii="Times New Roman" w:hAnsi="Times New Roman" w:cs="Times New Roman"/>
          <w:sz w:val="28"/>
          <w:szCs w:val="28"/>
        </w:rPr>
        <w:t xml:space="preserve">правопорушення. </w:t>
      </w:r>
      <w:r w:rsidR="00233A6C" w:rsidRPr="0097208D">
        <w:rPr>
          <w:rFonts w:ascii="Times New Roman" w:hAnsi="Times New Roman" w:cs="Times New Roman"/>
          <w:sz w:val="28"/>
          <w:szCs w:val="28"/>
        </w:rPr>
        <w:t xml:space="preserve">З приводу подачі заяв та повідомлень в кримінальному провадженні </w:t>
      </w:r>
      <w:r w:rsidRPr="0097208D">
        <w:rPr>
          <w:rFonts w:ascii="Times New Roman" w:hAnsi="Times New Roman" w:cs="Times New Roman"/>
          <w:sz w:val="28"/>
          <w:szCs w:val="28"/>
        </w:rPr>
        <w:t>І.В. Сервецький стверджує, що порядок прийняття заяв та повідомлень про кримінальні правопорушення повинен бути передбачений нормами Кримінального процесуального кодексу. На думку вченого, ця самостійна стадія кримінального процесу повинна починатися з моменту звернення громадянина в будь-якій формі до будь-якого правоохоронного органу, державної установи про факт учинення стосовно нього або його близьких, чи сторонніх осіб кримінального правопорушення, чи кримінального проступку. На жаль, подання заяви чи повідомлення після самостійного виявлення слідчим, прокурором з будь-якого джерела обставин, що можуть свідчити про вчинення кримінального правопорушення, не є самостійною</w:t>
      </w:r>
      <w:r w:rsidR="00667CC6" w:rsidRPr="0097208D">
        <w:rPr>
          <w:rFonts w:ascii="Times New Roman" w:hAnsi="Times New Roman" w:cs="Times New Roman"/>
          <w:sz w:val="28"/>
          <w:szCs w:val="28"/>
        </w:rPr>
        <w:t xml:space="preserve"> стадією кримінального процесу</w:t>
      </w:r>
      <w:r w:rsidRPr="0097208D">
        <w:rPr>
          <w:rFonts w:ascii="Times New Roman" w:hAnsi="Times New Roman" w:cs="Times New Roman"/>
          <w:sz w:val="28"/>
          <w:szCs w:val="28"/>
        </w:rPr>
        <w:t>, а тому вона не врегульована нормами процесуального законодавства</w:t>
      </w:r>
      <w:r w:rsidR="00667CC6" w:rsidRPr="0097208D">
        <w:rPr>
          <w:rFonts w:ascii="Times New Roman" w:hAnsi="Times New Roman" w:cs="Times New Roman"/>
          <w:sz w:val="28"/>
          <w:szCs w:val="28"/>
        </w:rPr>
        <w:t xml:space="preserve"> </w:t>
      </w:r>
      <w:r w:rsidR="00667CC6" w:rsidRPr="0097208D">
        <w:rPr>
          <w:rFonts w:ascii="Times New Roman" w:hAnsi="Times New Roman" w:cs="Times New Roman"/>
          <w:sz w:val="28"/>
          <w:szCs w:val="28"/>
          <w:lang w:val="ru-RU"/>
        </w:rPr>
        <w:t>[</w:t>
      </w:r>
      <w:r w:rsidR="0097208D" w:rsidRPr="0097208D">
        <w:rPr>
          <w:rFonts w:ascii="Times New Roman" w:hAnsi="Times New Roman" w:cs="Times New Roman"/>
          <w:sz w:val="28"/>
          <w:szCs w:val="28"/>
          <w:lang w:val="ru-RU"/>
        </w:rPr>
        <w:t>1</w:t>
      </w:r>
      <w:r w:rsidR="00667CC6" w:rsidRPr="0097208D">
        <w:rPr>
          <w:rFonts w:ascii="Times New Roman" w:hAnsi="Times New Roman" w:cs="Times New Roman"/>
          <w:sz w:val="28"/>
          <w:szCs w:val="28"/>
        </w:rPr>
        <w:t>, с. 35</w:t>
      </w:r>
      <w:r w:rsidR="00667CC6" w:rsidRPr="0097208D">
        <w:rPr>
          <w:rFonts w:ascii="Times New Roman" w:hAnsi="Times New Roman" w:cs="Times New Roman"/>
          <w:sz w:val="28"/>
          <w:szCs w:val="28"/>
          <w:lang w:val="ru-RU"/>
        </w:rPr>
        <w:t>]</w:t>
      </w:r>
      <w:r w:rsidRPr="0097208D">
        <w:rPr>
          <w:rFonts w:ascii="Times New Roman" w:hAnsi="Times New Roman" w:cs="Times New Roman"/>
          <w:sz w:val="28"/>
          <w:szCs w:val="28"/>
        </w:rPr>
        <w:t>.</w:t>
      </w:r>
    </w:p>
    <w:p w14:paraId="1BAF3F7E" w14:textId="77777777" w:rsidR="00F9186D" w:rsidRPr="0097208D" w:rsidRDefault="00F9186D" w:rsidP="0097208D">
      <w:pPr>
        <w:spacing w:after="0" w:line="360" w:lineRule="auto"/>
        <w:ind w:firstLine="709"/>
        <w:contextualSpacing/>
        <w:jc w:val="both"/>
        <w:rPr>
          <w:rFonts w:ascii="Times New Roman" w:hAnsi="Times New Roman" w:cs="Times New Roman"/>
          <w:b/>
          <w:bCs/>
          <w:sz w:val="28"/>
          <w:szCs w:val="28"/>
        </w:rPr>
      </w:pPr>
      <w:r w:rsidRPr="0097208D">
        <w:rPr>
          <w:rFonts w:ascii="Times New Roman" w:hAnsi="Times New Roman" w:cs="Times New Roman"/>
          <w:b/>
          <w:sz w:val="28"/>
          <w:szCs w:val="28"/>
        </w:rPr>
        <w:t>1.2. Орг</w:t>
      </w:r>
      <w:r w:rsidRPr="0097208D">
        <w:rPr>
          <w:rFonts w:ascii="Times New Roman" w:hAnsi="Times New Roman" w:cs="Times New Roman"/>
          <w:b/>
          <w:bCs/>
          <w:sz w:val="28"/>
          <w:szCs w:val="28"/>
        </w:rPr>
        <w:t>анізація роботи підрозділів ГУНП та їх посадових осіб, уповноважених на приймання і реєстрацію заяв і повідомлень про правопорушення або події та реагування на них</w:t>
      </w:r>
    </w:p>
    <w:p w14:paraId="2D238836" w14:textId="77777777" w:rsidR="00F9186D" w:rsidRPr="0097208D" w:rsidRDefault="00F9186D" w:rsidP="0097208D">
      <w:pPr>
        <w:spacing w:after="0" w:line="360" w:lineRule="auto"/>
        <w:ind w:firstLine="709"/>
        <w:contextualSpacing/>
        <w:jc w:val="both"/>
        <w:rPr>
          <w:rFonts w:ascii="Times New Roman" w:hAnsi="Times New Roman" w:cs="Times New Roman"/>
          <w:b/>
          <w:bCs/>
          <w:sz w:val="28"/>
          <w:szCs w:val="28"/>
        </w:rPr>
      </w:pPr>
    </w:p>
    <w:p w14:paraId="472D4560"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r w:rsidRPr="0097208D">
        <w:rPr>
          <w:rFonts w:ascii="Times New Roman" w:hAnsi="Times New Roman" w:cs="Times New Roman"/>
          <w:bCs/>
          <w:sz w:val="28"/>
          <w:szCs w:val="28"/>
        </w:rPr>
        <w:lastRenderedPageBreak/>
        <w:t xml:space="preserve">Перш ніж розглянути особливості організації роботи підрозділів Головного управління Національної поліції щодо реагування на заяви та повідомлення про правопорушення та події, варто зазначити загальні завдання, що стоять перед відповідними посадовими особами. Відповідно до </w:t>
      </w:r>
      <w:r w:rsidRPr="0097208D">
        <w:rPr>
          <w:rFonts w:ascii="Times New Roman" w:hAnsi="Times New Roman" w:cs="Times New Roman"/>
          <w:sz w:val="28"/>
          <w:szCs w:val="28"/>
        </w:rPr>
        <w:t xml:space="preserve">Інструкції </w:t>
      </w:r>
      <w:r w:rsidRPr="0097208D">
        <w:rPr>
          <w:rFonts w:ascii="Times New Roman" w:hAnsi="Times New Roman" w:cs="Times New Roman"/>
          <w:bCs/>
          <w:sz w:val="28"/>
          <w:szCs w:val="28"/>
        </w:rPr>
        <w:t>з організації реагування на заяви і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посадові особи органів (підрозділів) поліції під час реагування на правопорушення або події повинні:</w:t>
      </w:r>
    </w:p>
    <w:p w14:paraId="2ECB51D6"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bookmarkStart w:id="0" w:name="n62"/>
      <w:bookmarkEnd w:id="0"/>
      <w:r w:rsidRPr="0097208D">
        <w:rPr>
          <w:rFonts w:ascii="Times New Roman" w:hAnsi="Times New Roman" w:cs="Times New Roman"/>
          <w:bCs/>
          <w:sz w:val="28"/>
          <w:szCs w:val="28"/>
        </w:rPr>
        <w:t>1) здійснювати направлення на місця подій сил і засобів поліції, необхідних для захисту прав і свобод</w:t>
      </w:r>
      <w:r w:rsidR="005E2502">
        <w:rPr>
          <w:rFonts w:ascii="Times New Roman" w:hAnsi="Times New Roman" w:cs="Times New Roman"/>
          <w:bCs/>
          <w:sz w:val="28"/>
          <w:szCs w:val="28"/>
        </w:rPr>
        <w:t xml:space="preserve"> людини </w:t>
      </w:r>
      <w:r w:rsidRPr="0097208D">
        <w:rPr>
          <w:rFonts w:ascii="Times New Roman" w:hAnsi="Times New Roman" w:cs="Times New Roman"/>
          <w:bCs/>
          <w:sz w:val="28"/>
          <w:szCs w:val="28"/>
        </w:rPr>
        <w:t>і сприяння їх реалізації;</w:t>
      </w:r>
    </w:p>
    <w:p w14:paraId="490F500A"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bookmarkStart w:id="1" w:name="n63"/>
      <w:bookmarkEnd w:id="1"/>
      <w:r w:rsidRPr="0097208D">
        <w:rPr>
          <w:rFonts w:ascii="Times New Roman" w:hAnsi="Times New Roman" w:cs="Times New Roman"/>
          <w:bCs/>
          <w:sz w:val="28"/>
          <w:szCs w:val="28"/>
        </w:rPr>
        <w:t>2) підтримувати в постійній готовності сили і засоби поліції до реагування на правопорушення або події;</w:t>
      </w:r>
    </w:p>
    <w:p w14:paraId="6B7E6C8B"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bookmarkStart w:id="2" w:name="n64"/>
      <w:bookmarkEnd w:id="2"/>
      <w:r w:rsidRPr="0097208D">
        <w:rPr>
          <w:rFonts w:ascii="Times New Roman" w:hAnsi="Times New Roman" w:cs="Times New Roman"/>
          <w:bCs/>
          <w:sz w:val="28"/>
          <w:szCs w:val="28"/>
        </w:rPr>
        <w:t>3) орієнтувати наряди всіх видів про вчинення кримінальних та інших правопорушень, прикмети осіб, які їх учинили, об</w:t>
      </w:r>
      <w:r w:rsidR="005600C2" w:rsidRPr="0097208D">
        <w:rPr>
          <w:rFonts w:ascii="Times New Roman" w:hAnsi="Times New Roman" w:cs="Times New Roman"/>
          <w:bCs/>
          <w:sz w:val="28"/>
          <w:szCs w:val="28"/>
        </w:rPr>
        <w:t>’</w:t>
      </w:r>
      <w:r w:rsidRPr="0097208D">
        <w:rPr>
          <w:rFonts w:ascii="Times New Roman" w:hAnsi="Times New Roman" w:cs="Times New Roman"/>
          <w:bCs/>
          <w:sz w:val="28"/>
          <w:szCs w:val="28"/>
        </w:rPr>
        <w:t>єкти посягань;</w:t>
      </w:r>
    </w:p>
    <w:p w14:paraId="6C16F353"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bookmarkStart w:id="3" w:name="n65"/>
      <w:bookmarkEnd w:id="3"/>
      <w:r w:rsidRPr="0097208D">
        <w:rPr>
          <w:rFonts w:ascii="Times New Roman" w:hAnsi="Times New Roman" w:cs="Times New Roman"/>
          <w:bCs/>
          <w:sz w:val="28"/>
          <w:szCs w:val="28"/>
        </w:rPr>
        <w:t>4) забезпечувати особисту безпеку гр</w:t>
      </w:r>
      <w:r w:rsidR="005E2502">
        <w:rPr>
          <w:rFonts w:ascii="Times New Roman" w:hAnsi="Times New Roman" w:cs="Times New Roman"/>
          <w:bCs/>
          <w:sz w:val="28"/>
          <w:szCs w:val="28"/>
        </w:rPr>
        <w:t>омадян, захист їх прав і свобод</w:t>
      </w:r>
      <w:r w:rsidRPr="0097208D">
        <w:rPr>
          <w:rFonts w:ascii="Times New Roman" w:hAnsi="Times New Roman" w:cs="Times New Roman"/>
          <w:bCs/>
          <w:sz w:val="28"/>
          <w:szCs w:val="28"/>
        </w:rPr>
        <w:t>;</w:t>
      </w:r>
    </w:p>
    <w:p w14:paraId="4781A778" w14:textId="77777777" w:rsidR="00F9186D" w:rsidRPr="0097208D" w:rsidRDefault="00F9186D" w:rsidP="0097208D">
      <w:pPr>
        <w:spacing w:after="0" w:line="360" w:lineRule="auto"/>
        <w:ind w:firstLine="709"/>
        <w:contextualSpacing/>
        <w:jc w:val="both"/>
        <w:rPr>
          <w:rFonts w:ascii="Times New Roman" w:hAnsi="Times New Roman" w:cs="Times New Roman"/>
          <w:bCs/>
          <w:sz w:val="28"/>
          <w:szCs w:val="28"/>
        </w:rPr>
      </w:pPr>
      <w:bookmarkStart w:id="4" w:name="n66"/>
      <w:bookmarkEnd w:id="4"/>
      <w:r w:rsidRPr="0097208D">
        <w:rPr>
          <w:rFonts w:ascii="Times New Roman" w:hAnsi="Times New Roman" w:cs="Times New Roman"/>
          <w:bCs/>
          <w:sz w:val="28"/>
          <w:szCs w:val="28"/>
        </w:rPr>
        <w:t>5) здійснювати обмін інформацією та взаємодію з іншими правоохоронними органами, органами державної влади та місцевого самоврядування, а також підприємствами, установами та організаціями всіх форм власності;</w:t>
      </w:r>
    </w:p>
    <w:p w14:paraId="54028B39" w14:textId="77777777" w:rsidR="00F9186D" w:rsidRPr="0097208D" w:rsidRDefault="005E2502" w:rsidP="005E2502">
      <w:pPr>
        <w:spacing w:after="0" w:line="360" w:lineRule="auto"/>
        <w:ind w:firstLine="709"/>
        <w:contextualSpacing/>
        <w:jc w:val="both"/>
        <w:rPr>
          <w:rFonts w:ascii="Times New Roman" w:hAnsi="Times New Roman" w:cs="Times New Roman"/>
          <w:bCs/>
          <w:sz w:val="28"/>
          <w:szCs w:val="28"/>
        </w:rPr>
      </w:pPr>
      <w:bookmarkStart w:id="5" w:name="n67"/>
      <w:bookmarkStart w:id="6" w:name="n68"/>
      <w:bookmarkEnd w:id="5"/>
      <w:bookmarkEnd w:id="6"/>
      <w:r>
        <w:rPr>
          <w:rFonts w:ascii="Times New Roman" w:hAnsi="Times New Roman" w:cs="Times New Roman"/>
          <w:bCs/>
          <w:sz w:val="28"/>
          <w:szCs w:val="28"/>
        </w:rPr>
        <w:t>6</w:t>
      </w:r>
      <w:r w:rsidR="00F9186D" w:rsidRPr="0097208D">
        <w:rPr>
          <w:rFonts w:ascii="Times New Roman" w:hAnsi="Times New Roman" w:cs="Times New Roman"/>
          <w:bCs/>
          <w:sz w:val="28"/>
          <w:szCs w:val="28"/>
        </w:rPr>
        <w:t>) здійснювати оперативне інформування чергових служб вищого рівня, інших органів державної влади, підприємств, установ, організацій, до компетенції яких належить надання допомоги громадянам, які звернулися з відповідною заявою або повідомленням до органу (підрозділу) поліції</w:t>
      </w:r>
      <w:bookmarkStart w:id="7" w:name="n69"/>
      <w:bookmarkEnd w:id="7"/>
      <w:r>
        <w:rPr>
          <w:rFonts w:ascii="Times New Roman" w:hAnsi="Times New Roman" w:cs="Times New Roman"/>
          <w:bCs/>
          <w:sz w:val="28"/>
          <w:szCs w:val="28"/>
        </w:rPr>
        <w:t xml:space="preserve"> тощо</w:t>
      </w:r>
      <w:r w:rsidR="00F9186D" w:rsidRPr="0097208D">
        <w:rPr>
          <w:rFonts w:ascii="Times New Roman" w:hAnsi="Times New Roman" w:cs="Times New Roman"/>
          <w:bCs/>
          <w:sz w:val="28"/>
          <w:szCs w:val="28"/>
        </w:rPr>
        <w:t xml:space="preserve"> </w:t>
      </w:r>
      <w:r w:rsidR="00F9186D" w:rsidRPr="005E2502">
        <w:rPr>
          <w:rFonts w:ascii="Times New Roman" w:hAnsi="Times New Roman" w:cs="Times New Roman"/>
          <w:bCs/>
          <w:sz w:val="28"/>
          <w:szCs w:val="28"/>
        </w:rPr>
        <w:t>[</w:t>
      </w:r>
      <w:r w:rsidR="0097208D" w:rsidRPr="005E2502">
        <w:rPr>
          <w:rFonts w:ascii="Times New Roman" w:hAnsi="Times New Roman" w:cs="Times New Roman"/>
          <w:bCs/>
          <w:sz w:val="28"/>
          <w:szCs w:val="28"/>
        </w:rPr>
        <w:t>7</w:t>
      </w:r>
      <w:r w:rsidR="00F9186D" w:rsidRPr="005E2502">
        <w:rPr>
          <w:rFonts w:ascii="Times New Roman" w:hAnsi="Times New Roman" w:cs="Times New Roman"/>
          <w:bCs/>
          <w:sz w:val="28"/>
          <w:szCs w:val="28"/>
        </w:rPr>
        <w:t>]</w:t>
      </w:r>
      <w:r w:rsidR="00F9186D" w:rsidRPr="0097208D">
        <w:rPr>
          <w:rFonts w:ascii="Times New Roman" w:hAnsi="Times New Roman" w:cs="Times New Roman"/>
          <w:bCs/>
          <w:sz w:val="28"/>
          <w:szCs w:val="28"/>
        </w:rPr>
        <w:t>.</w:t>
      </w:r>
    </w:p>
    <w:p w14:paraId="6E5D2E31" w14:textId="5051D149" w:rsidR="0097208D" w:rsidRDefault="0097208D" w:rsidP="0097208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РОЗДІЛ 2</w:t>
      </w:r>
    </w:p>
    <w:p w14:paraId="07C20F81" w14:textId="77777777" w:rsidR="00075779" w:rsidRPr="0097208D" w:rsidRDefault="00075779" w:rsidP="0097208D">
      <w:pPr>
        <w:spacing w:after="0" w:line="360" w:lineRule="auto"/>
        <w:ind w:firstLine="709"/>
        <w:contextualSpacing/>
        <w:jc w:val="center"/>
        <w:rPr>
          <w:rFonts w:ascii="Times New Roman" w:hAnsi="Times New Roman" w:cs="Times New Roman"/>
          <w:b/>
          <w:sz w:val="28"/>
          <w:szCs w:val="28"/>
        </w:rPr>
      </w:pPr>
      <w:r w:rsidRPr="0097208D">
        <w:rPr>
          <w:rFonts w:ascii="Times New Roman" w:hAnsi="Times New Roman" w:cs="Times New Roman"/>
          <w:b/>
          <w:sz w:val="28"/>
          <w:szCs w:val="28"/>
        </w:rPr>
        <w:t>ПОРЯДОК РЕАГУВАННЯ ОРГАНІВ НПУ НА ЗАЯВИ ТА ПОВІДОМЛЕННЯ ПРО КРИМІНАЛЬНІ, АДМІНІСТРАТИВНІ ПРАВОПОРУШЕННЯ ТА ПОДІЇ</w:t>
      </w:r>
    </w:p>
    <w:p w14:paraId="3AD98B86" w14:textId="77777777" w:rsidR="006C52C0" w:rsidRPr="0097208D" w:rsidRDefault="006C52C0" w:rsidP="0097208D">
      <w:pPr>
        <w:spacing w:after="0" w:line="360" w:lineRule="auto"/>
        <w:ind w:firstLine="709"/>
        <w:contextualSpacing/>
        <w:jc w:val="both"/>
        <w:rPr>
          <w:rFonts w:ascii="Times New Roman" w:hAnsi="Times New Roman" w:cs="Times New Roman"/>
          <w:b/>
          <w:sz w:val="28"/>
          <w:szCs w:val="28"/>
        </w:rPr>
      </w:pPr>
    </w:p>
    <w:p w14:paraId="46CA6E58" w14:textId="77777777" w:rsidR="00075779" w:rsidRPr="0097208D" w:rsidRDefault="00307705" w:rsidP="0097208D">
      <w:pPr>
        <w:spacing w:after="0" w:line="360" w:lineRule="auto"/>
        <w:ind w:firstLine="709"/>
        <w:contextualSpacing/>
        <w:jc w:val="both"/>
        <w:rPr>
          <w:rFonts w:ascii="Times New Roman" w:hAnsi="Times New Roman" w:cs="Times New Roman"/>
          <w:b/>
          <w:bCs/>
          <w:sz w:val="28"/>
          <w:szCs w:val="28"/>
        </w:rPr>
      </w:pPr>
      <w:r w:rsidRPr="0097208D">
        <w:rPr>
          <w:rFonts w:ascii="Times New Roman" w:hAnsi="Times New Roman" w:cs="Times New Roman"/>
          <w:b/>
          <w:bCs/>
          <w:sz w:val="28"/>
          <w:szCs w:val="28"/>
        </w:rPr>
        <w:t>2.</w:t>
      </w:r>
      <w:r w:rsidR="0097208D">
        <w:rPr>
          <w:rFonts w:ascii="Times New Roman" w:hAnsi="Times New Roman" w:cs="Times New Roman"/>
          <w:b/>
          <w:bCs/>
          <w:sz w:val="28"/>
          <w:szCs w:val="28"/>
        </w:rPr>
        <w:t>1</w:t>
      </w:r>
      <w:r w:rsidR="00075779" w:rsidRPr="0097208D">
        <w:rPr>
          <w:rFonts w:ascii="Times New Roman" w:hAnsi="Times New Roman" w:cs="Times New Roman"/>
          <w:b/>
          <w:bCs/>
          <w:sz w:val="28"/>
          <w:szCs w:val="28"/>
        </w:rPr>
        <w:t>. Обов</w:t>
      </w:r>
      <w:r w:rsidR="005600C2" w:rsidRPr="0097208D">
        <w:rPr>
          <w:rFonts w:ascii="Times New Roman" w:hAnsi="Times New Roman" w:cs="Times New Roman"/>
          <w:b/>
          <w:bCs/>
          <w:sz w:val="28"/>
          <w:szCs w:val="28"/>
          <w:lang w:val="ru-RU"/>
        </w:rPr>
        <w:t>’</w:t>
      </w:r>
      <w:r w:rsidR="00075779" w:rsidRPr="0097208D">
        <w:rPr>
          <w:rFonts w:ascii="Times New Roman" w:hAnsi="Times New Roman" w:cs="Times New Roman"/>
          <w:b/>
          <w:bCs/>
          <w:sz w:val="28"/>
          <w:szCs w:val="28"/>
        </w:rPr>
        <w:t>язки оперативних чергових</w:t>
      </w:r>
      <w:r w:rsidR="00075779" w:rsidRPr="0097208D">
        <w:rPr>
          <w:rFonts w:ascii="Times New Roman" w:hAnsi="Times New Roman" w:cs="Times New Roman"/>
          <w:b/>
          <w:bCs/>
          <w:sz w:val="28"/>
          <w:szCs w:val="28"/>
          <w:shd w:val="clear" w:color="auto" w:fill="FFFFFF"/>
        </w:rPr>
        <w:t xml:space="preserve"> </w:t>
      </w:r>
      <w:r w:rsidR="00075779" w:rsidRPr="0097208D">
        <w:rPr>
          <w:rFonts w:ascii="Times New Roman" w:hAnsi="Times New Roman" w:cs="Times New Roman"/>
          <w:b/>
          <w:bCs/>
          <w:sz w:val="28"/>
          <w:szCs w:val="28"/>
        </w:rPr>
        <w:t xml:space="preserve">щодо реагування на заяви і повідомлення про правопорушення або події </w:t>
      </w:r>
    </w:p>
    <w:p w14:paraId="5EF7F790" w14:textId="77777777" w:rsidR="00906D91" w:rsidRPr="0097208D" w:rsidRDefault="00906D91" w:rsidP="0097208D">
      <w:pPr>
        <w:spacing w:after="0" w:line="360" w:lineRule="auto"/>
        <w:ind w:firstLine="709"/>
        <w:contextualSpacing/>
        <w:jc w:val="both"/>
        <w:rPr>
          <w:rFonts w:ascii="Times New Roman" w:hAnsi="Times New Roman" w:cs="Times New Roman"/>
          <w:b/>
          <w:bCs/>
          <w:sz w:val="28"/>
          <w:szCs w:val="28"/>
        </w:rPr>
      </w:pPr>
    </w:p>
    <w:p w14:paraId="69E14818" w14:textId="77777777" w:rsidR="00906D91" w:rsidRPr="0097208D" w:rsidRDefault="00CD53B4" w:rsidP="0097208D">
      <w:pPr>
        <w:spacing w:after="0" w:line="360" w:lineRule="auto"/>
        <w:ind w:firstLine="709"/>
        <w:contextualSpacing/>
        <w:jc w:val="both"/>
        <w:rPr>
          <w:rFonts w:ascii="Times New Roman" w:hAnsi="Times New Roman" w:cs="Times New Roman"/>
          <w:bCs/>
          <w:sz w:val="28"/>
          <w:szCs w:val="28"/>
        </w:rPr>
      </w:pPr>
      <w:r w:rsidRPr="0097208D">
        <w:rPr>
          <w:rFonts w:ascii="Times New Roman" w:hAnsi="Times New Roman" w:cs="Times New Roman"/>
          <w:bCs/>
          <w:sz w:val="28"/>
          <w:szCs w:val="28"/>
        </w:rPr>
        <w:t xml:space="preserve">Оперативний черговий органів Національної поліції є старшим оперативним начальником щодо чергових усіх підрозділів і установ, підпорядкованих цьому органу, а також усіх службових нарядів, що виконують на території обслуговування </w:t>
      </w:r>
      <w:r w:rsidR="00906D91" w:rsidRPr="0097208D">
        <w:rPr>
          <w:rFonts w:ascii="Times New Roman" w:hAnsi="Times New Roman" w:cs="Times New Roman"/>
          <w:bCs/>
          <w:sz w:val="28"/>
          <w:szCs w:val="28"/>
        </w:rPr>
        <w:t>органів Національної поліції</w:t>
      </w:r>
      <w:r w:rsidRPr="0097208D">
        <w:rPr>
          <w:rFonts w:ascii="Times New Roman" w:hAnsi="Times New Roman" w:cs="Times New Roman"/>
          <w:bCs/>
          <w:sz w:val="28"/>
          <w:szCs w:val="28"/>
        </w:rPr>
        <w:t xml:space="preserve"> завдання з забезпечення публічної безпеки і порядку, попередження й припинення правопорушень, розкриття злочинів, ліквідації наслідків надзвичайних подій тощо</w:t>
      </w:r>
      <w:r w:rsidR="00906D91" w:rsidRPr="0097208D">
        <w:rPr>
          <w:rFonts w:ascii="Times New Roman" w:hAnsi="Times New Roman" w:cs="Times New Roman"/>
          <w:bCs/>
          <w:sz w:val="28"/>
          <w:szCs w:val="28"/>
        </w:rPr>
        <w:t xml:space="preserve">. Оперативний черговий має право: </w:t>
      </w:r>
    </w:p>
    <w:p w14:paraId="0297B96F" w14:textId="77777777" w:rsidR="00906D91" w:rsidRPr="0097208D" w:rsidRDefault="00906D91" w:rsidP="0097208D">
      <w:pPr>
        <w:pStyle w:val="a3"/>
        <w:numPr>
          <w:ilvl w:val="0"/>
          <w:numId w:val="14"/>
        </w:numPr>
        <w:spacing w:after="0" w:line="360" w:lineRule="auto"/>
        <w:ind w:left="0" w:firstLine="709"/>
        <w:jc w:val="both"/>
        <w:rPr>
          <w:rFonts w:ascii="Times New Roman" w:hAnsi="Times New Roman" w:cs="Times New Roman"/>
          <w:bCs/>
          <w:sz w:val="28"/>
          <w:szCs w:val="28"/>
        </w:rPr>
      </w:pPr>
      <w:r w:rsidRPr="0097208D">
        <w:rPr>
          <w:rFonts w:ascii="Times New Roman" w:hAnsi="Times New Roman" w:cs="Times New Roman"/>
          <w:bCs/>
          <w:sz w:val="28"/>
          <w:szCs w:val="28"/>
        </w:rPr>
        <w:t>віддавати обов</w:t>
      </w:r>
      <w:r w:rsidR="005600C2" w:rsidRPr="0097208D">
        <w:rPr>
          <w:rFonts w:ascii="Times New Roman" w:hAnsi="Times New Roman" w:cs="Times New Roman"/>
          <w:bCs/>
          <w:sz w:val="28"/>
          <w:szCs w:val="28"/>
        </w:rPr>
        <w:t>’</w:t>
      </w:r>
      <w:r w:rsidRPr="0097208D">
        <w:rPr>
          <w:rFonts w:ascii="Times New Roman" w:hAnsi="Times New Roman" w:cs="Times New Roman"/>
          <w:bCs/>
          <w:sz w:val="28"/>
          <w:szCs w:val="28"/>
        </w:rPr>
        <w:t xml:space="preserve">язкові до виконання доручення черговим підпорядкованих органів Національної поліції, підрозділів та нарядам, що несуть службу на території обслуговування, а за відсутності керівництва органів Національної поліції – усьому особовому складу; </w:t>
      </w:r>
    </w:p>
    <w:p w14:paraId="11B17C58" w14:textId="77777777" w:rsidR="00906D91" w:rsidRPr="0097208D" w:rsidRDefault="00906D91" w:rsidP="0097208D">
      <w:pPr>
        <w:pStyle w:val="a3"/>
        <w:numPr>
          <w:ilvl w:val="0"/>
          <w:numId w:val="14"/>
        </w:numPr>
        <w:spacing w:after="0" w:line="360" w:lineRule="auto"/>
        <w:ind w:left="0" w:firstLine="709"/>
        <w:jc w:val="both"/>
        <w:rPr>
          <w:rFonts w:ascii="Times New Roman" w:hAnsi="Times New Roman" w:cs="Times New Roman"/>
          <w:bCs/>
          <w:sz w:val="28"/>
          <w:szCs w:val="28"/>
        </w:rPr>
      </w:pPr>
      <w:r w:rsidRPr="0097208D">
        <w:rPr>
          <w:rFonts w:ascii="Times New Roman" w:hAnsi="Times New Roman" w:cs="Times New Roman"/>
          <w:bCs/>
          <w:sz w:val="28"/>
          <w:szCs w:val="28"/>
        </w:rPr>
        <w:t xml:space="preserve">здійснювати при ускладненні оперативної обстановки через оперативних чергових територіального органу Національної поліції необхідне маневрування силами й засобами підпорядкованих органів Національної поліції із подальшою доповіддю про прийняте рішення керівництву; </w:t>
      </w:r>
    </w:p>
    <w:p w14:paraId="1728DF46" w14:textId="77777777" w:rsidR="00075779" w:rsidRPr="0097208D" w:rsidRDefault="00307705" w:rsidP="0097208D">
      <w:pPr>
        <w:spacing w:after="0" w:line="360" w:lineRule="auto"/>
        <w:ind w:firstLine="709"/>
        <w:contextualSpacing/>
        <w:jc w:val="both"/>
        <w:rPr>
          <w:rFonts w:ascii="Times New Roman" w:hAnsi="Times New Roman" w:cs="Times New Roman"/>
          <w:b/>
          <w:bCs/>
          <w:sz w:val="28"/>
          <w:szCs w:val="28"/>
        </w:rPr>
      </w:pPr>
      <w:r w:rsidRPr="0097208D">
        <w:rPr>
          <w:rFonts w:ascii="Times New Roman" w:hAnsi="Times New Roman" w:cs="Times New Roman"/>
          <w:b/>
          <w:bCs/>
          <w:sz w:val="28"/>
          <w:szCs w:val="28"/>
        </w:rPr>
        <w:t>2.</w:t>
      </w:r>
      <w:r w:rsidR="0097208D" w:rsidRPr="0097208D">
        <w:rPr>
          <w:rFonts w:ascii="Times New Roman" w:hAnsi="Times New Roman" w:cs="Times New Roman"/>
          <w:b/>
          <w:bCs/>
          <w:sz w:val="28"/>
          <w:szCs w:val="28"/>
        </w:rPr>
        <w:t>2</w:t>
      </w:r>
      <w:r w:rsidR="00075779" w:rsidRPr="0097208D">
        <w:rPr>
          <w:rFonts w:ascii="Times New Roman" w:hAnsi="Times New Roman" w:cs="Times New Roman"/>
          <w:b/>
          <w:bCs/>
          <w:sz w:val="28"/>
          <w:szCs w:val="28"/>
        </w:rPr>
        <w:t xml:space="preserve">. Порядок дій нарядів патрульної поліції, груп реагування патрульної поліції, слідчо-оперативної групи щодо реагування на заяви і повідомлення про правопорушення або події </w:t>
      </w:r>
    </w:p>
    <w:p w14:paraId="160A4E48" w14:textId="77777777" w:rsidR="00075779" w:rsidRPr="0097208D" w:rsidRDefault="00075779" w:rsidP="0097208D">
      <w:pPr>
        <w:spacing w:after="0" w:line="360" w:lineRule="auto"/>
        <w:ind w:firstLine="709"/>
        <w:contextualSpacing/>
        <w:jc w:val="both"/>
        <w:rPr>
          <w:rFonts w:ascii="Times New Roman" w:hAnsi="Times New Roman" w:cs="Times New Roman"/>
          <w:b/>
          <w:bCs/>
          <w:sz w:val="28"/>
          <w:szCs w:val="28"/>
        </w:rPr>
      </w:pPr>
    </w:p>
    <w:p w14:paraId="2469EF6F" w14:textId="77777777" w:rsidR="00945DA7" w:rsidRPr="0097208D" w:rsidRDefault="005F2BB2" w:rsidP="0097208D">
      <w:pPr>
        <w:spacing w:after="0" w:line="360" w:lineRule="auto"/>
        <w:ind w:firstLine="709"/>
        <w:contextualSpacing/>
        <w:jc w:val="both"/>
        <w:rPr>
          <w:rFonts w:ascii="Times New Roman" w:hAnsi="Times New Roman" w:cs="Times New Roman"/>
          <w:bCs/>
          <w:sz w:val="28"/>
          <w:szCs w:val="28"/>
        </w:rPr>
      </w:pPr>
      <w:r w:rsidRPr="0097208D">
        <w:rPr>
          <w:rFonts w:ascii="Times New Roman" w:hAnsi="Times New Roman" w:cs="Times New Roman"/>
          <w:bCs/>
          <w:sz w:val="28"/>
          <w:szCs w:val="28"/>
        </w:rPr>
        <w:t>Після отримання та реєстрації заяви або повідомлення про вчинення правопорушення, вчинення відповідних дій щодо реагування на них покладається на</w:t>
      </w:r>
      <w:r w:rsidR="00945DA7" w:rsidRPr="0097208D">
        <w:rPr>
          <w:rFonts w:ascii="Times New Roman" w:hAnsi="Times New Roman" w:cs="Times New Roman"/>
          <w:bCs/>
          <w:sz w:val="28"/>
          <w:szCs w:val="28"/>
        </w:rPr>
        <w:t>:</w:t>
      </w:r>
    </w:p>
    <w:p w14:paraId="0F132F8C" w14:textId="77777777" w:rsidR="00945DA7" w:rsidRPr="0097208D" w:rsidRDefault="00945DA7" w:rsidP="0097208D">
      <w:pPr>
        <w:pStyle w:val="a3"/>
        <w:numPr>
          <w:ilvl w:val="0"/>
          <w:numId w:val="17"/>
        </w:numPr>
        <w:spacing w:after="0" w:line="360" w:lineRule="auto"/>
        <w:ind w:left="0" w:firstLine="709"/>
        <w:jc w:val="both"/>
        <w:rPr>
          <w:rFonts w:ascii="Times New Roman" w:hAnsi="Times New Roman" w:cs="Times New Roman"/>
          <w:bCs/>
          <w:sz w:val="28"/>
          <w:szCs w:val="28"/>
        </w:rPr>
      </w:pPr>
      <w:r w:rsidRPr="0097208D">
        <w:rPr>
          <w:rFonts w:ascii="Times New Roman" w:hAnsi="Times New Roman" w:cs="Times New Roman"/>
          <w:bCs/>
          <w:sz w:val="28"/>
          <w:szCs w:val="28"/>
        </w:rPr>
        <w:t>групу реагування патрульної поліції, тобто наряд патрульної поліції у складі не менше двох поліцейських, які в зоні оперативного реагування виконують завдання із забезпечення публічної безпеки і порядку, взаємодії з населенням, безпеки дорожнього руху, запобігання правопорушенням або подіям та їх припинення, оперативного реагування на них;</w:t>
      </w:r>
    </w:p>
    <w:p w14:paraId="6E13C681" w14:textId="77777777" w:rsidR="00945DA7" w:rsidRPr="0097208D" w:rsidRDefault="005F2BB2" w:rsidP="0097208D">
      <w:pPr>
        <w:pStyle w:val="a3"/>
        <w:numPr>
          <w:ilvl w:val="0"/>
          <w:numId w:val="17"/>
        </w:numPr>
        <w:spacing w:after="0" w:line="360" w:lineRule="auto"/>
        <w:ind w:left="0" w:firstLine="709"/>
        <w:jc w:val="both"/>
        <w:rPr>
          <w:rFonts w:ascii="Times New Roman" w:hAnsi="Times New Roman" w:cs="Times New Roman"/>
          <w:bCs/>
          <w:sz w:val="28"/>
          <w:szCs w:val="28"/>
        </w:rPr>
      </w:pPr>
      <w:r w:rsidRPr="0097208D">
        <w:rPr>
          <w:rFonts w:ascii="Times New Roman" w:hAnsi="Times New Roman" w:cs="Times New Roman"/>
          <w:bCs/>
          <w:sz w:val="28"/>
          <w:szCs w:val="28"/>
        </w:rPr>
        <w:t>наряди патрульної поліції</w:t>
      </w:r>
      <w:r w:rsidR="00945DA7" w:rsidRPr="0097208D">
        <w:rPr>
          <w:rFonts w:ascii="Times New Roman" w:hAnsi="Times New Roman" w:cs="Times New Roman"/>
          <w:bCs/>
          <w:sz w:val="28"/>
          <w:szCs w:val="28"/>
        </w:rPr>
        <w:t xml:space="preserve"> – групи реагування патрульної поліції, наряди патрульної поліції, поліції охорони, поліції особливого призначення, </w:t>
      </w:r>
      <w:r w:rsidR="00945DA7" w:rsidRPr="0097208D">
        <w:rPr>
          <w:rFonts w:ascii="Times New Roman" w:hAnsi="Times New Roman" w:cs="Times New Roman"/>
          <w:bCs/>
          <w:sz w:val="28"/>
          <w:szCs w:val="28"/>
        </w:rPr>
        <w:lastRenderedPageBreak/>
        <w:t>слідчо-оперативні групи, дільничні офіцери поліції, інші сформовані наряди (у тому числі спільні наряди поліцейських різних підрозділів) у складі, не менше двох поліцейських, які в зоні оперативного реагування виконують завдання із забезпечення публічної безпеки і порядку, взаємодії з населенням, безпеки дорожнього руху, запобігання правопорушенням або подіям та їх припинення, оперативного реагування на них;</w:t>
      </w:r>
    </w:p>
    <w:p w14:paraId="4B7CA774" w14:textId="511827A8" w:rsidR="00075779" w:rsidRPr="0097208D" w:rsidRDefault="00075779" w:rsidP="0018037A">
      <w:pPr>
        <w:spacing w:after="0" w:line="360" w:lineRule="auto"/>
        <w:ind w:firstLine="709"/>
        <w:contextualSpacing/>
        <w:jc w:val="center"/>
        <w:rPr>
          <w:rFonts w:ascii="Times New Roman" w:hAnsi="Times New Roman" w:cs="Times New Roman"/>
          <w:b/>
          <w:sz w:val="28"/>
          <w:szCs w:val="28"/>
        </w:rPr>
      </w:pPr>
      <w:r w:rsidRPr="0097208D">
        <w:rPr>
          <w:rFonts w:ascii="Times New Roman" w:hAnsi="Times New Roman" w:cs="Times New Roman"/>
          <w:b/>
          <w:sz w:val="28"/>
          <w:szCs w:val="28"/>
        </w:rPr>
        <w:t>ВИСНОВКИ</w:t>
      </w:r>
    </w:p>
    <w:p w14:paraId="0830FD2A" w14:textId="77777777" w:rsidR="00271927" w:rsidRPr="0097208D" w:rsidRDefault="00271927" w:rsidP="0097208D">
      <w:pPr>
        <w:spacing w:after="0" w:line="360" w:lineRule="auto"/>
        <w:ind w:firstLine="709"/>
        <w:contextualSpacing/>
        <w:jc w:val="both"/>
        <w:rPr>
          <w:rFonts w:ascii="Times New Roman" w:hAnsi="Times New Roman" w:cs="Times New Roman"/>
          <w:b/>
          <w:sz w:val="28"/>
          <w:szCs w:val="28"/>
        </w:rPr>
      </w:pPr>
    </w:p>
    <w:p w14:paraId="5A6CD693" w14:textId="77777777" w:rsidR="009C451D" w:rsidRPr="0097208D" w:rsidRDefault="007E5DD8" w:rsidP="0097208D">
      <w:pPr>
        <w:spacing w:after="0" w:line="360" w:lineRule="auto"/>
        <w:ind w:firstLine="709"/>
        <w:contextualSpacing/>
        <w:jc w:val="both"/>
        <w:rPr>
          <w:rFonts w:ascii="Times New Roman" w:hAnsi="Times New Roman" w:cs="Times New Roman"/>
          <w:sz w:val="28"/>
          <w:szCs w:val="28"/>
        </w:rPr>
      </w:pPr>
      <w:r w:rsidRPr="0097208D">
        <w:rPr>
          <w:rFonts w:ascii="Times New Roman" w:hAnsi="Times New Roman" w:cs="Times New Roman"/>
          <w:sz w:val="28"/>
          <w:szCs w:val="28"/>
        </w:rPr>
        <w:t>Підсумовуючи все вищевикладене, можна сформулювати наступні висновки з приводу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w:t>
      </w:r>
    </w:p>
    <w:p w14:paraId="1C70A696" w14:textId="76A49EEC" w:rsidR="00252DA2" w:rsidRDefault="007E5DD8" w:rsidP="00252DA2">
      <w:pPr>
        <w:spacing w:after="0" w:line="360" w:lineRule="auto"/>
        <w:ind w:firstLine="709"/>
        <w:contextualSpacing/>
        <w:jc w:val="both"/>
        <w:rPr>
          <w:rFonts w:ascii="Times New Roman" w:hAnsi="Times New Roman" w:cs="Times New Roman"/>
          <w:b/>
          <w:bCs/>
          <w:sz w:val="28"/>
          <w:szCs w:val="28"/>
          <w:lang w:val="ru-RU"/>
        </w:rPr>
      </w:pPr>
      <w:r w:rsidRPr="0097208D">
        <w:rPr>
          <w:rFonts w:ascii="Times New Roman" w:hAnsi="Times New Roman" w:cs="Times New Roman"/>
          <w:sz w:val="28"/>
          <w:szCs w:val="28"/>
        </w:rPr>
        <w:t xml:space="preserve">У разі виявлення ознак вчинення кримінального або адміністративного правопорушення, або у разі, якщо особа стала свідком вчинення такого правопорушення чи будь-яким іншим чином дізналась про нього, вона може звернутись до органів поліції з метою повідомлення про вчинене правопорушення. Чинне законодавство передбачає дві форми звернення – заяву та повідомлення. </w:t>
      </w:r>
    </w:p>
    <w:p w14:paraId="06F3C71E" w14:textId="77777777" w:rsidR="005C3196" w:rsidRDefault="005C3196" w:rsidP="0018037A">
      <w:pPr>
        <w:spacing w:after="0" w:line="360" w:lineRule="auto"/>
        <w:ind w:firstLine="709"/>
        <w:contextualSpacing/>
        <w:jc w:val="center"/>
        <w:rPr>
          <w:rFonts w:ascii="Times New Roman" w:hAnsi="Times New Roman" w:cs="Times New Roman"/>
          <w:b/>
          <w:sz w:val="28"/>
          <w:szCs w:val="28"/>
        </w:rPr>
      </w:pPr>
    </w:p>
    <w:p w14:paraId="64EACB20" w14:textId="77777777" w:rsidR="005C3196" w:rsidRDefault="005C3196" w:rsidP="0018037A">
      <w:pPr>
        <w:spacing w:after="0" w:line="360" w:lineRule="auto"/>
        <w:ind w:firstLine="709"/>
        <w:contextualSpacing/>
        <w:jc w:val="center"/>
        <w:rPr>
          <w:rFonts w:ascii="Times New Roman" w:hAnsi="Times New Roman" w:cs="Times New Roman"/>
          <w:b/>
          <w:sz w:val="28"/>
          <w:szCs w:val="28"/>
        </w:rPr>
      </w:pPr>
    </w:p>
    <w:p w14:paraId="18E87B9C" w14:textId="512A7582" w:rsidR="00075779" w:rsidRDefault="00075779" w:rsidP="0018037A">
      <w:pPr>
        <w:spacing w:after="0" w:line="360" w:lineRule="auto"/>
        <w:ind w:firstLine="709"/>
        <w:contextualSpacing/>
        <w:jc w:val="center"/>
        <w:rPr>
          <w:rFonts w:ascii="Times New Roman" w:hAnsi="Times New Roman" w:cs="Times New Roman"/>
          <w:b/>
          <w:sz w:val="28"/>
          <w:szCs w:val="28"/>
        </w:rPr>
      </w:pPr>
      <w:r w:rsidRPr="00075779">
        <w:rPr>
          <w:rFonts w:ascii="Times New Roman" w:hAnsi="Times New Roman" w:cs="Times New Roman"/>
          <w:b/>
          <w:sz w:val="28"/>
          <w:szCs w:val="28"/>
        </w:rPr>
        <w:t>СПИСОК ВИКОРИСТАНИХ ДЖЕРЕЛ</w:t>
      </w:r>
    </w:p>
    <w:p w14:paraId="29DABBF5" w14:textId="77777777" w:rsidR="0018037A" w:rsidRDefault="0018037A" w:rsidP="0018037A">
      <w:pPr>
        <w:spacing w:after="0" w:line="360" w:lineRule="auto"/>
        <w:ind w:firstLine="709"/>
        <w:contextualSpacing/>
        <w:jc w:val="center"/>
        <w:rPr>
          <w:rFonts w:ascii="Times New Roman" w:hAnsi="Times New Roman" w:cs="Times New Roman"/>
          <w:b/>
          <w:sz w:val="28"/>
          <w:szCs w:val="28"/>
        </w:rPr>
      </w:pPr>
    </w:p>
    <w:p w14:paraId="1E7F6EBB" w14:textId="77777777" w:rsidR="005C3196" w:rsidRDefault="005C3196" w:rsidP="005C3196">
      <w:pPr>
        <w:spacing w:after="0" w:line="360" w:lineRule="auto"/>
        <w:ind w:firstLine="709"/>
        <w:contextualSpacing/>
        <w:jc w:val="center"/>
        <w:rPr>
          <w:rFonts w:ascii="Times New Roman" w:hAnsi="Times New Roman" w:cs="Times New Roman"/>
          <w:b/>
          <w:sz w:val="28"/>
          <w:szCs w:val="28"/>
        </w:rPr>
      </w:pPr>
    </w:p>
    <w:p w14:paraId="6CE31223"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sz w:val="28"/>
          <w:szCs w:val="28"/>
        </w:rPr>
        <w:t xml:space="preserve">Сервецький І.В. Кримінально-процесуальні засоби вирішення заяв та повідомлень громадян про кримінальні правопорушення. </w:t>
      </w:r>
      <w:r w:rsidRPr="00D96189">
        <w:rPr>
          <w:rFonts w:ascii="Times New Roman" w:hAnsi="Times New Roman" w:cs="Times New Roman"/>
          <w:i/>
          <w:iCs/>
          <w:sz w:val="28"/>
          <w:szCs w:val="28"/>
        </w:rPr>
        <w:t>Юридична наука.</w:t>
      </w:r>
      <w:r w:rsidRPr="0018037A">
        <w:rPr>
          <w:rFonts w:ascii="Times New Roman" w:hAnsi="Times New Roman" w:cs="Times New Roman"/>
          <w:sz w:val="28"/>
          <w:szCs w:val="28"/>
        </w:rPr>
        <w:t xml:space="preserve"> 2014. № 6. С. 35-48.</w:t>
      </w:r>
    </w:p>
    <w:p w14:paraId="5E3BB0A4" w14:textId="77777777" w:rsidR="00B2655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sz w:val="28"/>
          <w:szCs w:val="28"/>
        </w:rPr>
        <w:t xml:space="preserve">Симчук А.С. Заяви та повідомлення про вчинене кримінальне правопорушення у структурі початку досудового розслідування. Юридична наука. 2015. № 8. С. 178-184. </w:t>
      </w:r>
      <w:r w:rsidRPr="006D51DD">
        <w:rPr>
          <w:rFonts w:ascii="Times New Roman" w:hAnsi="Times New Roman" w:cs="Times New Roman"/>
          <w:sz w:val="28"/>
          <w:szCs w:val="28"/>
          <w:lang w:val="en-US"/>
        </w:rPr>
        <w:t>URL</w:t>
      </w:r>
      <w:r w:rsidRPr="006D51DD">
        <w:rPr>
          <w:rFonts w:ascii="Times New Roman" w:hAnsi="Times New Roman" w:cs="Times New Roman"/>
          <w:sz w:val="28"/>
          <w:szCs w:val="28"/>
          <w:lang w:val="ru-RU"/>
        </w:rPr>
        <w:t xml:space="preserve">: </w:t>
      </w:r>
      <w:hyperlink r:id="rId8" w:history="1">
        <w:r w:rsidRPr="006D51DD">
          <w:rPr>
            <w:rStyle w:val="a4"/>
            <w:rFonts w:ascii="Times New Roman" w:hAnsi="Times New Roman" w:cs="Times New Roman"/>
            <w:color w:val="auto"/>
            <w:sz w:val="28"/>
            <w:szCs w:val="28"/>
            <w:u w:val="none"/>
            <w:lang w:val="ru-RU"/>
          </w:rPr>
          <w:t>http://elar.naiau.kiev.ua/bitstream/123456789/13808/1/n-8-2015_p178-184.pdf</w:t>
        </w:r>
      </w:hyperlink>
      <w:r w:rsidRPr="006D51DD">
        <w:rPr>
          <w:rFonts w:ascii="Times New Roman" w:hAnsi="Times New Roman" w:cs="Times New Roman"/>
          <w:sz w:val="28"/>
          <w:szCs w:val="28"/>
          <w:lang w:val="ru-RU"/>
        </w:rPr>
        <w:t xml:space="preserve"> </w:t>
      </w:r>
    </w:p>
    <w:p w14:paraId="32F45B05" w14:textId="77777777" w:rsidR="00B2655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sz w:val="28"/>
          <w:szCs w:val="28"/>
        </w:rPr>
        <w:lastRenderedPageBreak/>
        <w:t xml:space="preserve">Конституція України: Закон України від 28.06.1996 № </w:t>
      </w:r>
      <w:r w:rsidRPr="006D51DD">
        <w:rPr>
          <w:rFonts w:ascii="Times New Roman" w:hAnsi="Times New Roman" w:cs="Times New Roman"/>
          <w:bCs/>
          <w:sz w:val="28"/>
          <w:szCs w:val="28"/>
        </w:rPr>
        <w:t xml:space="preserve">254к/96-ВР. </w:t>
      </w:r>
      <w:r w:rsidRPr="006D51DD">
        <w:rPr>
          <w:rFonts w:ascii="Times New Roman" w:hAnsi="Times New Roman" w:cs="Times New Roman"/>
          <w:bCs/>
          <w:sz w:val="28"/>
          <w:szCs w:val="28"/>
          <w:lang w:val="en-US"/>
        </w:rPr>
        <w:t>URL</w:t>
      </w:r>
      <w:r w:rsidRPr="006D51DD">
        <w:rPr>
          <w:rFonts w:ascii="Times New Roman" w:hAnsi="Times New Roman" w:cs="Times New Roman"/>
          <w:bCs/>
          <w:sz w:val="28"/>
          <w:szCs w:val="28"/>
        </w:rPr>
        <w:t xml:space="preserve">: </w:t>
      </w:r>
      <w:hyperlink r:id="rId9" w:anchor="Text" w:history="1">
        <w:r w:rsidRPr="006D51DD">
          <w:rPr>
            <w:rStyle w:val="a4"/>
            <w:rFonts w:ascii="Times New Roman" w:hAnsi="Times New Roman" w:cs="Times New Roman"/>
            <w:bCs/>
            <w:color w:val="auto"/>
            <w:sz w:val="28"/>
            <w:szCs w:val="28"/>
            <w:u w:val="none"/>
          </w:rPr>
          <w:t>https://zakon.rada.gov.ua/laws/show/254к/96-вр#Text</w:t>
        </w:r>
      </w:hyperlink>
      <w:r w:rsidRPr="006D51DD">
        <w:rPr>
          <w:rFonts w:ascii="Times New Roman" w:hAnsi="Times New Roman" w:cs="Times New Roman"/>
          <w:bCs/>
          <w:sz w:val="28"/>
          <w:szCs w:val="28"/>
        </w:rPr>
        <w:t xml:space="preserve"> </w:t>
      </w:r>
    </w:p>
    <w:p w14:paraId="6354A7AE" w14:textId="01C30F03" w:rsidR="00B2655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sz w:val="28"/>
          <w:szCs w:val="28"/>
        </w:rPr>
        <w:t xml:space="preserve">Про звернення громадян: Закон України від 02.10.1996 № 393/96-ВР. </w:t>
      </w:r>
      <w:r w:rsidRPr="006D51DD">
        <w:rPr>
          <w:rFonts w:ascii="Times New Roman" w:hAnsi="Times New Roman" w:cs="Times New Roman"/>
          <w:sz w:val="28"/>
          <w:szCs w:val="28"/>
          <w:lang w:val="en-US"/>
        </w:rPr>
        <w:t>URL</w:t>
      </w:r>
      <w:r w:rsidRPr="006D51DD">
        <w:rPr>
          <w:rFonts w:ascii="Times New Roman" w:hAnsi="Times New Roman" w:cs="Times New Roman"/>
          <w:sz w:val="28"/>
          <w:szCs w:val="28"/>
        </w:rPr>
        <w:t xml:space="preserve">: </w:t>
      </w:r>
      <w:hyperlink r:id="rId10" w:anchor="top" w:history="1">
        <w:r w:rsidRPr="006D51DD">
          <w:rPr>
            <w:rStyle w:val="a4"/>
            <w:rFonts w:ascii="Times New Roman" w:hAnsi="Times New Roman" w:cs="Times New Roman"/>
            <w:color w:val="auto"/>
            <w:sz w:val="28"/>
            <w:szCs w:val="28"/>
            <w:u w:val="none"/>
          </w:rPr>
          <w:t>https://zakon.rada.gov.ua/laws/show/393/96-вр#top</w:t>
        </w:r>
      </w:hyperlink>
      <w:r w:rsidRPr="006D51DD">
        <w:rPr>
          <w:rFonts w:ascii="Times New Roman" w:hAnsi="Times New Roman" w:cs="Times New Roman"/>
          <w:sz w:val="28"/>
          <w:szCs w:val="28"/>
        </w:rPr>
        <w:t xml:space="preserve"> </w:t>
      </w:r>
    </w:p>
    <w:p w14:paraId="41B1A862" w14:textId="77777777" w:rsidR="00B2655A" w:rsidRPr="006D51DD" w:rsidRDefault="00B2655A" w:rsidP="00B2655A">
      <w:pPr>
        <w:pStyle w:val="a3"/>
        <w:numPr>
          <w:ilvl w:val="0"/>
          <w:numId w:val="13"/>
        </w:numPr>
        <w:spacing w:line="360" w:lineRule="auto"/>
        <w:ind w:left="0" w:firstLine="709"/>
        <w:jc w:val="both"/>
        <w:rPr>
          <w:rFonts w:ascii="Times New Roman" w:hAnsi="Times New Roman" w:cs="Times New Roman"/>
          <w:bCs/>
          <w:sz w:val="28"/>
          <w:szCs w:val="28"/>
        </w:rPr>
      </w:pPr>
      <w:r w:rsidRPr="006D51DD">
        <w:rPr>
          <w:rFonts w:ascii="Times New Roman" w:hAnsi="Times New Roman" w:cs="Times New Roman"/>
          <w:sz w:val="28"/>
          <w:szCs w:val="28"/>
        </w:rPr>
        <w:t>Кримінальний процесуальний кодекс України від 13.04.2012 №</w:t>
      </w:r>
      <w:r w:rsidRPr="006D51DD">
        <w:rPr>
          <w:rFonts w:ascii="Times New Roman" w:hAnsi="Times New Roman" w:cs="Times New Roman"/>
          <w:sz w:val="28"/>
          <w:szCs w:val="28"/>
          <w:lang w:val="ru-RU"/>
        </w:rPr>
        <w:t> </w:t>
      </w:r>
      <w:r w:rsidRPr="006D51DD">
        <w:rPr>
          <w:rFonts w:ascii="Times New Roman" w:hAnsi="Times New Roman" w:cs="Times New Roman"/>
          <w:sz w:val="28"/>
          <w:szCs w:val="28"/>
        </w:rPr>
        <w:t>4651-</w:t>
      </w:r>
      <w:r w:rsidRPr="006D51DD">
        <w:rPr>
          <w:rFonts w:ascii="Times New Roman" w:hAnsi="Times New Roman" w:cs="Times New Roman"/>
          <w:sz w:val="28"/>
          <w:szCs w:val="28"/>
          <w:lang w:val="en-US"/>
        </w:rPr>
        <w:t>V</w:t>
      </w:r>
      <w:r w:rsidRPr="006D51DD">
        <w:rPr>
          <w:rFonts w:ascii="Times New Roman" w:hAnsi="Times New Roman" w:cs="Times New Roman"/>
          <w:sz w:val="28"/>
          <w:szCs w:val="28"/>
        </w:rPr>
        <w:t xml:space="preserve">І. </w:t>
      </w:r>
      <w:r w:rsidRPr="006D51DD">
        <w:rPr>
          <w:rFonts w:ascii="Times New Roman" w:hAnsi="Times New Roman" w:cs="Times New Roman"/>
          <w:sz w:val="28"/>
          <w:szCs w:val="28"/>
          <w:lang w:val="en-US"/>
        </w:rPr>
        <w:t>URL</w:t>
      </w:r>
      <w:r w:rsidRPr="006D51DD">
        <w:rPr>
          <w:rFonts w:ascii="Times New Roman" w:hAnsi="Times New Roman" w:cs="Times New Roman"/>
          <w:sz w:val="28"/>
          <w:szCs w:val="28"/>
        </w:rPr>
        <w:t xml:space="preserve">: </w:t>
      </w:r>
      <w:hyperlink r:id="rId11" w:anchor="top" w:history="1">
        <w:r w:rsidRPr="006D51DD">
          <w:rPr>
            <w:rStyle w:val="a4"/>
            <w:rFonts w:ascii="Times New Roman" w:hAnsi="Times New Roman" w:cs="Times New Roman"/>
            <w:color w:val="auto"/>
            <w:sz w:val="28"/>
            <w:szCs w:val="28"/>
            <w:u w:val="none"/>
          </w:rPr>
          <w:t>https://zakon.rada.gov.ua/laws/show/4651-17#top</w:t>
        </w:r>
      </w:hyperlink>
      <w:r w:rsidRPr="006D51DD">
        <w:rPr>
          <w:rFonts w:ascii="Times New Roman" w:hAnsi="Times New Roman" w:cs="Times New Roman"/>
          <w:sz w:val="28"/>
          <w:szCs w:val="28"/>
        </w:rPr>
        <w:t xml:space="preserve"> </w:t>
      </w:r>
    </w:p>
    <w:p w14:paraId="5795A033" w14:textId="77777777" w:rsidR="00B2655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bCs/>
          <w:sz w:val="28"/>
          <w:szCs w:val="28"/>
        </w:rPr>
        <w:t>Про затвердження Порядку</w:t>
      </w:r>
      <w:r w:rsidRPr="006D51DD">
        <w:rPr>
          <w:rFonts w:ascii="Times New Roman" w:hAnsi="Times New Roman" w:cs="Times New Roman"/>
          <w:bCs/>
          <w:sz w:val="28"/>
          <w:szCs w:val="28"/>
          <w:shd w:val="clear" w:color="auto" w:fill="FFFFFF"/>
        </w:rPr>
        <w:t xml:space="preserve"> </w:t>
      </w:r>
      <w:r w:rsidRPr="006D51DD">
        <w:rPr>
          <w:rFonts w:ascii="Times New Roman" w:hAnsi="Times New Roman" w:cs="Times New Roman"/>
          <w:bCs/>
          <w:sz w:val="28"/>
          <w:szCs w:val="28"/>
        </w:rPr>
        <w:t xml:space="preserve">ведення єдиного обліку в органах (підрозділах) поліції заяв і повідомлень про кримінальні правопорушення та інші події: Наказ Міністерства внутрішніх справ України від 08.02.2019 № 100. </w:t>
      </w:r>
      <w:r w:rsidRPr="006D51DD">
        <w:rPr>
          <w:rFonts w:ascii="Times New Roman" w:hAnsi="Times New Roman" w:cs="Times New Roman"/>
          <w:bCs/>
          <w:sz w:val="28"/>
          <w:szCs w:val="28"/>
          <w:lang w:val="en-US"/>
        </w:rPr>
        <w:t>URL</w:t>
      </w:r>
      <w:r w:rsidRPr="006D51DD">
        <w:rPr>
          <w:rFonts w:ascii="Times New Roman" w:hAnsi="Times New Roman" w:cs="Times New Roman"/>
          <w:bCs/>
          <w:sz w:val="28"/>
          <w:szCs w:val="28"/>
        </w:rPr>
        <w:t xml:space="preserve">: </w:t>
      </w:r>
      <w:hyperlink r:id="rId12" w:anchor="Text" w:history="1">
        <w:r w:rsidRPr="006D51DD">
          <w:rPr>
            <w:rStyle w:val="a4"/>
            <w:rFonts w:ascii="Times New Roman" w:hAnsi="Times New Roman" w:cs="Times New Roman"/>
            <w:bCs/>
            <w:color w:val="auto"/>
            <w:sz w:val="28"/>
            <w:szCs w:val="28"/>
            <w:u w:val="none"/>
          </w:rPr>
          <w:t>https://zakon.rada.gov.ua/laws/show/z0223-19#Text</w:t>
        </w:r>
      </w:hyperlink>
      <w:r w:rsidRPr="006D51DD">
        <w:rPr>
          <w:rFonts w:ascii="Times New Roman" w:hAnsi="Times New Roman" w:cs="Times New Roman"/>
          <w:bCs/>
          <w:sz w:val="28"/>
          <w:szCs w:val="28"/>
        </w:rPr>
        <w:t xml:space="preserve"> </w:t>
      </w:r>
    </w:p>
    <w:p w14:paraId="222FB43F" w14:textId="77777777" w:rsidR="00B2655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sz w:val="28"/>
          <w:szCs w:val="28"/>
        </w:rPr>
        <w:t xml:space="preserve">Про затвердження Інструкції </w:t>
      </w:r>
      <w:r w:rsidRPr="006D51DD">
        <w:rPr>
          <w:rFonts w:ascii="Times New Roman" w:hAnsi="Times New Roman" w:cs="Times New Roman"/>
          <w:bCs/>
          <w:sz w:val="28"/>
          <w:szCs w:val="28"/>
        </w:rPr>
        <w:t xml:space="preserve">з організації реагування на заяви і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України від 27.04.2020 № 357. </w:t>
      </w:r>
      <w:r w:rsidRPr="006D51DD">
        <w:rPr>
          <w:rFonts w:ascii="Times New Roman" w:hAnsi="Times New Roman" w:cs="Times New Roman"/>
          <w:bCs/>
          <w:sz w:val="28"/>
          <w:szCs w:val="28"/>
          <w:lang w:val="en-US"/>
        </w:rPr>
        <w:t>URL</w:t>
      </w:r>
      <w:r w:rsidRPr="006D51DD">
        <w:rPr>
          <w:rFonts w:ascii="Times New Roman" w:hAnsi="Times New Roman" w:cs="Times New Roman"/>
          <w:bCs/>
          <w:sz w:val="28"/>
          <w:szCs w:val="28"/>
        </w:rPr>
        <w:t xml:space="preserve">: </w:t>
      </w:r>
      <w:hyperlink r:id="rId13" w:anchor="Text" w:history="1">
        <w:r w:rsidRPr="006D51DD">
          <w:rPr>
            <w:rStyle w:val="a4"/>
            <w:rFonts w:ascii="Times New Roman" w:hAnsi="Times New Roman" w:cs="Times New Roman"/>
            <w:bCs/>
            <w:color w:val="auto"/>
            <w:sz w:val="28"/>
            <w:szCs w:val="28"/>
            <w:u w:val="none"/>
          </w:rPr>
          <w:t>https://zakon.rada.gov.ua/laws/show/z0443-20#Text</w:t>
        </w:r>
      </w:hyperlink>
      <w:r w:rsidRPr="006D51DD">
        <w:rPr>
          <w:rFonts w:ascii="Times New Roman" w:hAnsi="Times New Roman" w:cs="Times New Roman"/>
          <w:bCs/>
          <w:sz w:val="28"/>
          <w:szCs w:val="28"/>
        </w:rPr>
        <w:t xml:space="preserve"> </w:t>
      </w:r>
    </w:p>
    <w:p w14:paraId="1B22A80F" w14:textId="77777777" w:rsidR="00B2655A" w:rsidRPr="006D51DD"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6D51DD">
        <w:rPr>
          <w:rFonts w:ascii="Times New Roman" w:hAnsi="Times New Roman" w:cs="Times New Roman"/>
          <w:sz w:val="28"/>
          <w:szCs w:val="28"/>
        </w:rPr>
        <w:t xml:space="preserve">Бабенко І. Права людини під час прийняття та перевірки заяв і повідомлень про кримінальні правопорушення та при внесенні відомостей до ЄРДР. </w:t>
      </w:r>
      <w:r w:rsidRPr="006D51DD">
        <w:rPr>
          <w:rFonts w:ascii="Times New Roman" w:hAnsi="Times New Roman" w:cs="Times New Roman"/>
          <w:i/>
          <w:iCs/>
          <w:sz w:val="28"/>
          <w:szCs w:val="28"/>
        </w:rPr>
        <w:t>Підприємництво, господарство і право.</w:t>
      </w:r>
      <w:r w:rsidRPr="006D51DD">
        <w:rPr>
          <w:rFonts w:ascii="Times New Roman" w:hAnsi="Times New Roman" w:cs="Times New Roman"/>
          <w:sz w:val="28"/>
          <w:szCs w:val="28"/>
        </w:rPr>
        <w:t xml:space="preserve"> 2020. № 8. С. 254-261. </w:t>
      </w:r>
      <w:r w:rsidRPr="006D51DD">
        <w:rPr>
          <w:rFonts w:ascii="Times New Roman" w:hAnsi="Times New Roman" w:cs="Times New Roman"/>
          <w:sz w:val="28"/>
          <w:szCs w:val="28"/>
          <w:lang w:val="en-US"/>
        </w:rPr>
        <w:t>URL</w:t>
      </w:r>
      <w:r w:rsidRPr="006D51DD">
        <w:rPr>
          <w:rFonts w:ascii="Times New Roman" w:hAnsi="Times New Roman" w:cs="Times New Roman"/>
          <w:sz w:val="28"/>
          <w:szCs w:val="28"/>
        </w:rPr>
        <w:t xml:space="preserve">: </w:t>
      </w:r>
      <w:hyperlink r:id="rId14" w:history="1">
        <w:r w:rsidRPr="006D51DD">
          <w:rPr>
            <w:rStyle w:val="a4"/>
            <w:rFonts w:ascii="Times New Roman" w:hAnsi="Times New Roman" w:cs="Times New Roman"/>
            <w:color w:val="auto"/>
            <w:sz w:val="28"/>
            <w:szCs w:val="28"/>
            <w:u w:val="none"/>
          </w:rPr>
          <w:t>http://www.pgp-journal.kiev.ua/archive/2020/8/43.pdf</w:t>
        </w:r>
      </w:hyperlink>
      <w:r w:rsidRPr="006D51DD">
        <w:rPr>
          <w:rFonts w:ascii="Times New Roman" w:hAnsi="Times New Roman" w:cs="Times New Roman"/>
          <w:sz w:val="28"/>
          <w:szCs w:val="28"/>
        </w:rPr>
        <w:t xml:space="preserve"> </w:t>
      </w:r>
    </w:p>
    <w:p w14:paraId="1B9612C1"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bCs/>
          <w:sz w:val="28"/>
          <w:szCs w:val="28"/>
        </w:rPr>
        <w:t xml:space="preserve">Про затвердження Інструкції з організації діяльності чергової служби органів (підрозділів) Національної поліції України: Наказ Міністерства внутрішніх справ України від 23.05.2017 № 440. </w:t>
      </w:r>
      <w:r w:rsidRPr="0018037A">
        <w:rPr>
          <w:rFonts w:ascii="Times New Roman" w:hAnsi="Times New Roman" w:cs="Times New Roman"/>
          <w:bCs/>
          <w:sz w:val="28"/>
          <w:szCs w:val="28"/>
          <w:lang w:val="en-US"/>
        </w:rPr>
        <w:t>URL</w:t>
      </w:r>
      <w:r w:rsidRPr="0018037A">
        <w:rPr>
          <w:rFonts w:ascii="Times New Roman" w:hAnsi="Times New Roman" w:cs="Times New Roman"/>
          <w:bCs/>
          <w:sz w:val="28"/>
          <w:szCs w:val="28"/>
        </w:rPr>
        <w:t xml:space="preserve">: </w:t>
      </w:r>
      <w:hyperlink r:id="rId15" w:anchor="Text" w:history="1">
        <w:r w:rsidRPr="0018037A">
          <w:rPr>
            <w:rStyle w:val="a4"/>
            <w:rFonts w:ascii="Times New Roman" w:hAnsi="Times New Roman" w:cs="Times New Roman"/>
            <w:bCs/>
            <w:color w:val="auto"/>
            <w:sz w:val="28"/>
            <w:szCs w:val="28"/>
            <w:u w:val="none"/>
          </w:rPr>
          <w:t>https://zakon.rada.gov.ua/laws/show/z0750-17#Text</w:t>
        </w:r>
      </w:hyperlink>
      <w:r w:rsidRPr="0018037A">
        <w:rPr>
          <w:rFonts w:ascii="Times New Roman" w:hAnsi="Times New Roman" w:cs="Times New Roman"/>
          <w:bCs/>
          <w:sz w:val="28"/>
          <w:szCs w:val="28"/>
        </w:rPr>
        <w:t xml:space="preserve"> </w:t>
      </w:r>
    </w:p>
    <w:p w14:paraId="675A3EA4"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sz w:val="28"/>
          <w:szCs w:val="28"/>
        </w:rPr>
        <w:t>П</w:t>
      </w:r>
      <w:r w:rsidRPr="0018037A">
        <w:rPr>
          <w:rFonts w:ascii="Times New Roman" w:hAnsi="Times New Roman" w:cs="Times New Roman"/>
          <w:sz w:val="28"/>
          <w:szCs w:val="28"/>
          <w:lang w:val="ru-RU"/>
        </w:rPr>
        <w:t>ро затвердження П</w:t>
      </w:r>
      <w:r w:rsidRPr="0018037A">
        <w:rPr>
          <w:rFonts w:ascii="Times New Roman" w:hAnsi="Times New Roman" w:cs="Times New Roman"/>
          <w:sz w:val="28"/>
          <w:szCs w:val="28"/>
        </w:rPr>
        <w:t>оложення про порядок ведення Єдиного реєстру досудових розслідувань</w:t>
      </w:r>
      <w:r w:rsidRPr="0018037A">
        <w:rPr>
          <w:rFonts w:ascii="Times New Roman" w:hAnsi="Times New Roman" w:cs="Times New Roman"/>
          <w:sz w:val="28"/>
          <w:szCs w:val="28"/>
          <w:lang w:val="ru-RU"/>
        </w:rPr>
        <w:t xml:space="preserve">, порядок його формування та ведення: Наказ Генерального прокурора від 30.06.2020 № 298. </w:t>
      </w:r>
      <w:r w:rsidRPr="0018037A">
        <w:rPr>
          <w:rFonts w:ascii="Times New Roman" w:hAnsi="Times New Roman" w:cs="Times New Roman"/>
          <w:sz w:val="28"/>
          <w:szCs w:val="28"/>
          <w:lang w:val="en-US"/>
        </w:rPr>
        <w:t>URL</w:t>
      </w:r>
      <w:r w:rsidRPr="0018037A">
        <w:rPr>
          <w:rFonts w:ascii="Times New Roman" w:hAnsi="Times New Roman" w:cs="Times New Roman"/>
          <w:sz w:val="28"/>
          <w:szCs w:val="28"/>
        </w:rPr>
        <w:t xml:space="preserve">: </w:t>
      </w:r>
      <w:hyperlink r:id="rId16" w:anchor="Text" w:history="1">
        <w:r w:rsidRPr="0018037A">
          <w:rPr>
            <w:rStyle w:val="a4"/>
            <w:rFonts w:ascii="Times New Roman" w:hAnsi="Times New Roman" w:cs="Times New Roman"/>
            <w:color w:val="auto"/>
            <w:sz w:val="28"/>
            <w:szCs w:val="28"/>
            <w:u w:val="none"/>
          </w:rPr>
          <w:t>https://zakon.rada.gov.ua/laws/show/v0298905-20#Text</w:t>
        </w:r>
      </w:hyperlink>
      <w:r w:rsidRPr="0018037A">
        <w:rPr>
          <w:rFonts w:ascii="Times New Roman" w:hAnsi="Times New Roman" w:cs="Times New Roman"/>
          <w:sz w:val="28"/>
          <w:szCs w:val="28"/>
        </w:rPr>
        <w:t xml:space="preserve"> </w:t>
      </w:r>
    </w:p>
    <w:p w14:paraId="0C221331"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sz w:val="28"/>
          <w:szCs w:val="28"/>
        </w:rPr>
        <w:t xml:space="preserve">Адміністративна діяльність Національної поліції: навчальний посібник для підготовки до іспиту/ за ред. Кулікова В.А. Київ: «Освіта України». 2016. 230 с. </w:t>
      </w:r>
      <w:r w:rsidRPr="0018037A">
        <w:rPr>
          <w:rFonts w:ascii="Times New Roman" w:hAnsi="Times New Roman" w:cs="Times New Roman"/>
          <w:sz w:val="28"/>
          <w:szCs w:val="28"/>
          <w:lang w:val="en-US"/>
        </w:rPr>
        <w:t>URL</w:t>
      </w:r>
      <w:r w:rsidRPr="0018037A">
        <w:rPr>
          <w:rFonts w:ascii="Times New Roman" w:hAnsi="Times New Roman" w:cs="Times New Roman"/>
          <w:sz w:val="28"/>
          <w:szCs w:val="28"/>
        </w:rPr>
        <w:t xml:space="preserve">: </w:t>
      </w:r>
      <w:hyperlink r:id="rId17" w:history="1">
        <w:r w:rsidRPr="0018037A">
          <w:rPr>
            <w:rStyle w:val="a4"/>
            <w:rFonts w:ascii="Times New Roman" w:hAnsi="Times New Roman" w:cs="Times New Roman"/>
            <w:color w:val="auto"/>
            <w:sz w:val="28"/>
            <w:szCs w:val="28"/>
            <w:u w:val="none"/>
          </w:rPr>
          <w:t>http://elar.naiau.kiev.ua/bitstream/123456789/2336/1/Адміністративна%20діяльність%20НП.pdf</w:t>
        </w:r>
      </w:hyperlink>
      <w:r w:rsidRPr="0018037A">
        <w:rPr>
          <w:rFonts w:ascii="Times New Roman" w:hAnsi="Times New Roman" w:cs="Times New Roman"/>
          <w:sz w:val="28"/>
          <w:szCs w:val="28"/>
        </w:rPr>
        <w:t xml:space="preserve"> </w:t>
      </w:r>
    </w:p>
    <w:p w14:paraId="1246EAB6"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bCs/>
          <w:sz w:val="28"/>
          <w:szCs w:val="28"/>
        </w:rPr>
      </w:pPr>
      <w:r w:rsidRPr="0018037A">
        <w:rPr>
          <w:rFonts w:ascii="Times New Roman" w:hAnsi="Times New Roman" w:cs="Times New Roman"/>
          <w:sz w:val="28"/>
          <w:szCs w:val="28"/>
        </w:rPr>
        <w:t>Довідник працівника поліції превентивної діяльності: навчальний посібник/ кол. авт А.Є.</w:t>
      </w:r>
      <w:r>
        <w:rPr>
          <w:rFonts w:ascii="Times New Roman" w:hAnsi="Times New Roman" w:cs="Times New Roman"/>
          <w:sz w:val="28"/>
          <w:szCs w:val="28"/>
          <w:lang w:val="ru-RU"/>
        </w:rPr>
        <w:t> </w:t>
      </w:r>
      <w:r w:rsidRPr="0018037A">
        <w:rPr>
          <w:rFonts w:ascii="Times New Roman" w:hAnsi="Times New Roman" w:cs="Times New Roman"/>
          <w:sz w:val="28"/>
          <w:szCs w:val="28"/>
        </w:rPr>
        <w:t xml:space="preserve">Фоменко. Дніпро: ДДУВС. 2018. 180 с. </w:t>
      </w:r>
      <w:r w:rsidRPr="0018037A">
        <w:rPr>
          <w:rFonts w:ascii="Times New Roman" w:hAnsi="Times New Roman" w:cs="Times New Roman"/>
          <w:sz w:val="28"/>
          <w:szCs w:val="28"/>
          <w:lang w:val="en-US"/>
        </w:rPr>
        <w:t>URL</w:t>
      </w:r>
      <w:r w:rsidRPr="0018037A">
        <w:rPr>
          <w:rFonts w:ascii="Times New Roman" w:hAnsi="Times New Roman" w:cs="Times New Roman"/>
          <w:sz w:val="28"/>
          <w:szCs w:val="28"/>
        </w:rPr>
        <w:t xml:space="preserve">: </w:t>
      </w:r>
      <w:hyperlink r:id="rId18" w:history="1">
        <w:r w:rsidRPr="0018037A">
          <w:rPr>
            <w:rStyle w:val="a4"/>
            <w:rFonts w:ascii="Times New Roman" w:hAnsi="Times New Roman" w:cs="Times New Roman"/>
            <w:color w:val="auto"/>
            <w:sz w:val="28"/>
            <w:szCs w:val="28"/>
            <w:u w:val="none"/>
          </w:rPr>
          <w:t>http://er.dduvs.in.ua/bitstream/123456789/2423/1/ДОВIДНИК%20ППД_ПРОЕКТ.pdf</w:t>
        </w:r>
      </w:hyperlink>
      <w:r w:rsidRPr="0018037A">
        <w:rPr>
          <w:rFonts w:ascii="Times New Roman" w:hAnsi="Times New Roman" w:cs="Times New Roman"/>
          <w:sz w:val="28"/>
          <w:szCs w:val="28"/>
        </w:rPr>
        <w:t xml:space="preserve"> </w:t>
      </w:r>
    </w:p>
    <w:p w14:paraId="45A70C87"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bCs/>
          <w:sz w:val="28"/>
          <w:szCs w:val="28"/>
        </w:rPr>
        <w:t xml:space="preserve">Про затвердження Положення про патрульну службу МВС: Наказ Міністерства внутрішніх справ України від 02.07.2015 № 796. </w:t>
      </w:r>
      <w:r w:rsidRPr="0018037A">
        <w:rPr>
          <w:rFonts w:ascii="Times New Roman" w:hAnsi="Times New Roman" w:cs="Times New Roman"/>
          <w:bCs/>
          <w:sz w:val="28"/>
          <w:szCs w:val="28"/>
          <w:lang w:val="en-US"/>
        </w:rPr>
        <w:t>URL</w:t>
      </w:r>
      <w:r w:rsidRPr="0018037A">
        <w:rPr>
          <w:rFonts w:ascii="Times New Roman" w:hAnsi="Times New Roman" w:cs="Times New Roman"/>
          <w:bCs/>
          <w:sz w:val="28"/>
          <w:szCs w:val="28"/>
        </w:rPr>
        <w:t xml:space="preserve">: </w:t>
      </w:r>
      <w:hyperlink r:id="rId19" w:anchor="Text" w:history="1">
        <w:r w:rsidRPr="0018037A">
          <w:rPr>
            <w:rStyle w:val="a4"/>
            <w:rFonts w:ascii="Times New Roman" w:hAnsi="Times New Roman" w:cs="Times New Roman"/>
            <w:bCs/>
            <w:color w:val="auto"/>
            <w:sz w:val="28"/>
            <w:szCs w:val="28"/>
            <w:u w:val="none"/>
          </w:rPr>
          <w:t>https://zakon.rada.gov.ua/laws/show/z0777-15#Text</w:t>
        </w:r>
      </w:hyperlink>
      <w:r w:rsidRPr="0018037A">
        <w:rPr>
          <w:rFonts w:ascii="Times New Roman" w:hAnsi="Times New Roman" w:cs="Times New Roman"/>
          <w:bCs/>
          <w:sz w:val="28"/>
          <w:szCs w:val="28"/>
        </w:rPr>
        <w:t xml:space="preserve"> </w:t>
      </w:r>
    </w:p>
    <w:p w14:paraId="34986AAA"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bCs/>
          <w:sz w:val="28"/>
          <w:szCs w:val="28"/>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Міністерства внутрішніх справ України від 07.07.2017 №</w:t>
      </w:r>
      <w:r>
        <w:rPr>
          <w:rFonts w:ascii="Times New Roman" w:hAnsi="Times New Roman" w:cs="Times New Roman"/>
          <w:bCs/>
          <w:sz w:val="28"/>
          <w:szCs w:val="28"/>
          <w:lang w:val="ru-RU"/>
        </w:rPr>
        <w:t> </w:t>
      </w:r>
      <w:r w:rsidRPr="0018037A">
        <w:rPr>
          <w:rFonts w:ascii="Times New Roman" w:hAnsi="Times New Roman" w:cs="Times New Roman"/>
          <w:bCs/>
          <w:sz w:val="28"/>
          <w:szCs w:val="28"/>
        </w:rPr>
        <w:t xml:space="preserve">575. </w:t>
      </w:r>
      <w:r w:rsidRPr="0018037A">
        <w:rPr>
          <w:rFonts w:ascii="Times New Roman" w:hAnsi="Times New Roman" w:cs="Times New Roman"/>
          <w:bCs/>
          <w:sz w:val="28"/>
          <w:szCs w:val="28"/>
          <w:lang w:val="en-US"/>
        </w:rPr>
        <w:t>URL</w:t>
      </w:r>
      <w:r w:rsidRPr="0018037A">
        <w:rPr>
          <w:rFonts w:ascii="Times New Roman" w:hAnsi="Times New Roman" w:cs="Times New Roman"/>
          <w:bCs/>
          <w:sz w:val="28"/>
          <w:szCs w:val="28"/>
          <w:lang w:val="ru-RU"/>
        </w:rPr>
        <w:t xml:space="preserve">: </w:t>
      </w:r>
      <w:hyperlink r:id="rId20" w:anchor="top" w:history="1">
        <w:r w:rsidRPr="0018037A">
          <w:rPr>
            <w:rStyle w:val="a4"/>
            <w:rFonts w:ascii="Times New Roman" w:hAnsi="Times New Roman" w:cs="Times New Roman"/>
            <w:bCs/>
            <w:color w:val="auto"/>
            <w:sz w:val="28"/>
            <w:szCs w:val="28"/>
            <w:u w:val="none"/>
            <w:lang w:val="ru-RU"/>
          </w:rPr>
          <w:t>https://zakon.rada.gov.ua/laws/show/z0937-17#top</w:t>
        </w:r>
      </w:hyperlink>
      <w:r w:rsidRPr="0018037A">
        <w:rPr>
          <w:rFonts w:ascii="Times New Roman" w:hAnsi="Times New Roman" w:cs="Times New Roman"/>
          <w:bCs/>
          <w:sz w:val="28"/>
          <w:szCs w:val="28"/>
          <w:lang w:val="ru-RU"/>
        </w:rPr>
        <w:t xml:space="preserve"> </w:t>
      </w:r>
    </w:p>
    <w:p w14:paraId="5640CA82" w14:textId="77777777" w:rsidR="00B2655A" w:rsidRPr="0018037A" w:rsidRDefault="00B2655A" w:rsidP="00B2655A">
      <w:pPr>
        <w:pStyle w:val="a3"/>
        <w:numPr>
          <w:ilvl w:val="0"/>
          <w:numId w:val="13"/>
        </w:numPr>
        <w:spacing w:line="360" w:lineRule="auto"/>
        <w:ind w:left="0" w:firstLine="709"/>
        <w:jc w:val="both"/>
        <w:rPr>
          <w:rFonts w:ascii="Times New Roman" w:hAnsi="Times New Roman" w:cs="Times New Roman"/>
          <w:sz w:val="28"/>
          <w:szCs w:val="28"/>
        </w:rPr>
      </w:pPr>
      <w:r w:rsidRPr="0018037A">
        <w:rPr>
          <w:rFonts w:ascii="Times New Roman" w:hAnsi="Times New Roman" w:cs="Times New Roman"/>
          <w:sz w:val="28"/>
          <w:szCs w:val="28"/>
        </w:rPr>
        <w:t xml:space="preserve">Кримінальний кодекс України від 05.04.2001 № 2341-ІІІ. </w:t>
      </w:r>
      <w:r w:rsidRPr="0018037A">
        <w:rPr>
          <w:rFonts w:ascii="Times New Roman" w:hAnsi="Times New Roman" w:cs="Times New Roman"/>
          <w:sz w:val="28"/>
          <w:szCs w:val="28"/>
          <w:lang w:val="en-US"/>
        </w:rPr>
        <w:t>URL</w:t>
      </w:r>
      <w:r w:rsidRPr="0018037A">
        <w:rPr>
          <w:rFonts w:ascii="Times New Roman" w:hAnsi="Times New Roman" w:cs="Times New Roman"/>
          <w:sz w:val="28"/>
          <w:szCs w:val="28"/>
        </w:rPr>
        <w:t xml:space="preserve">: https://zakon.rada.gov.ua/laws/show/2341-14#top </w:t>
      </w:r>
    </w:p>
    <w:p w14:paraId="0EA5B366" w14:textId="77777777" w:rsidR="00B2655A" w:rsidRPr="008D76CF" w:rsidRDefault="00B2655A" w:rsidP="00B2655A">
      <w:pPr>
        <w:pStyle w:val="a3"/>
        <w:numPr>
          <w:ilvl w:val="0"/>
          <w:numId w:val="13"/>
        </w:numPr>
        <w:spacing w:after="0" w:line="360" w:lineRule="auto"/>
        <w:ind w:left="0" w:firstLine="709"/>
        <w:jc w:val="both"/>
        <w:rPr>
          <w:rFonts w:ascii="Times New Roman" w:hAnsi="Times New Roman" w:cs="Times New Roman"/>
          <w:b/>
          <w:sz w:val="28"/>
          <w:szCs w:val="28"/>
        </w:rPr>
      </w:pPr>
      <w:r w:rsidRPr="006D51DD">
        <w:rPr>
          <w:rFonts w:ascii="Times New Roman" w:hAnsi="Times New Roman" w:cs="Times New Roman"/>
          <w:bCs/>
          <w:sz w:val="28"/>
          <w:szCs w:val="28"/>
        </w:rPr>
        <w:t xml:space="preserve">Форми заяв: зразок заяви про звернення, про вчинення адміністративного правопорушення, про вчинення кримінального правопорушення. </w:t>
      </w:r>
      <w:r w:rsidRPr="006D51DD">
        <w:rPr>
          <w:rFonts w:ascii="Times New Roman" w:hAnsi="Times New Roman" w:cs="Times New Roman"/>
          <w:bCs/>
          <w:sz w:val="28"/>
          <w:szCs w:val="28"/>
          <w:lang w:val="en-US"/>
        </w:rPr>
        <w:t>URL</w:t>
      </w:r>
      <w:r w:rsidRPr="006D51DD">
        <w:rPr>
          <w:rFonts w:ascii="Times New Roman" w:hAnsi="Times New Roman" w:cs="Times New Roman"/>
          <w:bCs/>
          <w:sz w:val="28"/>
          <w:szCs w:val="28"/>
        </w:rPr>
        <w:t xml:space="preserve">: </w:t>
      </w:r>
      <w:hyperlink r:id="rId21" w:history="1">
        <w:r w:rsidRPr="006D51DD">
          <w:rPr>
            <w:rStyle w:val="a4"/>
            <w:rFonts w:ascii="Times New Roman" w:hAnsi="Times New Roman" w:cs="Times New Roman"/>
            <w:bCs/>
            <w:color w:val="auto"/>
            <w:sz w:val="28"/>
            <w:szCs w:val="28"/>
            <w:u w:val="none"/>
          </w:rPr>
          <w:t>http://www.uaaa.org.ua/uk/page/formi-zvernenna</w:t>
        </w:r>
      </w:hyperlink>
      <w:r w:rsidRPr="006D51DD">
        <w:rPr>
          <w:rFonts w:ascii="Times New Roman" w:hAnsi="Times New Roman" w:cs="Times New Roman"/>
          <w:bCs/>
          <w:sz w:val="28"/>
          <w:szCs w:val="28"/>
        </w:rPr>
        <w:t xml:space="preserve"> </w:t>
      </w:r>
    </w:p>
    <w:p w14:paraId="05DFFF30" w14:textId="77777777" w:rsidR="00B2655A" w:rsidRPr="008D76CF" w:rsidRDefault="00B2655A" w:rsidP="00B2655A">
      <w:pPr>
        <w:pStyle w:val="a3"/>
        <w:numPr>
          <w:ilvl w:val="0"/>
          <w:numId w:val="13"/>
        </w:numPr>
        <w:spacing w:after="0" w:line="360" w:lineRule="auto"/>
        <w:ind w:left="0" w:firstLine="709"/>
        <w:jc w:val="both"/>
        <w:rPr>
          <w:rFonts w:ascii="Times New Roman" w:hAnsi="Times New Roman" w:cs="Times New Roman"/>
          <w:b/>
          <w:sz w:val="28"/>
          <w:szCs w:val="28"/>
        </w:rPr>
      </w:pPr>
      <w:r w:rsidRPr="008D76CF">
        <w:rPr>
          <w:rFonts w:ascii="Times New Roman" w:hAnsi="Times New Roman" w:cs="Times New Roman"/>
          <w:sz w:val="28"/>
          <w:szCs w:val="28"/>
        </w:rPr>
        <w:t xml:space="preserve">Падалка О. А. Юридична відповідальність Національної поліції України. </w:t>
      </w:r>
      <w:r w:rsidRPr="008D76CF">
        <w:rPr>
          <w:rFonts w:ascii="Times New Roman" w:hAnsi="Times New Roman" w:cs="Times New Roman"/>
          <w:i/>
          <w:sz w:val="28"/>
          <w:szCs w:val="28"/>
        </w:rPr>
        <w:t>Науковий вісник Міжнародного гуманітарного університету. Серія «Юриспруденція».</w:t>
      </w:r>
      <w:r w:rsidRPr="008D76CF">
        <w:rPr>
          <w:rFonts w:ascii="Times New Roman" w:hAnsi="Times New Roman" w:cs="Times New Roman"/>
          <w:sz w:val="28"/>
          <w:szCs w:val="28"/>
        </w:rPr>
        <w:t xml:space="preserve"> 2016. Вип. 20. С. 81–85.</w:t>
      </w:r>
    </w:p>
    <w:p w14:paraId="7D4D9193" w14:textId="77777777" w:rsidR="00B2655A" w:rsidRPr="008D76CF" w:rsidRDefault="00B2655A" w:rsidP="00B2655A">
      <w:pPr>
        <w:pStyle w:val="a3"/>
        <w:numPr>
          <w:ilvl w:val="0"/>
          <w:numId w:val="13"/>
        </w:numPr>
        <w:spacing w:after="0" w:line="360" w:lineRule="auto"/>
        <w:ind w:left="0" w:firstLine="709"/>
        <w:jc w:val="both"/>
        <w:rPr>
          <w:rFonts w:ascii="Times New Roman" w:hAnsi="Times New Roman" w:cs="Times New Roman"/>
          <w:b/>
          <w:sz w:val="28"/>
          <w:szCs w:val="28"/>
        </w:rPr>
      </w:pPr>
      <w:r w:rsidRPr="008D76CF">
        <w:rPr>
          <w:rFonts w:ascii="Times New Roman" w:hAnsi="Times New Roman" w:cs="Times New Roman"/>
          <w:sz w:val="28"/>
          <w:szCs w:val="28"/>
        </w:rPr>
        <w:t>Управління органами Національної поліції України : підручник / за заг. ред. В.В. Сокуренка; Харків: Стильна типографія, 2017. 580 с.</w:t>
      </w:r>
    </w:p>
    <w:p w14:paraId="23D6BD00" w14:textId="77777777" w:rsidR="00B2655A" w:rsidRPr="008D76CF" w:rsidRDefault="00B2655A" w:rsidP="00B2655A">
      <w:pPr>
        <w:pStyle w:val="a3"/>
        <w:numPr>
          <w:ilvl w:val="0"/>
          <w:numId w:val="13"/>
        </w:numPr>
        <w:spacing w:after="0" w:line="360" w:lineRule="auto"/>
        <w:ind w:left="0" w:firstLine="709"/>
        <w:jc w:val="both"/>
        <w:rPr>
          <w:rFonts w:ascii="Times New Roman" w:hAnsi="Times New Roman" w:cs="Times New Roman"/>
          <w:b/>
          <w:sz w:val="28"/>
          <w:szCs w:val="28"/>
        </w:rPr>
      </w:pPr>
      <w:r w:rsidRPr="008D76CF">
        <w:rPr>
          <w:rFonts w:ascii="Times New Roman" w:hAnsi="Times New Roman" w:cs="Times New Roman"/>
          <w:color w:val="444444"/>
          <w:sz w:val="28"/>
          <w:szCs w:val="28"/>
        </w:rPr>
        <w:t xml:space="preserve"> </w:t>
      </w:r>
      <w:r w:rsidRPr="008D76CF">
        <w:rPr>
          <w:rFonts w:ascii="Times New Roman" w:hAnsi="Times New Roman" w:cs="Times New Roman"/>
          <w:sz w:val="28"/>
          <w:szCs w:val="28"/>
        </w:rPr>
        <w:t xml:space="preserve">Шорохова Г. М. Організаційно-правові аспекти використання сучасних інформаційних технологій в службовій діяльності територіальних органів поліції. </w:t>
      </w:r>
      <w:r w:rsidRPr="008D76CF">
        <w:rPr>
          <w:rFonts w:ascii="Times New Roman" w:hAnsi="Times New Roman" w:cs="Times New Roman"/>
          <w:i/>
          <w:sz w:val="28"/>
          <w:szCs w:val="28"/>
        </w:rPr>
        <w:t>Порівняльно-аналітичне право</w:t>
      </w:r>
      <w:r w:rsidRPr="008D76CF">
        <w:rPr>
          <w:rFonts w:ascii="Times New Roman" w:hAnsi="Times New Roman" w:cs="Times New Roman"/>
          <w:sz w:val="28"/>
          <w:szCs w:val="28"/>
        </w:rPr>
        <w:t>. 2017. № 3. С. 169-172.</w:t>
      </w:r>
    </w:p>
    <w:p w14:paraId="001D6193" w14:textId="77777777" w:rsidR="00B2655A" w:rsidRPr="008D76CF" w:rsidRDefault="00B2655A" w:rsidP="00B2655A">
      <w:pPr>
        <w:pStyle w:val="a3"/>
        <w:numPr>
          <w:ilvl w:val="0"/>
          <w:numId w:val="13"/>
        </w:numPr>
        <w:spacing w:after="0" w:line="360" w:lineRule="auto"/>
        <w:ind w:left="0" w:firstLine="709"/>
        <w:jc w:val="both"/>
        <w:rPr>
          <w:rFonts w:ascii="Times New Roman" w:hAnsi="Times New Roman" w:cs="Times New Roman"/>
          <w:b/>
          <w:sz w:val="28"/>
          <w:szCs w:val="28"/>
        </w:rPr>
      </w:pPr>
      <w:r w:rsidRPr="008D76CF">
        <w:rPr>
          <w:rFonts w:ascii="Times New Roman" w:hAnsi="Times New Roman" w:cs="Times New Roman"/>
          <w:sz w:val="28"/>
          <w:szCs w:val="28"/>
        </w:rPr>
        <w:t xml:space="preserve">Падалка О. А. Обов’язки Національної поліції України. </w:t>
      </w:r>
      <w:r w:rsidRPr="008D76CF">
        <w:rPr>
          <w:rFonts w:ascii="Times New Roman" w:hAnsi="Times New Roman" w:cs="Times New Roman"/>
          <w:i/>
          <w:sz w:val="28"/>
          <w:szCs w:val="28"/>
        </w:rPr>
        <w:t>Науковий вісник Ужгородського національного університету. Серія «Право».</w:t>
      </w:r>
      <w:r w:rsidRPr="008D76CF">
        <w:rPr>
          <w:rFonts w:ascii="Times New Roman" w:hAnsi="Times New Roman" w:cs="Times New Roman"/>
          <w:sz w:val="28"/>
          <w:szCs w:val="28"/>
        </w:rPr>
        <w:t xml:space="preserve"> 2016. Вип. 38. Т. 2. С. 19–22.</w:t>
      </w:r>
    </w:p>
    <w:p w14:paraId="0234FD34" w14:textId="77777777" w:rsidR="00B2655A" w:rsidRPr="006D51DD" w:rsidRDefault="00B2655A" w:rsidP="00B2655A">
      <w:pPr>
        <w:pStyle w:val="a3"/>
        <w:spacing w:after="0" w:line="360" w:lineRule="auto"/>
        <w:ind w:left="709"/>
        <w:jc w:val="both"/>
        <w:rPr>
          <w:rFonts w:ascii="Times New Roman" w:hAnsi="Times New Roman" w:cs="Times New Roman"/>
          <w:b/>
          <w:sz w:val="28"/>
          <w:szCs w:val="28"/>
        </w:rPr>
      </w:pPr>
    </w:p>
    <w:p w14:paraId="2B9EE099" w14:textId="77777777" w:rsidR="00075779" w:rsidRPr="00075779" w:rsidRDefault="00075779" w:rsidP="00B2655A">
      <w:pPr>
        <w:pStyle w:val="a3"/>
        <w:spacing w:line="360" w:lineRule="auto"/>
        <w:ind w:left="709"/>
        <w:jc w:val="both"/>
        <w:rPr>
          <w:rFonts w:ascii="Times New Roman" w:hAnsi="Times New Roman" w:cs="Times New Roman"/>
          <w:b/>
          <w:sz w:val="28"/>
          <w:szCs w:val="28"/>
        </w:rPr>
      </w:pPr>
    </w:p>
    <w:sectPr w:rsidR="00075779" w:rsidRPr="00075779" w:rsidSect="0097208D">
      <w:headerReference w:type="default" r:id="rId22"/>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A180" w14:textId="77777777" w:rsidR="00590CF4" w:rsidRDefault="00590CF4" w:rsidP="009531CF">
      <w:pPr>
        <w:spacing w:after="0" w:line="240" w:lineRule="auto"/>
      </w:pPr>
      <w:r>
        <w:separator/>
      </w:r>
    </w:p>
  </w:endnote>
  <w:endnote w:type="continuationSeparator" w:id="0">
    <w:p w14:paraId="782CEC04" w14:textId="77777777" w:rsidR="00590CF4" w:rsidRDefault="00590CF4" w:rsidP="0095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6C65" w14:textId="77777777" w:rsidR="00590CF4" w:rsidRDefault="00590CF4" w:rsidP="009531CF">
      <w:pPr>
        <w:spacing w:after="0" w:line="240" w:lineRule="auto"/>
      </w:pPr>
      <w:r>
        <w:separator/>
      </w:r>
    </w:p>
  </w:footnote>
  <w:footnote w:type="continuationSeparator" w:id="0">
    <w:p w14:paraId="42D60123" w14:textId="77777777" w:rsidR="00590CF4" w:rsidRDefault="00590CF4" w:rsidP="0095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41347"/>
      <w:docPartObj>
        <w:docPartGallery w:val="Page Numbers (Top of Page)"/>
        <w:docPartUnique/>
      </w:docPartObj>
    </w:sdtPr>
    <w:sdtEndPr/>
    <w:sdtContent>
      <w:p w14:paraId="621BE59A" w14:textId="77777777" w:rsidR="00F45994" w:rsidRDefault="00F45994">
        <w:pPr>
          <w:pStyle w:val="a5"/>
          <w:jc w:val="right"/>
        </w:pPr>
        <w:r>
          <w:fldChar w:fldCharType="begin"/>
        </w:r>
        <w:r>
          <w:instrText>PAGE   \* MERGEFORMAT</w:instrText>
        </w:r>
        <w:r>
          <w:fldChar w:fldCharType="separate"/>
        </w:r>
        <w:r w:rsidR="008D1936" w:rsidRPr="008D1936">
          <w:rPr>
            <w:noProof/>
            <w:lang w:val="ru-RU"/>
          </w:rPr>
          <w:t>2</w:t>
        </w:r>
        <w:r>
          <w:fldChar w:fldCharType="end"/>
        </w:r>
      </w:p>
    </w:sdtContent>
  </w:sdt>
  <w:p w14:paraId="634441D9" w14:textId="77777777" w:rsidR="00F45994" w:rsidRDefault="00F459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510"/>
    <w:multiLevelType w:val="hybridMultilevel"/>
    <w:tmpl w:val="B484C78A"/>
    <w:lvl w:ilvl="0" w:tplc="04190011">
      <w:start w:val="1"/>
      <w:numFmt w:val="decimal"/>
      <w:lvlText w:val="%1)"/>
      <w:lvlJc w:val="left"/>
      <w:pPr>
        <w:ind w:left="720" w:hanging="360"/>
      </w:pPr>
    </w:lvl>
    <w:lvl w:ilvl="1" w:tplc="8D429B76">
      <w:start w:val="1"/>
      <w:numFmt w:val="decimal"/>
      <w:lvlText w:val="%2)"/>
      <w:lvlJc w:val="left"/>
      <w:pPr>
        <w:ind w:left="1440" w:hanging="360"/>
      </w:pPr>
      <w:rPr>
        <w:rFonts w:ascii="Times New Roman" w:eastAsiaTheme="minorHAnsi"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EC516F"/>
    <w:multiLevelType w:val="hybridMultilevel"/>
    <w:tmpl w:val="893062F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8527C1B"/>
    <w:multiLevelType w:val="hybridMultilevel"/>
    <w:tmpl w:val="88F0CE94"/>
    <w:lvl w:ilvl="0" w:tplc="307EAB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9AA1E3F"/>
    <w:multiLevelType w:val="hybridMultilevel"/>
    <w:tmpl w:val="595E0190"/>
    <w:lvl w:ilvl="0" w:tplc="C8609D0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4555848"/>
    <w:multiLevelType w:val="hybridMultilevel"/>
    <w:tmpl w:val="259425A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5301F3F"/>
    <w:multiLevelType w:val="multilevel"/>
    <w:tmpl w:val="F12A9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46314"/>
    <w:multiLevelType w:val="multilevel"/>
    <w:tmpl w:val="6824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C64AD"/>
    <w:multiLevelType w:val="hybridMultilevel"/>
    <w:tmpl w:val="0602B59A"/>
    <w:lvl w:ilvl="0" w:tplc="8C0875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F5798E"/>
    <w:multiLevelType w:val="multilevel"/>
    <w:tmpl w:val="0584F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C4534"/>
    <w:multiLevelType w:val="hybridMultilevel"/>
    <w:tmpl w:val="5A480DC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E8B0AA8"/>
    <w:multiLevelType w:val="hybridMultilevel"/>
    <w:tmpl w:val="E654D18E"/>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B531A7"/>
    <w:multiLevelType w:val="multilevel"/>
    <w:tmpl w:val="3A4245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9B36A4"/>
    <w:multiLevelType w:val="multilevel"/>
    <w:tmpl w:val="C46845D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FF5337E"/>
    <w:multiLevelType w:val="hybridMultilevel"/>
    <w:tmpl w:val="5BFC489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36B696F"/>
    <w:multiLevelType w:val="hybridMultilevel"/>
    <w:tmpl w:val="2AB6CD2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742433B"/>
    <w:multiLevelType w:val="hybridMultilevel"/>
    <w:tmpl w:val="184C9B00"/>
    <w:lvl w:ilvl="0" w:tplc="C8609D0C">
      <w:start w:val="1"/>
      <w:numFmt w:val="bullet"/>
      <w:lvlText w:val="-"/>
      <w:lvlJc w:val="left"/>
      <w:pPr>
        <w:ind w:left="1069" w:hanging="360"/>
      </w:pPr>
      <w:rPr>
        <w:rFonts w:ascii="Times New Roman" w:eastAsiaTheme="minorHAnsi" w:hAnsi="Times New Roman" w:cs="Times New Roman" w:hint="default"/>
      </w:rPr>
    </w:lvl>
    <w:lvl w:ilvl="1" w:tplc="F284752A">
      <w:start w:val="1"/>
      <w:numFmt w:val="decimal"/>
      <w:lvlText w:val="%2)"/>
      <w:lvlJc w:val="left"/>
      <w:pPr>
        <w:ind w:left="2494" w:hanging="1065"/>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9A5667C"/>
    <w:multiLevelType w:val="hybridMultilevel"/>
    <w:tmpl w:val="D2709822"/>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75D21C8"/>
    <w:multiLevelType w:val="hybridMultilevel"/>
    <w:tmpl w:val="28FCD9E8"/>
    <w:lvl w:ilvl="0" w:tplc="38602EE0">
      <w:start w:val="1"/>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EA4516B"/>
    <w:multiLevelType w:val="hybridMultilevel"/>
    <w:tmpl w:val="B3508EDC"/>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64C1DF2"/>
    <w:multiLevelType w:val="hybridMultilevel"/>
    <w:tmpl w:val="A9AC9FBE"/>
    <w:lvl w:ilvl="0" w:tplc="C8609D0C">
      <w:start w:val="1"/>
      <w:numFmt w:val="bullet"/>
      <w:lvlText w:val="-"/>
      <w:lvlJc w:val="left"/>
      <w:pPr>
        <w:ind w:left="1429" w:hanging="360"/>
      </w:pPr>
      <w:rPr>
        <w:rFonts w:ascii="Times New Roman" w:eastAsiaTheme="minorHAnsi"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7B210504"/>
    <w:multiLevelType w:val="hybridMultilevel"/>
    <w:tmpl w:val="C03C7996"/>
    <w:lvl w:ilvl="0" w:tplc="E8C427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1"/>
  </w:num>
  <w:num w:numId="2">
    <w:abstractNumId w:val="12"/>
  </w:num>
  <w:num w:numId="3">
    <w:abstractNumId w:val="6"/>
  </w:num>
  <w:num w:numId="4">
    <w:abstractNumId w:val="5"/>
  </w:num>
  <w:num w:numId="5">
    <w:abstractNumId w:val="8"/>
  </w:num>
  <w:num w:numId="6">
    <w:abstractNumId w:val="3"/>
  </w:num>
  <w:num w:numId="7">
    <w:abstractNumId w:val="22"/>
  </w:num>
  <w:num w:numId="8">
    <w:abstractNumId w:val="1"/>
  </w:num>
  <w:num w:numId="9">
    <w:abstractNumId w:val="9"/>
  </w:num>
  <w:num w:numId="10">
    <w:abstractNumId w:val="17"/>
  </w:num>
  <w:num w:numId="11">
    <w:abstractNumId w:val="19"/>
  </w:num>
  <w:num w:numId="12">
    <w:abstractNumId w:val="4"/>
  </w:num>
  <w:num w:numId="13">
    <w:abstractNumId w:val="7"/>
  </w:num>
  <w:num w:numId="14">
    <w:abstractNumId w:val="20"/>
  </w:num>
  <w:num w:numId="15">
    <w:abstractNumId w:val="18"/>
  </w:num>
  <w:num w:numId="16">
    <w:abstractNumId w:val="15"/>
  </w:num>
  <w:num w:numId="17">
    <w:abstractNumId w:val="2"/>
  </w:num>
  <w:num w:numId="18">
    <w:abstractNumId w:val="16"/>
  </w:num>
  <w:num w:numId="19">
    <w:abstractNumId w:val="10"/>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B3"/>
    <w:rsid w:val="00003441"/>
    <w:rsid w:val="00075779"/>
    <w:rsid w:val="0008434C"/>
    <w:rsid w:val="00096260"/>
    <w:rsid w:val="00121BF3"/>
    <w:rsid w:val="00130240"/>
    <w:rsid w:val="0018037A"/>
    <w:rsid w:val="001B3364"/>
    <w:rsid w:val="001F01E5"/>
    <w:rsid w:val="002310CE"/>
    <w:rsid w:val="00233A6C"/>
    <w:rsid w:val="00252DA2"/>
    <w:rsid w:val="0027171E"/>
    <w:rsid w:val="00271927"/>
    <w:rsid w:val="00284F3A"/>
    <w:rsid w:val="002939A5"/>
    <w:rsid w:val="00307705"/>
    <w:rsid w:val="00395C12"/>
    <w:rsid w:val="003D65BB"/>
    <w:rsid w:val="004173B3"/>
    <w:rsid w:val="004A57C4"/>
    <w:rsid w:val="004D20CC"/>
    <w:rsid w:val="005033BB"/>
    <w:rsid w:val="005600C2"/>
    <w:rsid w:val="00590CF4"/>
    <w:rsid w:val="005C3196"/>
    <w:rsid w:val="005D229A"/>
    <w:rsid w:val="005E2502"/>
    <w:rsid w:val="005F2BB2"/>
    <w:rsid w:val="006460ED"/>
    <w:rsid w:val="00667CC6"/>
    <w:rsid w:val="006C52C0"/>
    <w:rsid w:val="007049D4"/>
    <w:rsid w:val="00741002"/>
    <w:rsid w:val="00790FEF"/>
    <w:rsid w:val="007C290F"/>
    <w:rsid w:val="007E5DD8"/>
    <w:rsid w:val="008A196A"/>
    <w:rsid w:val="008C51CB"/>
    <w:rsid w:val="008D1936"/>
    <w:rsid w:val="0090536D"/>
    <w:rsid w:val="00906D91"/>
    <w:rsid w:val="0092494F"/>
    <w:rsid w:val="00942DDB"/>
    <w:rsid w:val="00945DA7"/>
    <w:rsid w:val="009531CF"/>
    <w:rsid w:val="0097208D"/>
    <w:rsid w:val="00973889"/>
    <w:rsid w:val="009C451D"/>
    <w:rsid w:val="00A1087F"/>
    <w:rsid w:val="00A6567B"/>
    <w:rsid w:val="00A70634"/>
    <w:rsid w:val="00A90E28"/>
    <w:rsid w:val="00AC24D2"/>
    <w:rsid w:val="00AD1787"/>
    <w:rsid w:val="00AF15F1"/>
    <w:rsid w:val="00B24C96"/>
    <w:rsid w:val="00B2655A"/>
    <w:rsid w:val="00B47679"/>
    <w:rsid w:val="00C2117F"/>
    <w:rsid w:val="00C70370"/>
    <w:rsid w:val="00CC7599"/>
    <w:rsid w:val="00CD4DB5"/>
    <w:rsid w:val="00CD53B4"/>
    <w:rsid w:val="00D026EA"/>
    <w:rsid w:val="00D96189"/>
    <w:rsid w:val="00DB4652"/>
    <w:rsid w:val="00EA28AF"/>
    <w:rsid w:val="00EB3E4D"/>
    <w:rsid w:val="00F45994"/>
    <w:rsid w:val="00F9186D"/>
    <w:rsid w:val="00FA6B7E"/>
    <w:rsid w:val="00FB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087C"/>
  <w15:docId w15:val="{2E818A1F-2D4C-429F-8E91-F784AB6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C96"/>
    <w:pPr>
      <w:ind w:left="720"/>
      <w:contextualSpacing/>
    </w:pPr>
  </w:style>
  <w:style w:type="character" w:styleId="a4">
    <w:name w:val="Hyperlink"/>
    <w:basedOn w:val="a0"/>
    <w:uiPriority w:val="99"/>
    <w:unhideWhenUsed/>
    <w:rsid w:val="0092494F"/>
    <w:rPr>
      <w:color w:val="0000FF" w:themeColor="hyperlink"/>
      <w:u w:val="single"/>
    </w:rPr>
  </w:style>
  <w:style w:type="paragraph" w:styleId="a5">
    <w:name w:val="header"/>
    <w:basedOn w:val="a"/>
    <w:link w:val="a6"/>
    <w:uiPriority w:val="99"/>
    <w:unhideWhenUsed/>
    <w:rsid w:val="009531C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531CF"/>
  </w:style>
  <w:style w:type="paragraph" w:styleId="a7">
    <w:name w:val="footer"/>
    <w:basedOn w:val="a"/>
    <w:link w:val="a8"/>
    <w:uiPriority w:val="99"/>
    <w:unhideWhenUsed/>
    <w:rsid w:val="009531C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5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999">
      <w:bodyDiv w:val="1"/>
      <w:marLeft w:val="0"/>
      <w:marRight w:val="0"/>
      <w:marTop w:val="0"/>
      <w:marBottom w:val="0"/>
      <w:divBdr>
        <w:top w:val="none" w:sz="0" w:space="0" w:color="auto"/>
        <w:left w:val="none" w:sz="0" w:space="0" w:color="auto"/>
        <w:bottom w:val="none" w:sz="0" w:space="0" w:color="auto"/>
        <w:right w:val="none" w:sz="0" w:space="0" w:color="auto"/>
      </w:divBdr>
    </w:div>
    <w:div w:id="141433156">
      <w:bodyDiv w:val="1"/>
      <w:marLeft w:val="0"/>
      <w:marRight w:val="0"/>
      <w:marTop w:val="0"/>
      <w:marBottom w:val="0"/>
      <w:divBdr>
        <w:top w:val="none" w:sz="0" w:space="0" w:color="auto"/>
        <w:left w:val="none" w:sz="0" w:space="0" w:color="auto"/>
        <w:bottom w:val="none" w:sz="0" w:space="0" w:color="auto"/>
        <w:right w:val="none" w:sz="0" w:space="0" w:color="auto"/>
      </w:divBdr>
    </w:div>
    <w:div w:id="279143279">
      <w:bodyDiv w:val="1"/>
      <w:marLeft w:val="0"/>
      <w:marRight w:val="0"/>
      <w:marTop w:val="0"/>
      <w:marBottom w:val="0"/>
      <w:divBdr>
        <w:top w:val="none" w:sz="0" w:space="0" w:color="auto"/>
        <w:left w:val="none" w:sz="0" w:space="0" w:color="auto"/>
        <w:bottom w:val="none" w:sz="0" w:space="0" w:color="auto"/>
        <w:right w:val="none" w:sz="0" w:space="0" w:color="auto"/>
      </w:divBdr>
    </w:div>
    <w:div w:id="409733684">
      <w:bodyDiv w:val="1"/>
      <w:marLeft w:val="0"/>
      <w:marRight w:val="0"/>
      <w:marTop w:val="0"/>
      <w:marBottom w:val="0"/>
      <w:divBdr>
        <w:top w:val="none" w:sz="0" w:space="0" w:color="auto"/>
        <w:left w:val="none" w:sz="0" w:space="0" w:color="auto"/>
        <w:bottom w:val="none" w:sz="0" w:space="0" w:color="auto"/>
        <w:right w:val="none" w:sz="0" w:space="0" w:color="auto"/>
      </w:divBdr>
    </w:div>
    <w:div w:id="498691571">
      <w:bodyDiv w:val="1"/>
      <w:marLeft w:val="0"/>
      <w:marRight w:val="0"/>
      <w:marTop w:val="0"/>
      <w:marBottom w:val="0"/>
      <w:divBdr>
        <w:top w:val="none" w:sz="0" w:space="0" w:color="auto"/>
        <w:left w:val="none" w:sz="0" w:space="0" w:color="auto"/>
        <w:bottom w:val="none" w:sz="0" w:space="0" w:color="auto"/>
        <w:right w:val="none" w:sz="0" w:space="0" w:color="auto"/>
      </w:divBdr>
    </w:div>
    <w:div w:id="528108867">
      <w:bodyDiv w:val="1"/>
      <w:marLeft w:val="0"/>
      <w:marRight w:val="0"/>
      <w:marTop w:val="0"/>
      <w:marBottom w:val="0"/>
      <w:divBdr>
        <w:top w:val="none" w:sz="0" w:space="0" w:color="auto"/>
        <w:left w:val="none" w:sz="0" w:space="0" w:color="auto"/>
        <w:bottom w:val="none" w:sz="0" w:space="0" w:color="auto"/>
        <w:right w:val="none" w:sz="0" w:space="0" w:color="auto"/>
      </w:divBdr>
    </w:div>
    <w:div w:id="564462086">
      <w:bodyDiv w:val="1"/>
      <w:marLeft w:val="0"/>
      <w:marRight w:val="0"/>
      <w:marTop w:val="0"/>
      <w:marBottom w:val="0"/>
      <w:divBdr>
        <w:top w:val="none" w:sz="0" w:space="0" w:color="auto"/>
        <w:left w:val="none" w:sz="0" w:space="0" w:color="auto"/>
        <w:bottom w:val="none" w:sz="0" w:space="0" w:color="auto"/>
        <w:right w:val="none" w:sz="0" w:space="0" w:color="auto"/>
      </w:divBdr>
    </w:div>
    <w:div w:id="674961689">
      <w:bodyDiv w:val="1"/>
      <w:marLeft w:val="0"/>
      <w:marRight w:val="0"/>
      <w:marTop w:val="0"/>
      <w:marBottom w:val="0"/>
      <w:divBdr>
        <w:top w:val="none" w:sz="0" w:space="0" w:color="auto"/>
        <w:left w:val="none" w:sz="0" w:space="0" w:color="auto"/>
        <w:bottom w:val="none" w:sz="0" w:space="0" w:color="auto"/>
        <w:right w:val="none" w:sz="0" w:space="0" w:color="auto"/>
      </w:divBdr>
    </w:div>
    <w:div w:id="747966642">
      <w:bodyDiv w:val="1"/>
      <w:marLeft w:val="0"/>
      <w:marRight w:val="0"/>
      <w:marTop w:val="0"/>
      <w:marBottom w:val="0"/>
      <w:divBdr>
        <w:top w:val="none" w:sz="0" w:space="0" w:color="auto"/>
        <w:left w:val="none" w:sz="0" w:space="0" w:color="auto"/>
        <w:bottom w:val="none" w:sz="0" w:space="0" w:color="auto"/>
        <w:right w:val="none" w:sz="0" w:space="0" w:color="auto"/>
      </w:divBdr>
    </w:div>
    <w:div w:id="752363776">
      <w:bodyDiv w:val="1"/>
      <w:marLeft w:val="0"/>
      <w:marRight w:val="0"/>
      <w:marTop w:val="0"/>
      <w:marBottom w:val="0"/>
      <w:divBdr>
        <w:top w:val="none" w:sz="0" w:space="0" w:color="auto"/>
        <w:left w:val="none" w:sz="0" w:space="0" w:color="auto"/>
        <w:bottom w:val="none" w:sz="0" w:space="0" w:color="auto"/>
        <w:right w:val="none" w:sz="0" w:space="0" w:color="auto"/>
      </w:divBdr>
    </w:div>
    <w:div w:id="864832279">
      <w:bodyDiv w:val="1"/>
      <w:marLeft w:val="0"/>
      <w:marRight w:val="0"/>
      <w:marTop w:val="0"/>
      <w:marBottom w:val="0"/>
      <w:divBdr>
        <w:top w:val="none" w:sz="0" w:space="0" w:color="auto"/>
        <w:left w:val="none" w:sz="0" w:space="0" w:color="auto"/>
        <w:bottom w:val="none" w:sz="0" w:space="0" w:color="auto"/>
        <w:right w:val="none" w:sz="0" w:space="0" w:color="auto"/>
      </w:divBdr>
    </w:div>
    <w:div w:id="865950141">
      <w:bodyDiv w:val="1"/>
      <w:marLeft w:val="0"/>
      <w:marRight w:val="0"/>
      <w:marTop w:val="0"/>
      <w:marBottom w:val="0"/>
      <w:divBdr>
        <w:top w:val="none" w:sz="0" w:space="0" w:color="auto"/>
        <w:left w:val="none" w:sz="0" w:space="0" w:color="auto"/>
        <w:bottom w:val="none" w:sz="0" w:space="0" w:color="auto"/>
        <w:right w:val="none" w:sz="0" w:space="0" w:color="auto"/>
      </w:divBdr>
    </w:div>
    <w:div w:id="1242181858">
      <w:bodyDiv w:val="1"/>
      <w:marLeft w:val="0"/>
      <w:marRight w:val="0"/>
      <w:marTop w:val="0"/>
      <w:marBottom w:val="0"/>
      <w:divBdr>
        <w:top w:val="none" w:sz="0" w:space="0" w:color="auto"/>
        <w:left w:val="none" w:sz="0" w:space="0" w:color="auto"/>
        <w:bottom w:val="none" w:sz="0" w:space="0" w:color="auto"/>
        <w:right w:val="none" w:sz="0" w:space="0" w:color="auto"/>
      </w:divBdr>
    </w:div>
    <w:div w:id="1296521916">
      <w:bodyDiv w:val="1"/>
      <w:marLeft w:val="0"/>
      <w:marRight w:val="0"/>
      <w:marTop w:val="0"/>
      <w:marBottom w:val="0"/>
      <w:divBdr>
        <w:top w:val="none" w:sz="0" w:space="0" w:color="auto"/>
        <w:left w:val="none" w:sz="0" w:space="0" w:color="auto"/>
        <w:bottom w:val="none" w:sz="0" w:space="0" w:color="auto"/>
        <w:right w:val="none" w:sz="0" w:space="0" w:color="auto"/>
      </w:divBdr>
    </w:div>
    <w:div w:id="1318416683">
      <w:bodyDiv w:val="1"/>
      <w:marLeft w:val="0"/>
      <w:marRight w:val="0"/>
      <w:marTop w:val="0"/>
      <w:marBottom w:val="0"/>
      <w:divBdr>
        <w:top w:val="none" w:sz="0" w:space="0" w:color="auto"/>
        <w:left w:val="none" w:sz="0" w:space="0" w:color="auto"/>
        <w:bottom w:val="none" w:sz="0" w:space="0" w:color="auto"/>
        <w:right w:val="none" w:sz="0" w:space="0" w:color="auto"/>
      </w:divBdr>
    </w:div>
    <w:div w:id="1441754232">
      <w:bodyDiv w:val="1"/>
      <w:marLeft w:val="0"/>
      <w:marRight w:val="0"/>
      <w:marTop w:val="0"/>
      <w:marBottom w:val="0"/>
      <w:divBdr>
        <w:top w:val="none" w:sz="0" w:space="0" w:color="auto"/>
        <w:left w:val="none" w:sz="0" w:space="0" w:color="auto"/>
        <w:bottom w:val="none" w:sz="0" w:space="0" w:color="auto"/>
        <w:right w:val="none" w:sz="0" w:space="0" w:color="auto"/>
      </w:divBdr>
    </w:div>
    <w:div w:id="1567186834">
      <w:bodyDiv w:val="1"/>
      <w:marLeft w:val="0"/>
      <w:marRight w:val="0"/>
      <w:marTop w:val="0"/>
      <w:marBottom w:val="0"/>
      <w:divBdr>
        <w:top w:val="none" w:sz="0" w:space="0" w:color="auto"/>
        <w:left w:val="none" w:sz="0" w:space="0" w:color="auto"/>
        <w:bottom w:val="none" w:sz="0" w:space="0" w:color="auto"/>
        <w:right w:val="none" w:sz="0" w:space="0" w:color="auto"/>
      </w:divBdr>
    </w:div>
    <w:div w:id="1920283041">
      <w:bodyDiv w:val="1"/>
      <w:marLeft w:val="0"/>
      <w:marRight w:val="0"/>
      <w:marTop w:val="0"/>
      <w:marBottom w:val="0"/>
      <w:divBdr>
        <w:top w:val="none" w:sz="0" w:space="0" w:color="auto"/>
        <w:left w:val="none" w:sz="0" w:space="0" w:color="auto"/>
        <w:bottom w:val="none" w:sz="0" w:space="0" w:color="auto"/>
        <w:right w:val="none" w:sz="0" w:space="0" w:color="auto"/>
      </w:divBdr>
    </w:div>
    <w:div w:id="2033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r.naiau.kiev.ua/bitstream/123456789/13808/1/n-8-2015_p178-184.pdf" TargetMode="External"/><Relationship Id="rId13" Type="http://schemas.openxmlformats.org/officeDocument/2006/relationships/hyperlink" Target="https://zakon.rada.gov.ua/laws/show/z0443-20" TargetMode="External"/><Relationship Id="rId18" Type="http://schemas.openxmlformats.org/officeDocument/2006/relationships/hyperlink" Target="http://er.dduvs.in.ua/bitstream/123456789/2423/1/&#1044;&#1054;&#1042;I&#1044;&#1053;&#1048;&#1050;%20&#1055;&#1055;&#1044;_&#1055;&#1056;&#1054;&#1045;&#1050;&#1058;.pdf" TargetMode="External"/><Relationship Id="rId3" Type="http://schemas.openxmlformats.org/officeDocument/2006/relationships/styles" Target="styles.xml"/><Relationship Id="rId21" Type="http://schemas.openxmlformats.org/officeDocument/2006/relationships/hyperlink" Target="http://www.uaaa.org.ua/uk/page/formi-zvernenna" TargetMode="External"/><Relationship Id="rId7" Type="http://schemas.openxmlformats.org/officeDocument/2006/relationships/endnotes" Target="endnotes.xml"/><Relationship Id="rId12" Type="http://schemas.openxmlformats.org/officeDocument/2006/relationships/hyperlink" Target="https://zakon.rada.gov.ua/laws/show/z0223-19" TargetMode="External"/><Relationship Id="rId17" Type="http://schemas.openxmlformats.org/officeDocument/2006/relationships/hyperlink" Target="http://elar.naiau.kiev.ua/bitstream/123456789/2336/1/&#1040;&#1076;&#1084;&#1110;&#1085;&#1110;&#1089;&#1090;&#1088;&#1072;&#1090;&#1080;&#1074;&#1085;&#1072;%20&#1076;&#1110;&#1103;&#1083;&#1100;&#1085;&#1110;&#1089;&#1090;&#1100;%20&#1053;&#1055;.pdf" TargetMode="External"/><Relationship Id="rId2" Type="http://schemas.openxmlformats.org/officeDocument/2006/relationships/numbering" Target="numbering.xml"/><Relationship Id="rId16" Type="http://schemas.openxmlformats.org/officeDocument/2006/relationships/hyperlink" Target="https://zakon.rada.gov.ua/laws/show/v0298905-20" TargetMode="External"/><Relationship Id="rId20" Type="http://schemas.openxmlformats.org/officeDocument/2006/relationships/hyperlink" Target="https://zakon.rada.gov.ua/laws/show/z0937-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51-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750-17" TargetMode="External"/><Relationship Id="rId23" Type="http://schemas.openxmlformats.org/officeDocument/2006/relationships/fontTable" Target="fontTable.xml"/><Relationship Id="rId10" Type="http://schemas.openxmlformats.org/officeDocument/2006/relationships/hyperlink" Target="https://zakon.rada.gov.ua/laws/show/393/96-&#1074;&#1088;" TargetMode="External"/><Relationship Id="rId19" Type="http://schemas.openxmlformats.org/officeDocument/2006/relationships/hyperlink" Target="https://zakon.rada.gov.ua/laws/show/z0777-15" TargetMode="External"/><Relationship Id="rId4" Type="http://schemas.openxmlformats.org/officeDocument/2006/relationships/settings" Target="settings.xml"/><Relationship Id="rId9" Type="http://schemas.openxmlformats.org/officeDocument/2006/relationships/hyperlink" Target="https://zakon.rada.gov.ua/laws/show/254&#1082;/96-&#1074;&#1088;" TargetMode="External"/><Relationship Id="rId14" Type="http://schemas.openxmlformats.org/officeDocument/2006/relationships/hyperlink" Target="http://www.pgp-journal.kiev.ua/archive/2020/8/43.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8412-3485-4462-9659-F44240E6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9</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Оксана Смолярчук</cp:lastModifiedBy>
  <cp:revision>34</cp:revision>
  <dcterms:created xsi:type="dcterms:W3CDTF">2020-12-04T06:23:00Z</dcterms:created>
  <dcterms:modified xsi:type="dcterms:W3CDTF">2021-10-20T14:07:00Z</dcterms:modified>
</cp:coreProperties>
</file>