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8"/>
          <w:szCs w:val="28"/>
        </w:rPr>
        <w:id w:val="1470714960"/>
        <w:docPartObj>
          <w:docPartGallery w:val="Cover Pages"/>
          <w:docPartUnique/>
        </w:docPartObj>
      </w:sdtPr>
      <w:sdtEndPr>
        <w:rPr>
          <w:b/>
          <w:color w:val="000000" w:themeColor="text1"/>
          <w:lang w:val="uk-UA"/>
        </w:rPr>
      </w:sdtEndPr>
      <w:sdtContent>
        <w:p w14:paraId="32DBACE1" w14:textId="30413673" w:rsidR="00A531E7" w:rsidRDefault="00A531E7" w:rsidP="00A531E7">
          <w:pPr>
            <w:jc w:val="center"/>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Одеський державний </w:t>
          </w:r>
          <w:r>
            <w:rPr>
              <w:rFonts w:ascii="Times New Roman" w:hAnsi="Times New Roman" w:cs="Times New Roman"/>
              <w:sz w:val="28"/>
              <w:szCs w:val="28"/>
              <w:lang w:val="uk-UA"/>
            </w:rPr>
            <w:t>університет внутрішніх справ</w:t>
          </w:r>
        </w:p>
        <w:p w14:paraId="50D2A694" w14:textId="4F8E51D1" w:rsidR="00A531E7" w:rsidRDefault="00A531E7" w:rsidP="00A531E7">
          <w:pPr>
            <w:jc w:val="center"/>
            <w:rPr>
              <w:rFonts w:ascii="Times New Roman" w:hAnsi="Times New Roman" w:cs="Times New Roman"/>
              <w:sz w:val="28"/>
              <w:szCs w:val="28"/>
              <w:lang w:val="uk-UA"/>
            </w:rPr>
          </w:pPr>
        </w:p>
        <w:p w14:paraId="21E5A834" w14:textId="4EF0DF51" w:rsidR="00A531E7" w:rsidRDefault="00A531E7" w:rsidP="00A531E7">
          <w:pPr>
            <w:jc w:val="center"/>
            <w:rPr>
              <w:rFonts w:ascii="Times New Roman" w:hAnsi="Times New Roman" w:cs="Times New Roman"/>
              <w:sz w:val="28"/>
              <w:szCs w:val="28"/>
              <w:lang w:val="uk-UA"/>
            </w:rPr>
          </w:pPr>
        </w:p>
        <w:p w14:paraId="09B41267" w14:textId="5C32A314" w:rsidR="00A531E7" w:rsidRDefault="00A531E7" w:rsidP="00A531E7">
          <w:pPr>
            <w:jc w:val="center"/>
            <w:rPr>
              <w:rFonts w:ascii="Times New Roman" w:hAnsi="Times New Roman" w:cs="Times New Roman"/>
              <w:sz w:val="28"/>
              <w:szCs w:val="28"/>
              <w:lang w:val="uk-UA"/>
            </w:rPr>
          </w:pPr>
        </w:p>
        <w:p w14:paraId="1DA70FCF" w14:textId="698C75C9" w:rsidR="00A531E7" w:rsidRDefault="00A531E7" w:rsidP="00A531E7">
          <w:pPr>
            <w:jc w:val="center"/>
            <w:rPr>
              <w:rFonts w:ascii="Times New Roman" w:hAnsi="Times New Roman" w:cs="Times New Roman"/>
              <w:sz w:val="28"/>
              <w:szCs w:val="28"/>
              <w:lang w:val="uk-UA"/>
            </w:rPr>
          </w:pPr>
        </w:p>
        <w:p w14:paraId="4C8F9F3F" w14:textId="3CDD1E10" w:rsidR="00A531E7" w:rsidRDefault="00A531E7" w:rsidP="00A531E7">
          <w:pPr>
            <w:jc w:val="center"/>
            <w:rPr>
              <w:rFonts w:ascii="Times New Roman" w:hAnsi="Times New Roman" w:cs="Times New Roman"/>
              <w:sz w:val="28"/>
              <w:szCs w:val="28"/>
              <w:lang w:val="uk-UA"/>
            </w:rPr>
          </w:pPr>
        </w:p>
        <w:p w14:paraId="09D70E0E" w14:textId="1A42D215" w:rsidR="00A531E7" w:rsidRDefault="00A531E7" w:rsidP="00A531E7">
          <w:pPr>
            <w:jc w:val="center"/>
            <w:rPr>
              <w:rFonts w:ascii="Times New Roman" w:hAnsi="Times New Roman" w:cs="Times New Roman"/>
              <w:sz w:val="28"/>
              <w:szCs w:val="28"/>
              <w:lang w:val="uk-UA"/>
            </w:rPr>
          </w:pPr>
        </w:p>
        <w:p w14:paraId="10821C70" w14:textId="6A89BFFD" w:rsidR="00A531E7" w:rsidRDefault="00A531E7" w:rsidP="00A531E7">
          <w:pPr>
            <w:jc w:val="center"/>
            <w:rPr>
              <w:rFonts w:ascii="Times New Roman" w:hAnsi="Times New Roman" w:cs="Times New Roman"/>
              <w:sz w:val="28"/>
              <w:szCs w:val="28"/>
              <w:lang w:val="uk-UA"/>
            </w:rPr>
          </w:pPr>
        </w:p>
        <w:p w14:paraId="41973BCE" w14:textId="77777777" w:rsidR="00A531E7" w:rsidRDefault="00A531E7" w:rsidP="00A531E7">
          <w:pPr>
            <w:jc w:val="center"/>
            <w:rPr>
              <w:rFonts w:ascii="Times New Roman" w:hAnsi="Times New Roman" w:cs="Times New Roman"/>
              <w:sz w:val="28"/>
              <w:szCs w:val="28"/>
              <w:lang w:val="uk-UA"/>
            </w:rPr>
          </w:pPr>
        </w:p>
        <w:p w14:paraId="5D2A47CE" w14:textId="45D09BE9" w:rsidR="00A531E7" w:rsidRPr="00A531E7" w:rsidRDefault="00A531E7" w:rsidP="00A531E7">
          <w:pPr>
            <w:jc w:val="center"/>
            <w:rPr>
              <w:rFonts w:ascii="Times New Roman" w:hAnsi="Times New Roman" w:cs="Times New Roman"/>
              <w:sz w:val="28"/>
              <w:szCs w:val="28"/>
              <w:lang w:val="uk-UA"/>
            </w:rPr>
          </w:pPr>
          <w:r>
            <w:rPr>
              <w:rFonts w:ascii="Times New Roman" w:hAnsi="Times New Roman" w:cs="Times New Roman"/>
              <w:sz w:val="28"/>
              <w:szCs w:val="28"/>
              <w:lang w:val="uk-UA"/>
            </w:rPr>
            <w:t>Реферат на тему:</w:t>
          </w:r>
        </w:p>
        <w:p w14:paraId="0CACB815" w14:textId="3C2F438E" w:rsidR="00A531E7" w:rsidRDefault="00801682" w:rsidP="00801682">
          <w:pPr>
            <w:jc w:val="center"/>
            <w:rPr>
              <w:rFonts w:ascii="Times New Roman" w:hAnsi="Times New Roman" w:cs="Times New Roman"/>
              <w:sz w:val="28"/>
              <w:szCs w:val="28"/>
            </w:rPr>
          </w:pPr>
          <w:r w:rsidRPr="00801682">
            <w:rPr>
              <w:rFonts w:ascii="Times New Roman" w:hAnsi="Times New Roman" w:cs="Times New Roman"/>
              <w:b/>
              <w:bCs/>
              <w:sz w:val="28"/>
              <w:szCs w:val="28"/>
            </w:rPr>
            <w:t>Заходи особистої безпеки поліцейського під час застосування поліцейських заходів примусу</w:t>
          </w:r>
        </w:p>
        <w:p w14:paraId="46EF7983" w14:textId="6C156350" w:rsidR="00A531E7" w:rsidRDefault="00A531E7">
          <w:pPr>
            <w:rPr>
              <w:rFonts w:ascii="Times New Roman" w:hAnsi="Times New Roman" w:cs="Times New Roman"/>
              <w:sz w:val="28"/>
              <w:szCs w:val="28"/>
            </w:rPr>
          </w:pPr>
        </w:p>
        <w:p w14:paraId="0B8FF445" w14:textId="71A1462F" w:rsidR="00A531E7" w:rsidRDefault="00A531E7">
          <w:pPr>
            <w:rPr>
              <w:rFonts w:ascii="Times New Roman" w:hAnsi="Times New Roman" w:cs="Times New Roman"/>
              <w:sz w:val="28"/>
              <w:szCs w:val="28"/>
            </w:rPr>
          </w:pPr>
        </w:p>
        <w:p w14:paraId="530E602D" w14:textId="77777777" w:rsidR="00A531E7" w:rsidRDefault="00A531E7">
          <w:pPr>
            <w:rPr>
              <w:rFonts w:ascii="Times New Roman" w:hAnsi="Times New Roman" w:cs="Times New Roman"/>
              <w:sz w:val="28"/>
              <w:szCs w:val="28"/>
            </w:rPr>
          </w:pPr>
        </w:p>
        <w:p w14:paraId="43F06A23" w14:textId="77777777" w:rsidR="00A531E7" w:rsidRPr="00A531E7" w:rsidRDefault="00A531E7">
          <w:pPr>
            <w:rPr>
              <w:rFonts w:ascii="Times New Roman" w:hAnsi="Times New Roman" w:cs="Times New Roman"/>
              <w:sz w:val="28"/>
              <w:szCs w:val="28"/>
            </w:rPr>
          </w:pPr>
        </w:p>
        <w:p w14:paraId="79BC64A0" w14:textId="76B06CF7" w:rsidR="00A531E7" w:rsidRDefault="00A531E7" w:rsidP="00A531E7">
          <w:pPr>
            <w:jc w:val="right"/>
            <w:rPr>
              <w:rFonts w:ascii="Times New Roman" w:hAnsi="Times New Roman" w:cs="Times New Roman"/>
              <w:sz w:val="28"/>
              <w:szCs w:val="28"/>
              <w:lang w:val="uk-UA"/>
            </w:rPr>
          </w:pPr>
          <w:r>
            <w:rPr>
              <w:rFonts w:ascii="Times New Roman" w:hAnsi="Times New Roman" w:cs="Times New Roman"/>
              <w:sz w:val="28"/>
              <w:szCs w:val="28"/>
              <w:lang w:val="uk-UA"/>
            </w:rPr>
            <w:t>Підготував курсант 101 взводу</w:t>
          </w:r>
        </w:p>
        <w:p w14:paraId="69512F26" w14:textId="14A2E2EF" w:rsidR="00A531E7" w:rsidRDefault="00A531E7" w:rsidP="00A531E7">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ФПФПКП </w:t>
          </w:r>
          <w:r w:rsidR="00801682">
            <w:rPr>
              <w:rFonts w:ascii="Times New Roman" w:hAnsi="Times New Roman" w:cs="Times New Roman"/>
              <w:sz w:val="28"/>
              <w:szCs w:val="28"/>
              <w:lang w:val="uk-UA"/>
            </w:rPr>
            <w:t>Ткачев</w:t>
          </w:r>
          <w:r w:rsidR="00AA3900">
            <w:rPr>
              <w:rFonts w:ascii="Times New Roman" w:hAnsi="Times New Roman" w:cs="Times New Roman"/>
              <w:sz w:val="28"/>
              <w:szCs w:val="28"/>
              <w:lang w:val="uk-UA"/>
            </w:rPr>
            <w:t xml:space="preserve"> І.П.</w:t>
          </w:r>
        </w:p>
        <w:p w14:paraId="2F2667CE" w14:textId="7C043AED" w:rsidR="00A531E7" w:rsidRDefault="00A531E7" w:rsidP="00A531E7">
          <w:pPr>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w:t>
          </w:r>
        </w:p>
        <w:p w14:paraId="49559028" w14:textId="16AEE76C" w:rsidR="00A531E7" w:rsidRPr="00A531E7" w:rsidRDefault="00A531E7" w:rsidP="00A531E7">
          <w:pPr>
            <w:jc w:val="right"/>
            <w:rPr>
              <w:rFonts w:ascii="Times New Roman" w:hAnsi="Times New Roman" w:cs="Times New Roman"/>
              <w:sz w:val="28"/>
              <w:szCs w:val="28"/>
              <w:lang w:val="uk-UA"/>
            </w:rPr>
          </w:pPr>
          <w:r>
            <w:rPr>
              <w:rFonts w:ascii="Times New Roman" w:hAnsi="Times New Roman" w:cs="Times New Roman"/>
              <w:sz w:val="28"/>
              <w:szCs w:val="28"/>
              <w:lang w:val="uk-UA"/>
            </w:rPr>
            <w:t>Дьорова О.М.</w:t>
          </w:r>
        </w:p>
        <w:p w14:paraId="3C48B3EB" w14:textId="79248AD1" w:rsidR="00A531E7" w:rsidRDefault="00A531E7">
          <w:pPr>
            <w:rPr>
              <w:rFonts w:ascii="Times New Roman" w:hAnsi="Times New Roman" w:cs="Times New Roman"/>
              <w:sz w:val="28"/>
              <w:szCs w:val="28"/>
            </w:rPr>
          </w:pPr>
        </w:p>
        <w:p w14:paraId="09EE666B" w14:textId="19DBDF54" w:rsidR="00A531E7" w:rsidRDefault="00A531E7">
          <w:pPr>
            <w:rPr>
              <w:rFonts w:ascii="Times New Roman" w:hAnsi="Times New Roman" w:cs="Times New Roman"/>
              <w:sz w:val="28"/>
              <w:szCs w:val="28"/>
            </w:rPr>
          </w:pPr>
        </w:p>
        <w:p w14:paraId="231365CB" w14:textId="3A34F324" w:rsidR="00A531E7" w:rsidRDefault="00A531E7">
          <w:pPr>
            <w:rPr>
              <w:rFonts w:ascii="Times New Roman" w:hAnsi="Times New Roman" w:cs="Times New Roman"/>
              <w:sz w:val="28"/>
              <w:szCs w:val="28"/>
            </w:rPr>
          </w:pPr>
        </w:p>
        <w:p w14:paraId="1C60701E" w14:textId="3AB9DFAD" w:rsidR="00A531E7" w:rsidRDefault="00A531E7">
          <w:pPr>
            <w:rPr>
              <w:rFonts w:ascii="Times New Roman" w:hAnsi="Times New Roman" w:cs="Times New Roman"/>
              <w:sz w:val="28"/>
              <w:szCs w:val="28"/>
            </w:rPr>
          </w:pPr>
        </w:p>
        <w:p w14:paraId="07C6D335" w14:textId="77777777" w:rsidR="00A531E7" w:rsidRPr="00A531E7" w:rsidRDefault="00A531E7">
          <w:pPr>
            <w:rPr>
              <w:rFonts w:ascii="Times New Roman" w:hAnsi="Times New Roman" w:cs="Times New Roman"/>
              <w:sz w:val="28"/>
              <w:szCs w:val="28"/>
            </w:rPr>
          </w:pPr>
        </w:p>
        <w:p w14:paraId="29DCDD5B" w14:textId="65CC0824" w:rsidR="00A531E7" w:rsidRPr="00A531E7" w:rsidRDefault="00A531E7" w:rsidP="00A531E7">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 – 2021</w:t>
          </w:r>
        </w:p>
        <w:p w14:paraId="67F83EB5" w14:textId="6B3A7C05" w:rsidR="00A531E7" w:rsidRPr="00A531E7" w:rsidRDefault="00A531E7">
          <w:pPr>
            <w:rPr>
              <w:rFonts w:ascii="Times New Roman" w:hAnsi="Times New Roman" w:cs="Times New Roman"/>
              <w:b/>
              <w:color w:val="000000" w:themeColor="text1"/>
              <w:sz w:val="28"/>
              <w:szCs w:val="28"/>
              <w:lang w:val="uk-UA"/>
            </w:rPr>
          </w:pPr>
          <w:r w:rsidRPr="00A531E7">
            <w:rPr>
              <w:rFonts w:ascii="Times New Roman" w:hAnsi="Times New Roman" w:cs="Times New Roman"/>
              <w:b/>
              <w:color w:val="000000" w:themeColor="text1"/>
              <w:sz w:val="28"/>
              <w:szCs w:val="28"/>
              <w:lang w:val="uk-UA"/>
            </w:rPr>
            <w:br w:type="page"/>
          </w:r>
        </w:p>
      </w:sdtContent>
    </w:sdt>
    <w:p w14:paraId="123F51AF" w14:textId="6EAFC3D2" w:rsidR="009A0C6B" w:rsidRPr="00A531E7" w:rsidRDefault="009A0C6B" w:rsidP="009A0C6B">
      <w:pPr>
        <w:spacing w:after="0" w:line="360" w:lineRule="auto"/>
        <w:ind w:firstLine="709"/>
        <w:contextualSpacing/>
        <w:jc w:val="center"/>
        <w:rPr>
          <w:rFonts w:ascii="Times New Roman" w:hAnsi="Times New Roman" w:cs="Times New Roman"/>
          <w:b/>
          <w:color w:val="000000" w:themeColor="text1"/>
          <w:sz w:val="28"/>
          <w:szCs w:val="28"/>
          <w:lang w:val="uk-UA"/>
        </w:rPr>
      </w:pPr>
      <w:r w:rsidRPr="00A531E7">
        <w:rPr>
          <w:rFonts w:ascii="Times New Roman" w:hAnsi="Times New Roman" w:cs="Times New Roman"/>
          <w:b/>
          <w:color w:val="000000" w:themeColor="text1"/>
          <w:sz w:val="28"/>
          <w:szCs w:val="28"/>
          <w:lang w:val="uk-UA"/>
        </w:rPr>
        <w:lastRenderedPageBreak/>
        <w:t>ЗМІСТ</w:t>
      </w:r>
    </w:p>
    <w:p w14:paraId="22356BBA"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eastAsia="ru-RU"/>
        </w:rPr>
      </w:pPr>
    </w:p>
    <w:p w14:paraId="6719A1CB" w14:textId="1A69FA89" w:rsidR="009A0C6B" w:rsidRPr="00A531E7" w:rsidRDefault="009A0C6B" w:rsidP="009A0C6B">
      <w:pPr>
        <w:pStyle w:val="a7"/>
        <w:spacing w:line="360" w:lineRule="auto"/>
        <w:ind w:firstLine="709"/>
        <w:jc w:val="both"/>
        <w:rPr>
          <w:rFonts w:ascii="Times New Roman" w:hAnsi="Times New Roman" w:cs="Times New Roman"/>
          <w:sz w:val="28"/>
          <w:szCs w:val="28"/>
          <w:lang w:val="uk-UA" w:eastAsia="ru-RU"/>
        </w:rPr>
      </w:pPr>
      <w:r w:rsidRPr="00A531E7">
        <w:rPr>
          <w:rFonts w:ascii="Times New Roman" w:hAnsi="Times New Roman" w:cs="Times New Roman"/>
          <w:sz w:val="28"/>
          <w:szCs w:val="28"/>
          <w:lang w:val="uk-UA" w:eastAsia="ru-RU"/>
        </w:rPr>
        <w:t>ВСТУП………………………………………………………………...…</w:t>
      </w:r>
      <w:r w:rsidR="00A531E7">
        <w:rPr>
          <w:rFonts w:ascii="Times New Roman" w:hAnsi="Times New Roman" w:cs="Times New Roman"/>
          <w:sz w:val="28"/>
          <w:szCs w:val="28"/>
          <w:lang w:val="uk-UA" w:eastAsia="ru-RU"/>
        </w:rPr>
        <w:t>…</w:t>
      </w:r>
      <w:r w:rsidRPr="00A531E7">
        <w:rPr>
          <w:rFonts w:ascii="Times New Roman" w:hAnsi="Times New Roman" w:cs="Times New Roman"/>
          <w:sz w:val="28"/>
          <w:szCs w:val="28"/>
          <w:lang w:val="uk-UA" w:eastAsia="ru-RU"/>
        </w:rPr>
        <w:t>…3</w:t>
      </w:r>
    </w:p>
    <w:p w14:paraId="5D60E7C0" w14:textId="6E9F37C4"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color w:val="222222"/>
          <w:sz w:val="28"/>
          <w:szCs w:val="28"/>
          <w:shd w:val="clear" w:color="auto" w:fill="FFFFFF"/>
          <w:lang w:val="uk-UA" w:eastAsia="ru-RU"/>
        </w:rPr>
        <w:t>1.</w:t>
      </w:r>
      <w:r w:rsidRPr="00A531E7">
        <w:rPr>
          <w:rFonts w:ascii="Times New Roman" w:hAnsi="Times New Roman" w:cs="Times New Roman"/>
          <w:sz w:val="28"/>
          <w:szCs w:val="28"/>
          <w:lang w:val="uk-UA"/>
        </w:rPr>
        <w:t xml:space="preserve"> Правове регулювання особистої безпека поліцейського……………</w:t>
      </w:r>
      <w:r w:rsidR="00A531E7">
        <w:rPr>
          <w:rFonts w:ascii="Times New Roman" w:hAnsi="Times New Roman" w:cs="Times New Roman"/>
          <w:sz w:val="28"/>
          <w:szCs w:val="28"/>
          <w:lang w:val="uk-UA"/>
        </w:rPr>
        <w:t>…</w:t>
      </w:r>
      <w:r w:rsidRPr="00A531E7">
        <w:rPr>
          <w:rFonts w:ascii="Times New Roman" w:hAnsi="Times New Roman" w:cs="Times New Roman"/>
          <w:sz w:val="28"/>
          <w:szCs w:val="28"/>
          <w:lang w:val="uk-UA"/>
        </w:rPr>
        <w:t>. 4</w:t>
      </w:r>
    </w:p>
    <w:p w14:paraId="69A78604" w14:textId="1BCACA42" w:rsidR="009A0C6B" w:rsidRPr="00A531E7" w:rsidRDefault="009A0C6B" w:rsidP="009A0C6B">
      <w:pPr>
        <w:pStyle w:val="a7"/>
        <w:spacing w:line="360" w:lineRule="auto"/>
        <w:ind w:firstLine="709"/>
        <w:jc w:val="both"/>
        <w:rPr>
          <w:rFonts w:ascii="Times New Roman" w:hAnsi="Times New Roman" w:cs="Times New Roman"/>
          <w:color w:val="222222"/>
          <w:sz w:val="28"/>
          <w:szCs w:val="28"/>
          <w:shd w:val="clear" w:color="auto" w:fill="FFFFFF"/>
          <w:lang w:val="uk-UA" w:eastAsia="ru-RU"/>
        </w:rPr>
      </w:pPr>
      <w:r w:rsidRPr="00A531E7">
        <w:rPr>
          <w:rFonts w:ascii="Times New Roman" w:hAnsi="Times New Roman" w:cs="Times New Roman"/>
          <w:color w:val="222222"/>
          <w:sz w:val="28"/>
          <w:szCs w:val="28"/>
          <w:shd w:val="clear" w:color="auto" w:fill="FFFFFF"/>
          <w:lang w:val="uk-UA" w:eastAsia="ru-RU"/>
        </w:rPr>
        <w:t>2.Особиста безпека поліцейського під час</w:t>
      </w:r>
      <w:r w:rsidR="00A531E7" w:rsidRPr="00A531E7">
        <w:rPr>
          <w:rFonts w:ascii="Times New Roman" w:hAnsi="Times New Roman" w:cs="Times New Roman"/>
          <w:color w:val="222222"/>
          <w:sz w:val="28"/>
          <w:szCs w:val="28"/>
          <w:shd w:val="clear" w:color="auto" w:fill="FFFFFF"/>
          <w:lang w:val="uk-UA" w:eastAsia="ru-RU"/>
        </w:rPr>
        <w:t xml:space="preserve"> </w:t>
      </w:r>
      <w:r w:rsidRPr="00A531E7">
        <w:rPr>
          <w:rFonts w:ascii="Times New Roman" w:hAnsi="Times New Roman" w:cs="Times New Roman"/>
          <w:color w:val="202124"/>
          <w:sz w:val="28"/>
          <w:szCs w:val="28"/>
          <w:shd w:val="clear" w:color="auto" w:fill="FFFFFF"/>
          <w:lang w:val="uk-UA"/>
        </w:rPr>
        <w:t>застосування заходів примусу………..…………………………………………………………………</w:t>
      </w:r>
      <w:r w:rsidR="00A531E7">
        <w:rPr>
          <w:rFonts w:ascii="Times New Roman" w:hAnsi="Times New Roman" w:cs="Times New Roman"/>
          <w:color w:val="202124"/>
          <w:sz w:val="28"/>
          <w:szCs w:val="28"/>
          <w:shd w:val="clear" w:color="auto" w:fill="FFFFFF"/>
          <w:lang w:val="uk-UA"/>
        </w:rPr>
        <w:t>….</w:t>
      </w:r>
      <w:r w:rsidRPr="00A531E7">
        <w:rPr>
          <w:rFonts w:ascii="Times New Roman" w:hAnsi="Times New Roman" w:cs="Times New Roman"/>
          <w:color w:val="202124"/>
          <w:sz w:val="28"/>
          <w:szCs w:val="28"/>
          <w:shd w:val="clear" w:color="auto" w:fill="FFFFFF"/>
          <w:lang w:val="uk-UA"/>
        </w:rPr>
        <w:t>8</w:t>
      </w:r>
    </w:p>
    <w:p w14:paraId="5ACD3C6A" w14:textId="57CD1093" w:rsidR="009A0C6B" w:rsidRPr="00A531E7" w:rsidRDefault="009A0C6B" w:rsidP="009A0C6B">
      <w:pPr>
        <w:pStyle w:val="a7"/>
        <w:spacing w:line="360" w:lineRule="auto"/>
        <w:ind w:firstLine="709"/>
        <w:jc w:val="both"/>
        <w:rPr>
          <w:rFonts w:ascii="Times New Roman" w:hAnsi="Times New Roman" w:cs="Times New Roman"/>
          <w:sz w:val="28"/>
          <w:szCs w:val="28"/>
          <w:lang w:val="uk-UA" w:eastAsia="ru-RU"/>
        </w:rPr>
      </w:pPr>
      <w:r w:rsidRPr="00A531E7">
        <w:rPr>
          <w:rFonts w:ascii="Times New Roman" w:hAnsi="Times New Roman" w:cs="Times New Roman"/>
          <w:sz w:val="28"/>
          <w:szCs w:val="28"/>
          <w:lang w:val="uk-UA" w:eastAsia="ru-RU"/>
        </w:rPr>
        <w:t xml:space="preserve"> ВИСНОВКИ…………………………………………………………</w:t>
      </w:r>
      <w:r w:rsidR="00A531E7">
        <w:rPr>
          <w:rFonts w:ascii="Times New Roman" w:hAnsi="Times New Roman" w:cs="Times New Roman"/>
          <w:sz w:val="28"/>
          <w:szCs w:val="28"/>
          <w:lang w:val="uk-UA" w:eastAsia="ru-RU"/>
        </w:rPr>
        <w:t>…..</w:t>
      </w:r>
      <w:r w:rsidRPr="00A531E7">
        <w:rPr>
          <w:rFonts w:ascii="Times New Roman" w:hAnsi="Times New Roman" w:cs="Times New Roman"/>
          <w:sz w:val="28"/>
          <w:szCs w:val="28"/>
          <w:lang w:val="uk-UA" w:eastAsia="ru-RU"/>
        </w:rPr>
        <w:t>….12</w:t>
      </w:r>
    </w:p>
    <w:p w14:paraId="0E939D1B" w14:textId="0D4DC549" w:rsidR="009A0C6B" w:rsidRPr="00A531E7" w:rsidRDefault="009A0C6B" w:rsidP="009A0C6B">
      <w:pPr>
        <w:pStyle w:val="a7"/>
        <w:spacing w:line="360" w:lineRule="auto"/>
        <w:ind w:firstLine="709"/>
        <w:jc w:val="both"/>
        <w:rPr>
          <w:rFonts w:ascii="Times New Roman" w:hAnsi="Times New Roman" w:cs="Times New Roman"/>
          <w:sz w:val="28"/>
          <w:szCs w:val="28"/>
          <w:lang w:val="uk-UA" w:eastAsia="ru-RU"/>
        </w:rPr>
      </w:pPr>
      <w:r w:rsidRPr="00A531E7">
        <w:rPr>
          <w:rFonts w:ascii="Times New Roman" w:hAnsi="Times New Roman" w:cs="Times New Roman"/>
          <w:sz w:val="28"/>
          <w:szCs w:val="28"/>
          <w:lang w:val="uk-UA" w:eastAsia="ru-RU"/>
        </w:rPr>
        <w:t>СПИСОК ВИКОРИСТАНОЇ ЛІТЕРАТУРИ…………………………</w:t>
      </w:r>
      <w:r w:rsidR="00A531E7">
        <w:rPr>
          <w:rFonts w:ascii="Times New Roman" w:hAnsi="Times New Roman" w:cs="Times New Roman"/>
          <w:sz w:val="28"/>
          <w:szCs w:val="28"/>
          <w:lang w:val="uk-UA" w:eastAsia="ru-RU"/>
        </w:rPr>
        <w:t>….</w:t>
      </w:r>
      <w:r w:rsidRPr="00A531E7">
        <w:rPr>
          <w:rFonts w:ascii="Times New Roman" w:hAnsi="Times New Roman" w:cs="Times New Roman"/>
          <w:sz w:val="28"/>
          <w:szCs w:val="28"/>
          <w:lang w:val="uk-UA" w:eastAsia="ru-RU"/>
        </w:rPr>
        <w:t>..13</w:t>
      </w:r>
    </w:p>
    <w:p w14:paraId="4420C785" w14:textId="5D1B1ADA" w:rsidR="009A0C6B" w:rsidRPr="00A531E7" w:rsidRDefault="00A531E7" w:rsidP="009A0C6B">
      <w:pPr>
        <w:spacing w:line="360" w:lineRule="auto"/>
        <w:jc w:val="center"/>
        <w:rPr>
          <w:rFonts w:ascii="Times New Roman" w:hAnsi="Times New Roman" w:cs="Times New Roman"/>
          <w:b/>
          <w:sz w:val="28"/>
          <w:szCs w:val="28"/>
          <w:lang w:val="uk-UA"/>
        </w:rPr>
      </w:pPr>
      <w:r w:rsidRPr="00A531E7">
        <w:rPr>
          <w:rFonts w:ascii="Times New Roman" w:hAnsi="Times New Roman" w:cs="Times New Roman"/>
          <w:sz w:val="28"/>
          <w:szCs w:val="28"/>
          <w:lang w:val="uk-UA" w:eastAsia="ru-RU"/>
        </w:rPr>
        <w:br w:type="column"/>
      </w:r>
      <w:r w:rsidR="009A0C6B" w:rsidRPr="00A531E7">
        <w:rPr>
          <w:rFonts w:ascii="Times New Roman" w:hAnsi="Times New Roman" w:cs="Times New Roman"/>
          <w:b/>
          <w:sz w:val="28"/>
          <w:szCs w:val="28"/>
          <w:lang w:val="uk-UA"/>
        </w:rPr>
        <w:lastRenderedPageBreak/>
        <w:t>ВСТУП</w:t>
      </w:r>
    </w:p>
    <w:p w14:paraId="38931481" w14:textId="77777777" w:rsidR="009A0C6B" w:rsidRPr="00A531E7" w:rsidRDefault="009A0C6B" w:rsidP="009A0C6B">
      <w:pPr>
        <w:rPr>
          <w:rFonts w:ascii="Times New Roman" w:hAnsi="Times New Roman" w:cs="Times New Roman"/>
          <w:sz w:val="28"/>
          <w:szCs w:val="28"/>
          <w:lang w:val="uk-UA"/>
        </w:rPr>
      </w:pPr>
    </w:p>
    <w:p w14:paraId="7D8674DF"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b/>
          <w:sz w:val="28"/>
          <w:szCs w:val="28"/>
          <w:lang w:val="uk-UA"/>
        </w:rPr>
        <w:t>Актуальність теми.</w:t>
      </w:r>
      <w:r w:rsidRPr="00A531E7">
        <w:rPr>
          <w:rFonts w:ascii="Times New Roman" w:hAnsi="Times New Roman" w:cs="Times New Roman"/>
          <w:sz w:val="28"/>
          <w:szCs w:val="28"/>
          <w:lang w:val="uk-UA"/>
        </w:rPr>
        <w:t xml:space="preserve"> Безпосереднє виконання працівниками сил охорони правопорядку службово-бойових завдань відбувається у адміністративно-правовому, інформаційному, контррозвідувальному, контрдиверсійному, економічному, екологічному, структурному, функціональному просторах. При цьому, згідно з принципом верховенства права визначальним є адміністративно-правовий.</w:t>
      </w:r>
    </w:p>
    <w:p w14:paraId="2A3E9150" w14:textId="5EA73BAA" w:rsidR="009A0C6B" w:rsidRPr="00A531E7" w:rsidRDefault="009A0C6B" w:rsidP="009A0C6B">
      <w:pPr>
        <w:pStyle w:val="a7"/>
        <w:spacing w:line="360" w:lineRule="auto"/>
        <w:ind w:firstLine="709"/>
        <w:contextualSpacing/>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Проблеми забезпечення національної безпеки, її різним аспектам вітчизняними й міжнародними вченими та фахівцями приділено достатньо уваги. Серед учених, які досліджували деякі проблемні аспекти забезпечення особистої безпеки поліцейських, варто виокремити А. В. Буданова, В.Б.</w:t>
      </w:r>
      <w:r w:rsidR="00A531E7" w:rsidRPr="00A531E7">
        <w:rPr>
          <w:rFonts w:ascii="Times New Roman" w:hAnsi="Times New Roman" w:cs="Times New Roman"/>
          <w:sz w:val="28"/>
          <w:szCs w:val="28"/>
          <w:lang w:val="uk-UA"/>
        </w:rPr>
        <w:t> </w:t>
      </w:r>
      <w:r w:rsidRPr="00A531E7">
        <w:rPr>
          <w:rFonts w:ascii="Times New Roman" w:hAnsi="Times New Roman" w:cs="Times New Roman"/>
          <w:sz w:val="28"/>
          <w:szCs w:val="28"/>
          <w:lang w:val="uk-UA"/>
        </w:rPr>
        <w:t>Авер’янова, В. Г. Андросюка, Ю. В. Дубка, А. В. Калашнікова, Я.Ю.</w:t>
      </w:r>
      <w:r w:rsidR="00A531E7" w:rsidRPr="00A531E7">
        <w:rPr>
          <w:rFonts w:ascii="Times New Roman" w:hAnsi="Times New Roman" w:cs="Times New Roman"/>
          <w:sz w:val="28"/>
          <w:szCs w:val="28"/>
          <w:lang w:val="uk-UA"/>
        </w:rPr>
        <w:t> </w:t>
      </w:r>
      <w:r w:rsidRPr="00A531E7">
        <w:rPr>
          <w:rFonts w:ascii="Times New Roman" w:hAnsi="Times New Roman" w:cs="Times New Roman"/>
          <w:sz w:val="28"/>
          <w:szCs w:val="28"/>
          <w:lang w:val="uk-UA"/>
        </w:rPr>
        <w:t xml:space="preserve">Кондратьєва, M. B. Kopнієнка, В. А. Лаптія, В. А. Лiпкана, І. В. Пахаря, С.В. Пєткова, С. І. Самигіна. </w:t>
      </w:r>
    </w:p>
    <w:p w14:paraId="3D597F1B" w14:textId="7D204645" w:rsidR="009A0C6B" w:rsidRPr="00A531E7" w:rsidRDefault="009A0C6B" w:rsidP="009A0C6B">
      <w:pPr>
        <w:spacing w:line="360" w:lineRule="auto"/>
        <w:ind w:firstLine="709"/>
        <w:contextualSpacing/>
        <w:jc w:val="both"/>
        <w:rPr>
          <w:rFonts w:ascii="Times New Roman" w:hAnsi="Times New Roman" w:cs="Times New Roman"/>
          <w:bCs/>
          <w:color w:val="000000"/>
          <w:sz w:val="28"/>
          <w:szCs w:val="28"/>
          <w:lang w:val="uk-UA"/>
        </w:rPr>
      </w:pPr>
      <w:r w:rsidRPr="00A531E7">
        <w:rPr>
          <w:rFonts w:ascii="Times New Roman" w:hAnsi="Times New Roman" w:cs="Times New Roman"/>
          <w:b/>
          <w:bCs/>
          <w:color w:val="000000"/>
          <w:sz w:val="28"/>
          <w:szCs w:val="28"/>
          <w:lang w:val="uk-UA"/>
        </w:rPr>
        <w:t>Метою</w:t>
      </w:r>
      <w:r w:rsidR="00A531E7" w:rsidRPr="00A531E7">
        <w:rPr>
          <w:rStyle w:val="apple-converted-space"/>
          <w:rFonts w:ascii="Times New Roman" w:hAnsi="Times New Roman" w:cs="Times New Roman"/>
          <w:b/>
          <w:color w:val="000000"/>
          <w:sz w:val="28"/>
          <w:szCs w:val="28"/>
          <w:lang w:val="uk-UA"/>
        </w:rPr>
        <w:t xml:space="preserve"> </w:t>
      </w:r>
      <w:r w:rsidRPr="00A531E7">
        <w:rPr>
          <w:rFonts w:ascii="Times New Roman" w:hAnsi="Times New Roman" w:cs="Times New Roman"/>
          <w:b/>
          <w:color w:val="000000"/>
          <w:sz w:val="28"/>
          <w:szCs w:val="28"/>
          <w:lang w:val="uk-UA"/>
        </w:rPr>
        <w:t>дослідження</w:t>
      </w:r>
      <w:r w:rsidRPr="00A531E7">
        <w:rPr>
          <w:rFonts w:ascii="Times New Roman" w:hAnsi="Times New Roman" w:cs="Times New Roman"/>
          <w:color w:val="000000"/>
          <w:sz w:val="28"/>
          <w:szCs w:val="28"/>
          <w:lang w:val="uk-UA"/>
        </w:rPr>
        <w:t xml:space="preserve"> є</w:t>
      </w:r>
      <w:r w:rsidRPr="00A531E7">
        <w:rPr>
          <w:rFonts w:ascii="Times New Roman" w:hAnsi="Times New Roman" w:cs="Times New Roman"/>
          <w:sz w:val="28"/>
          <w:szCs w:val="28"/>
          <w:shd w:val="clear" w:color="auto" w:fill="FFFFFF"/>
          <w:lang w:val="uk-UA"/>
        </w:rPr>
        <w:t xml:space="preserve"> теоретичне дослідження </w:t>
      </w:r>
      <w:r w:rsidRPr="00A531E7">
        <w:rPr>
          <w:rFonts w:ascii="Times New Roman" w:hAnsi="Times New Roman" w:cs="Times New Roman"/>
          <w:color w:val="202124"/>
          <w:sz w:val="28"/>
          <w:szCs w:val="28"/>
          <w:shd w:val="clear" w:color="auto" w:fill="FFFFFF"/>
          <w:lang w:val="uk-UA"/>
        </w:rPr>
        <w:t>особистої безпека поліцейського під час застосування заходів примусу органами Національної поліції України</w:t>
      </w:r>
      <w:r w:rsidRPr="00A531E7">
        <w:rPr>
          <w:rFonts w:ascii="Times New Roman" w:hAnsi="Times New Roman" w:cs="Times New Roman"/>
          <w:bCs/>
          <w:color w:val="000000"/>
          <w:sz w:val="28"/>
          <w:szCs w:val="28"/>
          <w:lang w:val="uk-UA"/>
        </w:rPr>
        <w:t>.</w:t>
      </w:r>
    </w:p>
    <w:p w14:paraId="2D6E0EDE" w14:textId="372186FD" w:rsidR="009A0C6B" w:rsidRPr="00A531E7" w:rsidRDefault="009A0C6B" w:rsidP="009A0C6B">
      <w:pPr>
        <w:spacing w:line="360" w:lineRule="auto"/>
        <w:ind w:firstLine="709"/>
        <w:contextualSpacing/>
        <w:jc w:val="both"/>
        <w:rPr>
          <w:rFonts w:ascii="Times New Roman" w:hAnsi="Times New Roman" w:cs="Times New Roman"/>
          <w:color w:val="000000"/>
          <w:sz w:val="28"/>
          <w:szCs w:val="28"/>
          <w:lang w:val="uk-UA"/>
        </w:rPr>
      </w:pPr>
      <w:r w:rsidRPr="00A531E7">
        <w:rPr>
          <w:rFonts w:ascii="Times New Roman" w:hAnsi="Times New Roman" w:cs="Times New Roman"/>
          <w:b/>
          <w:bCs/>
          <w:color w:val="000000"/>
          <w:sz w:val="28"/>
          <w:szCs w:val="28"/>
          <w:lang w:val="uk-UA"/>
        </w:rPr>
        <w:t>Об’єктом</w:t>
      </w:r>
      <w:r w:rsidR="00A531E7" w:rsidRPr="00A531E7">
        <w:rPr>
          <w:rStyle w:val="apple-converted-space"/>
          <w:rFonts w:ascii="Times New Roman" w:hAnsi="Times New Roman" w:cs="Times New Roman"/>
          <w:b/>
          <w:color w:val="000000"/>
          <w:sz w:val="28"/>
          <w:szCs w:val="28"/>
          <w:lang w:val="uk-UA"/>
        </w:rPr>
        <w:t xml:space="preserve"> </w:t>
      </w:r>
      <w:r w:rsidRPr="00A531E7">
        <w:rPr>
          <w:rFonts w:ascii="Times New Roman" w:hAnsi="Times New Roman" w:cs="Times New Roman"/>
          <w:b/>
          <w:color w:val="000000"/>
          <w:sz w:val="28"/>
          <w:szCs w:val="28"/>
          <w:lang w:val="uk-UA"/>
        </w:rPr>
        <w:t>дослідження</w:t>
      </w:r>
      <w:r w:rsidRPr="00A531E7">
        <w:rPr>
          <w:rFonts w:ascii="Times New Roman" w:hAnsi="Times New Roman" w:cs="Times New Roman"/>
          <w:color w:val="000000"/>
          <w:sz w:val="28"/>
          <w:szCs w:val="28"/>
          <w:lang w:val="uk-UA"/>
        </w:rPr>
        <w:t xml:space="preserve"> є особиста безпека поліцейського.</w:t>
      </w:r>
    </w:p>
    <w:p w14:paraId="7813C7A5" w14:textId="77777777" w:rsidR="009A0C6B" w:rsidRPr="00A531E7" w:rsidRDefault="009A0C6B" w:rsidP="009A0C6B">
      <w:pPr>
        <w:spacing w:line="360" w:lineRule="auto"/>
        <w:ind w:firstLine="709"/>
        <w:contextualSpacing/>
        <w:jc w:val="both"/>
        <w:rPr>
          <w:rFonts w:ascii="Times New Roman" w:hAnsi="Times New Roman" w:cs="Times New Roman"/>
          <w:color w:val="202124"/>
          <w:sz w:val="28"/>
          <w:szCs w:val="28"/>
          <w:shd w:val="clear" w:color="auto" w:fill="FFFFFF"/>
          <w:lang w:val="uk-UA"/>
        </w:rPr>
      </w:pPr>
      <w:r w:rsidRPr="00A531E7">
        <w:rPr>
          <w:rFonts w:ascii="Times New Roman" w:hAnsi="Times New Roman" w:cs="Times New Roman"/>
          <w:b/>
          <w:color w:val="000000"/>
          <w:sz w:val="28"/>
          <w:szCs w:val="28"/>
          <w:lang w:val="uk-UA"/>
        </w:rPr>
        <w:t>Предмет дослідження є</w:t>
      </w:r>
      <w:r w:rsidRPr="00A531E7">
        <w:rPr>
          <w:rFonts w:ascii="Times New Roman" w:hAnsi="Times New Roman" w:cs="Times New Roman"/>
          <w:color w:val="000000"/>
          <w:sz w:val="28"/>
          <w:szCs w:val="28"/>
          <w:lang w:val="uk-UA"/>
        </w:rPr>
        <w:t xml:space="preserve"> </w:t>
      </w:r>
      <w:r w:rsidRPr="00A531E7">
        <w:rPr>
          <w:rFonts w:ascii="Times New Roman" w:hAnsi="Times New Roman" w:cs="Times New Roman"/>
          <w:color w:val="202124"/>
          <w:sz w:val="28"/>
          <w:szCs w:val="28"/>
          <w:shd w:val="clear" w:color="auto" w:fill="FFFFFF"/>
          <w:lang w:val="uk-UA"/>
        </w:rPr>
        <w:t>безпека поліцейського під час застосування заходів примусу</w:t>
      </w:r>
    </w:p>
    <w:p w14:paraId="304A3A23" w14:textId="3CE72751" w:rsidR="009A0C6B" w:rsidRPr="00A531E7" w:rsidRDefault="009A0C6B" w:rsidP="009A0C6B">
      <w:pPr>
        <w:spacing w:line="360" w:lineRule="auto"/>
        <w:ind w:firstLine="709"/>
        <w:contextualSpacing/>
        <w:jc w:val="both"/>
        <w:rPr>
          <w:rFonts w:ascii="Times New Roman" w:hAnsi="Times New Roman" w:cs="Times New Roman"/>
          <w:sz w:val="28"/>
          <w:szCs w:val="28"/>
          <w:shd w:val="clear" w:color="auto" w:fill="FFFFFF"/>
          <w:lang w:val="uk-UA"/>
        </w:rPr>
      </w:pPr>
      <w:r w:rsidRPr="00A531E7">
        <w:rPr>
          <w:rFonts w:ascii="Times New Roman" w:hAnsi="Times New Roman" w:cs="Times New Roman"/>
          <w:b/>
          <w:bCs/>
          <w:color w:val="000000"/>
          <w:sz w:val="28"/>
          <w:szCs w:val="28"/>
          <w:lang w:val="uk-UA"/>
        </w:rPr>
        <w:t>Завдання дослідження</w:t>
      </w:r>
      <w:r w:rsidRPr="00A531E7">
        <w:rPr>
          <w:rFonts w:ascii="Times New Roman" w:hAnsi="Times New Roman" w:cs="Times New Roman"/>
          <w:bCs/>
          <w:color w:val="000000"/>
          <w:sz w:val="28"/>
          <w:szCs w:val="28"/>
          <w:lang w:val="uk-UA"/>
        </w:rPr>
        <w:t>:</w:t>
      </w:r>
      <w:r w:rsidR="00A531E7" w:rsidRPr="00A531E7">
        <w:rPr>
          <w:rFonts w:ascii="Times New Roman" w:hAnsi="Times New Roman" w:cs="Times New Roman"/>
          <w:color w:val="000000"/>
          <w:sz w:val="28"/>
          <w:szCs w:val="28"/>
          <w:lang w:val="uk-UA"/>
        </w:rPr>
        <w:t xml:space="preserve"> </w:t>
      </w:r>
      <w:r w:rsidRPr="00A531E7">
        <w:rPr>
          <w:rFonts w:ascii="Times New Roman" w:hAnsi="Times New Roman" w:cs="Times New Roman"/>
          <w:color w:val="000000"/>
          <w:sz w:val="28"/>
          <w:szCs w:val="28"/>
          <w:lang w:val="uk-UA"/>
        </w:rPr>
        <w:t>розглянути правові основи особистої безпеки поліцейського</w:t>
      </w:r>
      <w:r w:rsidRPr="00A531E7">
        <w:rPr>
          <w:rFonts w:ascii="Times New Roman" w:hAnsi="Times New Roman" w:cs="Times New Roman"/>
          <w:sz w:val="28"/>
          <w:szCs w:val="28"/>
          <w:lang w:val="uk-UA"/>
        </w:rPr>
        <w:t xml:space="preserve">; </w:t>
      </w:r>
      <w:r w:rsidRPr="00A531E7">
        <w:rPr>
          <w:rFonts w:ascii="Times New Roman" w:hAnsi="Times New Roman" w:cs="Times New Roman"/>
          <w:color w:val="000000"/>
          <w:sz w:val="28"/>
          <w:szCs w:val="28"/>
          <w:lang w:val="uk-UA"/>
        </w:rPr>
        <w:t xml:space="preserve">дослідити </w:t>
      </w:r>
      <w:r w:rsidRPr="00A531E7">
        <w:rPr>
          <w:rFonts w:ascii="Times New Roman" w:hAnsi="Times New Roman" w:cs="Times New Roman"/>
          <w:color w:val="222222"/>
          <w:sz w:val="28"/>
          <w:szCs w:val="28"/>
          <w:shd w:val="clear" w:color="auto" w:fill="FFFFFF"/>
          <w:lang w:val="uk-UA" w:eastAsia="ru-RU"/>
        </w:rPr>
        <w:t>особисту безпека поліцейського під час</w:t>
      </w:r>
      <w:r w:rsidR="00A531E7" w:rsidRPr="00A531E7">
        <w:rPr>
          <w:rFonts w:ascii="Times New Roman" w:hAnsi="Times New Roman" w:cs="Times New Roman"/>
          <w:color w:val="222222"/>
          <w:sz w:val="28"/>
          <w:szCs w:val="28"/>
          <w:shd w:val="clear" w:color="auto" w:fill="FFFFFF"/>
          <w:lang w:val="uk-UA" w:eastAsia="ru-RU"/>
        </w:rPr>
        <w:t xml:space="preserve"> </w:t>
      </w:r>
      <w:r w:rsidRPr="00A531E7">
        <w:rPr>
          <w:rFonts w:ascii="Times New Roman" w:hAnsi="Times New Roman" w:cs="Times New Roman"/>
          <w:color w:val="202124"/>
          <w:sz w:val="28"/>
          <w:szCs w:val="28"/>
          <w:shd w:val="clear" w:color="auto" w:fill="FFFFFF"/>
          <w:lang w:val="uk-UA"/>
        </w:rPr>
        <w:t>застосування заходів примусу</w:t>
      </w:r>
    </w:p>
    <w:p w14:paraId="2AA517AC" w14:textId="47AFE424" w:rsidR="009A0C6B" w:rsidRPr="00A531E7" w:rsidRDefault="009A0C6B" w:rsidP="009A0C6B">
      <w:pPr>
        <w:spacing w:line="360" w:lineRule="auto"/>
        <w:ind w:firstLine="709"/>
        <w:jc w:val="both"/>
        <w:rPr>
          <w:rFonts w:ascii="Times New Roman" w:hAnsi="Times New Roman" w:cs="Times New Roman"/>
          <w:sz w:val="28"/>
          <w:szCs w:val="28"/>
          <w:shd w:val="clear" w:color="auto" w:fill="FFFFFF"/>
          <w:lang w:val="uk-UA"/>
        </w:rPr>
      </w:pPr>
      <w:r w:rsidRPr="00A531E7">
        <w:rPr>
          <w:rFonts w:ascii="Times New Roman" w:hAnsi="Times New Roman" w:cs="Times New Roman"/>
          <w:b/>
          <w:sz w:val="28"/>
          <w:szCs w:val="28"/>
          <w:shd w:val="clear" w:color="auto" w:fill="FFFFFF"/>
          <w:lang w:val="uk-UA"/>
        </w:rPr>
        <w:t>Структура та обсяг</w:t>
      </w:r>
      <w:r w:rsidR="00A531E7" w:rsidRPr="00A531E7">
        <w:rPr>
          <w:rFonts w:ascii="Times New Roman" w:hAnsi="Times New Roman" w:cs="Times New Roman"/>
          <w:b/>
          <w:sz w:val="28"/>
          <w:szCs w:val="28"/>
          <w:shd w:val="clear" w:color="auto" w:fill="FFFFFF"/>
          <w:lang w:val="uk-UA"/>
        </w:rPr>
        <w:t xml:space="preserve"> </w:t>
      </w:r>
      <w:r w:rsidRPr="00A531E7">
        <w:rPr>
          <w:rFonts w:ascii="Times New Roman" w:hAnsi="Times New Roman" w:cs="Times New Roman"/>
          <w:b/>
          <w:sz w:val="28"/>
          <w:szCs w:val="28"/>
          <w:shd w:val="clear" w:color="auto" w:fill="FFFFFF"/>
          <w:lang w:val="uk-UA"/>
        </w:rPr>
        <w:t>роботи.</w:t>
      </w:r>
      <w:r w:rsidR="00A531E7" w:rsidRPr="00A531E7">
        <w:rPr>
          <w:rFonts w:ascii="Times New Roman" w:hAnsi="Times New Roman" w:cs="Times New Roman"/>
          <w:sz w:val="28"/>
          <w:szCs w:val="28"/>
          <w:shd w:val="clear" w:color="auto" w:fill="FFFFFF"/>
          <w:lang w:val="uk-UA"/>
        </w:rPr>
        <w:t xml:space="preserve"> </w:t>
      </w:r>
      <w:r w:rsidRPr="00A531E7">
        <w:rPr>
          <w:rFonts w:ascii="Times New Roman" w:hAnsi="Times New Roman" w:cs="Times New Roman"/>
          <w:sz w:val="28"/>
          <w:szCs w:val="28"/>
          <w:shd w:val="clear" w:color="auto" w:fill="FFFFFF"/>
          <w:lang w:val="uk-UA"/>
        </w:rPr>
        <w:t>Робота складається зі вступу, двох розділів,</w:t>
      </w:r>
      <w:r w:rsidR="00A531E7" w:rsidRPr="00A531E7">
        <w:rPr>
          <w:rFonts w:ascii="Times New Roman" w:hAnsi="Times New Roman" w:cs="Times New Roman"/>
          <w:sz w:val="28"/>
          <w:szCs w:val="28"/>
          <w:shd w:val="clear" w:color="auto" w:fill="FFFFFF"/>
          <w:lang w:val="uk-UA"/>
        </w:rPr>
        <w:t xml:space="preserve"> </w:t>
      </w:r>
      <w:r w:rsidRPr="00A531E7">
        <w:rPr>
          <w:rFonts w:ascii="Times New Roman" w:hAnsi="Times New Roman" w:cs="Times New Roman"/>
          <w:sz w:val="28"/>
          <w:szCs w:val="28"/>
          <w:shd w:val="clear" w:color="auto" w:fill="FFFFFF"/>
          <w:lang w:val="uk-UA"/>
        </w:rPr>
        <w:t>висновків та</w:t>
      </w:r>
      <w:r w:rsidR="00A531E7" w:rsidRPr="00A531E7">
        <w:rPr>
          <w:rFonts w:ascii="Times New Roman" w:hAnsi="Times New Roman" w:cs="Times New Roman"/>
          <w:sz w:val="28"/>
          <w:szCs w:val="28"/>
          <w:shd w:val="clear" w:color="auto" w:fill="FFFFFF"/>
          <w:lang w:val="uk-UA"/>
        </w:rPr>
        <w:t xml:space="preserve"> </w:t>
      </w:r>
      <w:r w:rsidRPr="00A531E7">
        <w:rPr>
          <w:rFonts w:ascii="Times New Roman" w:hAnsi="Times New Roman" w:cs="Times New Roman"/>
          <w:sz w:val="28"/>
          <w:szCs w:val="28"/>
          <w:shd w:val="clear" w:color="auto" w:fill="FFFFFF"/>
          <w:lang w:val="uk-UA"/>
        </w:rPr>
        <w:t>списку використаної літератури. Загальна кількість сторінок – 1</w:t>
      </w:r>
      <w:r w:rsidR="00A531E7" w:rsidRPr="00A531E7">
        <w:rPr>
          <w:rFonts w:ascii="Times New Roman" w:hAnsi="Times New Roman" w:cs="Times New Roman"/>
          <w:sz w:val="28"/>
          <w:szCs w:val="28"/>
          <w:shd w:val="clear" w:color="auto" w:fill="FFFFFF"/>
          <w:lang w:val="uk-UA"/>
        </w:rPr>
        <w:t>4</w:t>
      </w:r>
      <w:r w:rsidRPr="00A531E7">
        <w:rPr>
          <w:rFonts w:ascii="Times New Roman" w:hAnsi="Times New Roman" w:cs="Times New Roman"/>
          <w:sz w:val="28"/>
          <w:szCs w:val="28"/>
          <w:shd w:val="clear" w:color="auto" w:fill="FFFFFF"/>
          <w:lang w:val="uk-UA"/>
        </w:rPr>
        <w:t>.</w:t>
      </w:r>
    </w:p>
    <w:p w14:paraId="595EC60B" w14:textId="50A8C811" w:rsidR="009A0C6B" w:rsidRPr="00A531E7" w:rsidRDefault="00A531E7" w:rsidP="009A0C6B">
      <w:pPr>
        <w:pStyle w:val="a7"/>
        <w:spacing w:line="360" w:lineRule="auto"/>
        <w:ind w:firstLine="709"/>
        <w:jc w:val="center"/>
        <w:rPr>
          <w:rFonts w:ascii="Times New Roman" w:hAnsi="Times New Roman" w:cs="Times New Roman"/>
          <w:b/>
          <w:sz w:val="28"/>
          <w:szCs w:val="28"/>
          <w:lang w:val="uk-UA"/>
        </w:rPr>
      </w:pPr>
      <w:r w:rsidRPr="00A531E7">
        <w:rPr>
          <w:rFonts w:ascii="Times New Roman" w:hAnsi="Times New Roman" w:cs="Times New Roman"/>
          <w:sz w:val="28"/>
          <w:szCs w:val="28"/>
          <w:lang w:val="uk-UA"/>
        </w:rPr>
        <w:br w:type="column"/>
      </w:r>
      <w:r w:rsidR="009A0C6B" w:rsidRPr="00A531E7">
        <w:rPr>
          <w:rFonts w:ascii="Times New Roman" w:hAnsi="Times New Roman" w:cs="Times New Roman"/>
          <w:b/>
          <w:color w:val="222222"/>
          <w:sz w:val="28"/>
          <w:szCs w:val="28"/>
          <w:shd w:val="clear" w:color="auto" w:fill="FFFFFF"/>
          <w:lang w:val="uk-UA" w:eastAsia="ru-RU"/>
        </w:rPr>
        <w:lastRenderedPageBreak/>
        <w:t>1.</w:t>
      </w:r>
      <w:r w:rsidR="009A0C6B" w:rsidRPr="00A531E7">
        <w:rPr>
          <w:rFonts w:ascii="Times New Roman" w:hAnsi="Times New Roman" w:cs="Times New Roman"/>
          <w:b/>
          <w:sz w:val="28"/>
          <w:szCs w:val="28"/>
          <w:lang w:val="uk-UA"/>
        </w:rPr>
        <w:t xml:space="preserve"> Правове регулювання особистої безпека поліцейського</w:t>
      </w:r>
    </w:p>
    <w:p w14:paraId="23E06931" w14:textId="77777777" w:rsidR="009A0C6B" w:rsidRPr="00A531E7" w:rsidRDefault="009A0C6B" w:rsidP="009A0C6B">
      <w:pPr>
        <w:pStyle w:val="a7"/>
        <w:rPr>
          <w:rFonts w:ascii="Times New Roman" w:hAnsi="Times New Roman" w:cs="Times New Roman"/>
          <w:sz w:val="28"/>
          <w:szCs w:val="28"/>
          <w:lang w:val="uk-UA"/>
        </w:rPr>
      </w:pPr>
    </w:p>
    <w:p w14:paraId="7330446E"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Багато країн успішно долають шлях реформ, у тому числі правоохоронної системи, і їхній досвід може бути корисним Україні. Справді, зарубіжний досвід є важливим, оскільки дає можливість побачити ефективність чи неефективність реалізації елементів підготовки поліцейських інших країн до виконання оперативно-службових завдань. Проте на сучасному етапі реформи правоохоронного відомства виникають труднощі застосування досвіду інших держав без здійснення відповідної адаптації, врахування особливостей виконання поліцією оперативно-службових завдань. </w:t>
      </w:r>
    </w:p>
    <w:p w14:paraId="1DBE22AE"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З огляду на це актуальним питанням стає врахування розмаїтих чинників, які здатні впливати на ефективність виконання поліцейськими оперативно-службових завдань, гарантувати їхню особисту безпеку. Це правові чинники (особливості вітчизняної нормативно-правової бази, яка регламентує діяльність поліції, відповідність нововведень чинним нормам права), матеріально-економічні (умови фінансування поліції та проектів на її реформування), матеріально-технічні (забезпечення технічними засобами, спеціальними засобами захисту поліцейських, які відповідають світовим стандартам), психологічні (готовність до змін і діяльності в нових умовах), професійні (високий рівень професійної підготовки, який відповідає належній кваліфікації, відповідному рівню теоретичної підготовки та умілому поєднанню з практичною діяльністю). </w:t>
      </w:r>
    </w:p>
    <w:p w14:paraId="22452449"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Відомості стосовно зарубіжного досвіду можуть накопичуватися такими апробованими легальними шляхами, а саме це: 1) обробка джерельної бази (документів, відеоматеріалів, наукових досліджень тощо); 2) проведення іноземними фахівцями занять і тренінгів, круглих столів в Україні; 3) закордонні відрядження і стажування українських фахівців [1, с. 66]. </w:t>
      </w:r>
    </w:p>
    <w:p w14:paraId="518DCB67"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Зрозуміло, що механічна зміна назви «міліція» на «поліція» не може стати панацеєю для подолання тих проблем, які існують у правоохоронному відомстві. </w:t>
      </w:r>
      <w:r w:rsidRPr="00A531E7">
        <w:rPr>
          <w:rFonts w:ascii="Times New Roman" w:hAnsi="Times New Roman" w:cs="Times New Roman"/>
          <w:sz w:val="28"/>
          <w:szCs w:val="28"/>
          <w:lang w:val="uk-UA"/>
        </w:rPr>
        <w:lastRenderedPageBreak/>
        <w:t xml:space="preserve">Слід неодмінно провести на всіх рівнях комплекс робіт, кінцевою метою яких може стати створення принци- пово нового правоохоронного органу. </w:t>
      </w:r>
    </w:p>
    <w:p w14:paraId="47C101D0"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Діяльність працівника поліції, у тому числі безпека цієї діяльності, регламентована положеннями нормативно-правових актів з питань охорони праці, якими є загальні закони України, а також спеціальні законодавчі акти.</w:t>
      </w:r>
    </w:p>
    <w:p w14:paraId="526F68C5"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До загальних законів, що визначають основні положення про охорону праці, належать:</w:t>
      </w:r>
    </w:p>
    <w:p w14:paraId="1713301A"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Конституція України.</w:t>
      </w:r>
    </w:p>
    <w:p w14:paraId="56290373"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охорону праці».</w:t>
      </w:r>
    </w:p>
    <w:p w14:paraId="7E7640D8"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Кодекс законів про працю України (КЗпП).</w:t>
      </w:r>
    </w:p>
    <w:p w14:paraId="19A29828"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охорону здоров’я».</w:t>
      </w:r>
    </w:p>
    <w:p w14:paraId="0DB3E969"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поліцію».</w:t>
      </w:r>
    </w:p>
    <w:p w14:paraId="4A0E216F"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соціальний діалог в Україні».</w:t>
      </w:r>
    </w:p>
    <w:p w14:paraId="1B257352"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використання ядерної енергії та радіаційний захист».</w:t>
      </w:r>
    </w:p>
    <w:p w14:paraId="06C5DC05"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забезпечення санітарного та епідеміологічного благополуччя населення».</w:t>
      </w:r>
    </w:p>
    <w:p w14:paraId="6F966D60"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Закон України «Про загальнообов’язкове державне соціальне страхування» та ін.</w:t>
      </w:r>
    </w:p>
    <w:p w14:paraId="78EEF99A"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До спеціальних законодавчих актів у галузі охорони праці належать державні нормативні акти з охорони праці (ДНАОП) – правила, стандарти, норми, положення, інструкції та інші документи, яким надано чинність правових норм, обов’язкових до виконання. ДНАОП з охорони праці призначені для уточнення, поглиблення та конкретизації положень законів із питань охорони праці, а також трудового процесу, виробничого устаткування, знарядь праці, засобів захисту працюючих, порядку ведення робіт тощо. До них відносяться:</w:t>
      </w:r>
    </w:p>
    <w:p w14:paraId="02EA815C"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1) державні стандарти Системи стандартів безпеки праці, будівельні норми та правила;</w:t>
      </w:r>
    </w:p>
    <w:p w14:paraId="79715600"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2) санітарні норми;</w:t>
      </w:r>
    </w:p>
    <w:p w14:paraId="0BFD24F5"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3) правила безпечної експлуатації електроустановок споживачів;</w:t>
      </w:r>
    </w:p>
    <w:p w14:paraId="097F853A"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lastRenderedPageBreak/>
        <w:t>4) інші нормативно-правові акти, якими встановлюються загальнообов’язкові правила (норми).</w:t>
      </w:r>
    </w:p>
    <w:p w14:paraId="7C26BAB6"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ДНАОП, у свою чергу, поділяються на міжгалузеві, дія яких поширюється на всі підприємства, установи, організації народного господарства України незалежно від їх відомчої належності та форм власності, та галузеві, дія яких поширюється на підприємства й установи, що належать до певної галузі. Для машинної обробки та систематизації обліку ДНАОП повинні кодуватися.</w:t>
      </w:r>
    </w:p>
    <w:p w14:paraId="74D5E49B"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Згідно зі статтею 44 Закону України «Про Національну поліцію», поліцейський може застосовувати фізичну силу, у тому числі спеціальні прийоми боротьби (рукопашного бою), для забезпечення особистої безпеки та безпеки інших осіб, припинення правопорушення, для затримання особи, яка вчинила правопорушення, якщо застосування інших поліцейських заходів не уможливлює виконання поліцейських повноважень, покладених на нього законом [2]. Отже, на нормативному рівні закріплено норму щодо забезпечення особистої безпеки поліцейських під час виконання службових обов’язків. </w:t>
      </w:r>
    </w:p>
    <w:p w14:paraId="4CAFFE53"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У п. 1 розділу 6 Положення про організацію службової підготовки працівників Національної поліції України, затвердженого наказом МВС України від 26 січня 2016 р. № 50, зазначено, що навчання з тактичної підготовки передбачає набуття та вдосконалення поліцейськими навичок щодо володіння прийомами особистої безпеки в типових та екстремальних ситуаціях, у разі силового припинення протиправних проявів, а також у разі аварій, катастроф та інших надзвичайних ситуацій [3]. </w:t>
      </w:r>
    </w:p>
    <w:p w14:paraId="5B36A3EA"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Вирішенню проблеми травмування й загибелі поліцейських, гарантування їх особистої безпеки під час виконання службових обов’язків значно посприяло застосування зарубіжного досвіду, насамперед досвід грузинської реформи. </w:t>
      </w:r>
    </w:p>
    <w:p w14:paraId="5A3B3567"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Важливу роль у формуванні нової української поліції відіграли й США. Це була не тільки суттєва фінансова підтримка, а й відрядження до України досвідчених інструкторів, які брали участь у навчанні особового складу поліції в межах Міжнародної програми підвищення кваліфікації для органів </w:t>
      </w:r>
      <w:r w:rsidRPr="00A531E7">
        <w:rPr>
          <w:rFonts w:ascii="Times New Roman" w:hAnsi="Times New Roman" w:cs="Times New Roman"/>
          <w:sz w:val="28"/>
          <w:szCs w:val="28"/>
          <w:lang w:val="uk-UA"/>
        </w:rPr>
        <w:lastRenderedPageBreak/>
        <w:t xml:space="preserve">кримінального розслідування Департаменту юстиції США/ІСІТАП, найперше з тактичної і вогневої підготовки. </w:t>
      </w:r>
    </w:p>
    <w:p w14:paraId="2C7C91C0" w14:textId="77777777" w:rsidR="009A0C6B" w:rsidRPr="00A531E7" w:rsidRDefault="009A0C6B" w:rsidP="009A0C6B">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Сьогодні в Україні підготовка поліцейських здійснюється на засадах американського досвіду з його найбільш ефективним підходом до вирішення проблем практичного навчання. Спочатку таку підготовку пройшли працівники підрозділів патрульної поліції, які першими вивчили та впроваджували у свою діяльність передовий зарубіжний досвід. </w:t>
      </w:r>
    </w:p>
    <w:p w14:paraId="3A6F31C3" w14:textId="77777777" w:rsidR="009A0C6B" w:rsidRPr="00A531E7" w:rsidRDefault="009A0C6B" w:rsidP="009A0C6B">
      <w:pPr>
        <w:rPr>
          <w:rFonts w:ascii="Times New Roman" w:hAnsi="Times New Roman" w:cs="Times New Roman"/>
          <w:sz w:val="28"/>
          <w:szCs w:val="28"/>
          <w:lang w:val="uk-UA"/>
        </w:rPr>
      </w:pPr>
    </w:p>
    <w:p w14:paraId="73F16F21" w14:textId="76C174F6" w:rsidR="009A0C6B" w:rsidRPr="00A531E7" w:rsidRDefault="009A0C6B" w:rsidP="00A531E7">
      <w:pPr>
        <w:pStyle w:val="a7"/>
        <w:spacing w:line="360" w:lineRule="auto"/>
        <w:ind w:firstLine="709"/>
        <w:jc w:val="both"/>
        <w:rPr>
          <w:rFonts w:ascii="Times New Roman" w:hAnsi="Times New Roman" w:cs="Times New Roman"/>
          <w:b/>
          <w:color w:val="222222"/>
          <w:sz w:val="28"/>
          <w:szCs w:val="28"/>
          <w:shd w:val="clear" w:color="auto" w:fill="FFFFFF"/>
          <w:lang w:val="uk-UA" w:eastAsia="ru-RU"/>
        </w:rPr>
      </w:pPr>
      <w:r w:rsidRPr="00A531E7">
        <w:rPr>
          <w:rFonts w:ascii="Times New Roman" w:hAnsi="Times New Roman" w:cs="Times New Roman"/>
          <w:b/>
          <w:color w:val="222222"/>
          <w:sz w:val="28"/>
          <w:szCs w:val="28"/>
          <w:shd w:val="clear" w:color="auto" w:fill="FFFFFF"/>
          <w:lang w:val="uk-UA" w:eastAsia="ru-RU"/>
        </w:rPr>
        <w:t>2.Особиста безпека поліцейського під час</w:t>
      </w:r>
      <w:r w:rsidR="00A531E7" w:rsidRPr="00A531E7">
        <w:rPr>
          <w:rFonts w:ascii="Times New Roman" w:hAnsi="Times New Roman" w:cs="Times New Roman"/>
          <w:b/>
          <w:color w:val="222222"/>
          <w:sz w:val="28"/>
          <w:szCs w:val="28"/>
          <w:shd w:val="clear" w:color="auto" w:fill="FFFFFF"/>
          <w:lang w:val="uk-UA" w:eastAsia="ru-RU"/>
        </w:rPr>
        <w:t xml:space="preserve"> </w:t>
      </w:r>
      <w:r w:rsidRPr="00A531E7">
        <w:rPr>
          <w:rFonts w:ascii="Times New Roman" w:hAnsi="Times New Roman" w:cs="Times New Roman"/>
          <w:b/>
          <w:color w:val="202124"/>
          <w:sz w:val="28"/>
          <w:szCs w:val="28"/>
          <w:shd w:val="clear" w:color="auto" w:fill="FFFFFF"/>
          <w:lang w:val="uk-UA"/>
        </w:rPr>
        <w:t>застосування заходів примусу</w:t>
      </w:r>
    </w:p>
    <w:p w14:paraId="0DDB3363" w14:textId="4D0C5E6B" w:rsidR="009A0C6B" w:rsidRPr="00A531E7" w:rsidRDefault="009A0C6B" w:rsidP="009A0C6B">
      <w:pPr>
        <w:rPr>
          <w:rFonts w:ascii="Times New Roman" w:hAnsi="Times New Roman" w:cs="Times New Roman"/>
          <w:sz w:val="28"/>
          <w:szCs w:val="28"/>
          <w:lang w:val="uk-UA"/>
        </w:rPr>
      </w:pPr>
    </w:p>
    <w:p w14:paraId="0C19EDF6"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Згідно статті 30 Закону України «Про Національну поліцію» поліція для охорони прав і свобод людини, запобігання загрозам публічній безпеці і порядку або припинення їх порушення застосовує в межах своєї компетенції поліцейські превентивні заходи та заходи примусу [2].</w:t>
      </w:r>
    </w:p>
    <w:p w14:paraId="59CA9D2E"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Тобто, поліцейські превентивні заходи є заходами адміністративного припинення загального призначення, а заходи примусу є заходами адміністративного припинення спеціального призначення.</w:t>
      </w:r>
    </w:p>
    <w:p w14:paraId="4CFCCAFF"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До заходів адміністративного припинення спеціального призначення (або заходів примусу) можна віднести заходи, процедура застосування яких відрізняється певною специфікою (невідкладна потреба застосування для припинення протиправних дій, небезпечних для життя і здоров’я людей), коли застосування інших заходів не дало бажаних результатів, із конкретною спрямованістю цих заходів на особу порушника, завдання йому певної фізичної шкоди і навіть із можливістю позбавлення його життя [11, с. 86].</w:t>
      </w:r>
    </w:p>
    <w:p w14:paraId="190477F3"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Сутність поліцейських заходів примусу полягає в застосування психологічного та фізичного впливу на свідомість особистості. При цьому поліцейські заходи примусу застосовуються з метою забезпечення правомірної поведінки суб’єктів права задля чіткого та беззаперечного виконання </w:t>
      </w:r>
      <w:r w:rsidRPr="00A531E7">
        <w:rPr>
          <w:rFonts w:ascii="Times New Roman" w:hAnsi="Times New Roman" w:cs="Times New Roman"/>
          <w:color w:val="000000" w:themeColor="text1"/>
          <w:sz w:val="28"/>
          <w:szCs w:val="28"/>
          <w:lang w:val="uk-UA"/>
        </w:rPr>
        <w:lastRenderedPageBreak/>
        <w:t>нормативно-правових приписів, забезпечення публічного порядку та публічної безпеки [14, с. 13].</w:t>
      </w:r>
    </w:p>
    <w:p w14:paraId="5003A6C9"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Слід окремо звернути увагу на те, що працівник Національної поліції має право застосовувати будь-який із поліцейських заходів примусу лише за умови, що превентивні поліцейські заходи не є ефективними та не надають умови для досягнення цілей та виконання його повноважень та завдань. Тобто поліцейські заходи примусу застосовуються лише у виняткових випадках, їх використання тісно пов’язано із ситуацією крайньої необхідності [14, с. 13].</w:t>
      </w:r>
    </w:p>
    <w:p w14:paraId="1E389F3C" w14:textId="19F11EB6" w:rsidR="009A0C6B" w:rsidRPr="00A531E7" w:rsidRDefault="009A0C6B" w:rsidP="00EF3E7A">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Слід звернути увагу на те, що стаття 23 Закону України «Про Національну поліцію» закріплює основні повноваження поліції, однак серед них не виділено права на застосування таких заходів, а щодо зброї, то вона згадується лише при здійсненні контролю за дотриманням правил її зберігання і використання (п. 21 ст. 23) та при прийманні та зберіганні вилученої, добровільно зданої або знайденої зброї (п. 22 ст. 23). Необхідність проходження спеціальної підготовки при застосуванні спеціальних засобів та при зберіганні, носінні, застосуванні вогнепальної зброї передбачають відповідно ч. 2 статті 45 та ч. 2 статті 46 Закону України «Про Національну поліцію </w:t>
      </w:r>
    </w:p>
    <w:p w14:paraId="615185FE"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Згідно статті 3 Кодексу поведінки службовців органів правопорядку, службовці органів правопорядку можуть застосовувати силу тільки у разі суворої необхідності і в обсязі, необхідному для виконання їх обов’язків. У цьому положенні підкреслюється, що застосування сили службовцями органів правопорядку має бути винятковим; хоча, мається на увазі, що службовці органів правопорядку можуть бути уповноважені застосовувати силу, за розумної необхідності в конкретних обставинах для запобігання злочину або при виконанні законного затримання чи допомозі в його проведенні щодо порушників або підозрюваних; сила, що виходить за ці межі, не може бути застосована.</w:t>
      </w:r>
    </w:p>
    <w:p w14:paraId="0F8E533E"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Національне право обмежує застосування сили службовцями органів правопорядку відповідно до принципу пропорційності. Слід розуміти, що слід дотримуватися таких національних принципів пропорційності при тлумачення </w:t>
      </w:r>
      <w:r w:rsidRPr="00A531E7">
        <w:rPr>
          <w:rFonts w:ascii="Times New Roman" w:hAnsi="Times New Roman" w:cs="Times New Roman"/>
          <w:color w:val="000000" w:themeColor="text1"/>
          <w:sz w:val="28"/>
          <w:szCs w:val="28"/>
          <w:lang w:val="uk-UA"/>
        </w:rPr>
        <w:lastRenderedPageBreak/>
        <w:t>цього положення. В жодному разі це положення не має тлумачитися як таке, що санкціонує застосування сили, яка не є пропорційною до законної мети, яка має бути досягнута [8].</w:t>
      </w:r>
    </w:p>
    <w:p w14:paraId="28FCB0E5"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A531E7">
        <w:rPr>
          <w:color w:val="000000" w:themeColor="text1"/>
          <w:sz w:val="28"/>
          <w:szCs w:val="28"/>
          <w:lang w:val="uk-UA"/>
        </w:rPr>
        <w:t>Рішення про застосування спеціального засобу приймається службовою особою – командиром підрозділу патрульної поліції, або патрульним поліцейським індивідуально, відповідальним за громадський порядок у визначеній місцевості, якщо ситуація вимагає негайного такого застосування. Будь-яке таке застосування спеціальних засобів працівники патрульної поліції зобов’язані в найкоротші строки забезпечити надання потерпілим або правопорушнику первинної медичної допомоги та доповісти лікарським установам про таке застосування [13, с. 62].</w:t>
      </w:r>
    </w:p>
    <w:p w14:paraId="011AF891"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Закон України «Про Національну поліцію» деталізує правила застосування спеціальних засобів та вогнепальної зброї.</w:t>
      </w:r>
    </w:p>
    <w:p w14:paraId="02BE8F12"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Відповідно до статті 45 Закону визначено такі загальні правила застосування спеціальних засобів:</w:t>
      </w:r>
    </w:p>
    <w:p w14:paraId="63836873"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0" w:name="n381"/>
      <w:bookmarkEnd w:id="0"/>
      <w:r w:rsidRPr="00A531E7">
        <w:rPr>
          <w:color w:val="000000" w:themeColor="text1"/>
          <w:sz w:val="28"/>
          <w:szCs w:val="28"/>
          <w:lang w:val="uk-UA"/>
        </w:rPr>
        <w:t xml:space="preserve">1) кайданки та інші засоби обмеження рухомості </w:t>
      </w:r>
    </w:p>
    <w:p w14:paraId="434AF0FC"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 w:name="n382"/>
      <w:bookmarkStart w:id="2" w:name="n387"/>
      <w:bookmarkEnd w:id="1"/>
      <w:bookmarkEnd w:id="2"/>
      <w:r w:rsidRPr="00A531E7">
        <w:rPr>
          <w:color w:val="000000" w:themeColor="text1"/>
          <w:sz w:val="28"/>
          <w:szCs w:val="28"/>
          <w:lang w:val="uk-UA"/>
        </w:rPr>
        <w:t xml:space="preserve">2) гумові та пластикові кийки </w:t>
      </w:r>
    </w:p>
    <w:p w14:paraId="2D0BBFAD"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 w:name="n388"/>
      <w:bookmarkStart w:id="4" w:name="n391"/>
      <w:bookmarkEnd w:id="3"/>
      <w:bookmarkEnd w:id="4"/>
      <w:r w:rsidRPr="00A531E7">
        <w:rPr>
          <w:color w:val="000000" w:themeColor="text1"/>
          <w:sz w:val="28"/>
          <w:szCs w:val="28"/>
          <w:lang w:val="uk-UA"/>
        </w:rPr>
        <w:t xml:space="preserve">3) засоби, споряджені речовинами сльозогінної та дратівної дії, </w:t>
      </w:r>
    </w:p>
    <w:p w14:paraId="36C5184E"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5" w:name="n392"/>
      <w:bookmarkStart w:id="6" w:name="n394"/>
      <w:bookmarkEnd w:id="5"/>
      <w:bookmarkEnd w:id="6"/>
      <w:r w:rsidRPr="00A531E7">
        <w:rPr>
          <w:color w:val="000000" w:themeColor="text1"/>
          <w:sz w:val="28"/>
          <w:szCs w:val="28"/>
          <w:lang w:val="uk-UA"/>
        </w:rPr>
        <w:t>4) засоби примусової зупинки транспорту застосовуються для примусової зупинки транспортного засобу, водій якого не виконав законні вимоги поліцейського щодо зупинки транспортного засобу, або якщо дії водія транспортного засобу створюють загрозу життю чи здоров’ю людини;</w:t>
      </w:r>
    </w:p>
    <w:p w14:paraId="4242349D"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7" w:name="n395"/>
      <w:bookmarkEnd w:id="7"/>
      <w:r w:rsidRPr="00A531E7">
        <w:rPr>
          <w:color w:val="000000" w:themeColor="text1"/>
          <w:sz w:val="28"/>
          <w:szCs w:val="28"/>
          <w:lang w:val="uk-UA"/>
        </w:rPr>
        <w:t xml:space="preserve">5) пристрої, гранати, боєприпаси та малогабаритні підривні пристрої для руйнування перешкод і примусового відчинення приміщень </w:t>
      </w:r>
    </w:p>
    <w:p w14:paraId="00E9416F"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8" w:name="n396"/>
      <w:bookmarkStart w:id="9" w:name="n398"/>
      <w:bookmarkEnd w:id="8"/>
      <w:bookmarkEnd w:id="9"/>
      <w:r w:rsidRPr="00A531E7">
        <w:rPr>
          <w:color w:val="000000" w:themeColor="text1"/>
          <w:sz w:val="28"/>
          <w:szCs w:val="28"/>
          <w:lang w:val="uk-UA"/>
        </w:rPr>
        <w:t xml:space="preserve">6) електрошокові пристрої контактної та контактно-дистанційної дії </w:t>
      </w:r>
    </w:p>
    <w:p w14:paraId="0F7FDD0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0" w:name="n399"/>
      <w:bookmarkStart w:id="11" w:name="n401"/>
      <w:bookmarkEnd w:id="10"/>
      <w:bookmarkEnd w:id="11"/>
      <w:r w:rsidRPr="00A531E7">
        <w:rPr>
          <w:color w:val="000000" w:themeColor="text1"/>
          <w:sz w:val="28"/>
          <w:szCs w:val="28"/>
          <w:lang w:val="uk-UA"/>
        </w:rPr>
        <w:t xml:space="preserve">7) спеціальні маркувальні та фарбувальні засоби </w:t>
      </w:r>
    </w:p>
    <w:p w14:paraId="374DF9C8"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2" w:name="n402"/>
      <w:bookmarkStart w:id="13" w:name="n404"/>
      <w:bookmarkEnd w:id="12"/>
      <w:bookmarkEnd w:id="13"/>
      <w:r w:rsidRPr="00A531E7">
        <w:rPr>
          <w:color w:val="000000" w:themeColor="text1"/>
          <w:sz w:val="28"/>
          <w:szCs w:val="28"/>
          <w:lang w:val="uk-UA"/>
        </w:rPr>
        <w:t xml:space="preserve">8) пристрої, гранати та боєприпаси світлозвукової дії, засоби акустичного та мікрохвильового впливу </w:t>
      </w:r>
    </w:p>
    <w:p w14:paraId="45743626"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4" w:name="n405"/>
      <w:bookmarkStart w:id="15" w:name="n408"/>
      <w:bookmarkEnd w:id="14"/>
      <w:bookmarkEnd w:id="15"/>
      <w:r w:rsidRPr="00A531E7">
        <w:rPr>
          <w:color w:val="000000" w:themeColor="text1"/>
          <w:sz w:val="28"/>
          <w:szCs w:val="28"/>
          <w:lang w:val="uk-UA"/>
        </w:rPr>
        <w:t xml:space="preserve">9) водомети, бронемашини та інші спеціальні транспортні засоби </w:t>
      </w:r>
    </w:p>
    <w:p w14:paraId="164E32B7"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6" w:name="n409"/>
      <w:bookmarkStart w:id="17" w:name="n413"/>
      <w:bookmarkEnd w:id="16"/>
      <w:bookmarkEnd w:id="17"/>
      <w:r w:rsidRPr="00A531E7">
        <w:rPr>
          <w:color w:val="000000" w:themeColor="text1"/>
          <w:sz w:val="28"/>
          <w:szCs w:val="28"/>
          <w:lang w:val="uk-UA"/>
        </w:rPr>
        <w:lastRenderedPageBreak/>
        <w:t xml:space="preserve">10) пристрої для відстрілу патронів, споряджених гумовими чи аналогічними за своїми властивостями метальними снарядами несмертельної дії, </w:t>
      </w:r>
    </w:p>
    <w:p w14:paraId="50FC40F7"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8" w:name="n423"/>
      <w:bookmarkEnd w:id="18"/>
      <w:r w:rsidRPr="00A531E7">
        <w:rPr>
          <w:color w:val="000000" w:themeColor="text1"/>
          <w:sz w:val="28"/>
          <w:szCs w:val="28"/>
          <w:lang w:val="uk-UA"/>
        </w:rPr>
        <w:t xml:space="preserve">11) засоби, споряджені безпечними димоутворювальними препаратами, </w:t>
      </w:r>
    </w:p>
    <w:p w14:paraId="78551D31"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19" w:name="n424"/>
      <w:bookmarkStart w:id="20" w:name="n426"/>
      <w:bookmarkEnd w:id="19"/>
      <w:bookmarkEnd w:id="20"/>
      <w:r w:rsidRPr="00A531E7">
        <w:rPr>
          <w:color w:val="000000" w:themeColor="text1"/>
          <w:sz w:val="28"/>
          <w:szCs w:val="28"/>
          <w:lang w:val="uk-UA"/>
        </w:rPr>
        <w:t xml:space="preserve">12) службовий собака </w:t>
      </w:r>
    </w:p>
    <w:p w14:paraId="744DDC5B"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1" w:name="n427"/>
      <w:bookmarkStart w:id="22" w:name="n431"/>
      <w:bookmarkEnd w:id="21"/>
      <w:bookmarkEnd w:id="22"/>
      <w:r w:rsidRPr="00A531E7">
        <w:rPr>
          <w:color w:val="000000" w:themeColor="text1"/>
          <w:sz w:val="28"/>
          <w:szCs w:val="28"/>
          <w:lang w:val="uk-UA"/>
        </w:rPr>
        <w:t xml:space="preserve">13) службовий кінь </w:t>
      </w:r>
    </w:p>
    <w:p w14:paraId="6A0B7D2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3" w:name="n432"/>
      <w:bookmarkEnd w:id="23"/>
      <w:r w:rsidRPr="00A531E7">
        <w:rPr>
          <w:color w:val="000000" w:themeColor="text1"/>
          <w:sz w:val="28"/>
          <w:szCs w:val="28"/>
          <w:lang w:val="uk-UA"/>
        </w:rPr>
        <w:t>При цьому стаття визначає і заборони, яких має дотримуватись поліцейський. Так, поліції (поліцейському) заборонено:</w:t>
      </w:r>
    </w:p>
    <w:p w14:paraId="55CC2E62"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4" w:name="n435"/>
      <w:bookmarkEnd w:id="24"/>
      <w:r w:rsidRPr="00A531E7">
        <w:rPr>
          <w:color w:val="000000" w:themeColor="text1"/>
          <w:sz w:val="28"/>
          <w:szCs w:val="28"/>
          <w:lang w:val="uk-UA"/>
        </w:rPr>
        <w:t>1) наносити удари гумовими (пластиковими) кийками по голові, шиї, ключичній ділянці, статевих органах, попереку (куприку) і в живіт;</w:t>
      </w:r>
    </w:p>
    <w:p w14:paraId="151C45D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5" w:name="n436"/>
      <w:bookmarkEnd w:id="25"/>
      <w:r w:rsidRPr="00A531E7">
        <w:rPr>
          <w:color w:val="000000" w:themeColor="text1"/>
          <w:sz w:val="28"/>
          <w:szCs w:val="28"/>
          <w:lang w:val="uk-UA"/>
        </w:rPr>
        <w:t>2) під час застосування засобів, споряджених речовинами сльозогінної та дратівної дії, здійснювати прицільну стрільбу по людях, розкидання і відстрілювання гранат у натовп, повторне застосування їх у межах зони ураження в період дії цих речовин;</w:t>
      </w:r>
    </w:p>
    <w:p w14:paraId="78AEF8BA"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6" w:name="n437"/>
      <w:bookmarkEnd w:id="26"/>
      <w:r w:rsidRPr="00A531E7">
        <w:rPr>
          <w:color w:val="000000" w:themeColor="text1"/>
          <w:sz w:val="28"/>
          <w:szCs w:val="28"/>
          <w:lang w:val="uk-UA"/>
        </w:rPr>
        <w:t>3) відстрілювати патрони, споряджені гумовими чи аналогічними за своїми властивостями метальними снарядами несмертельної дії, з порушенням визначених технічними характеристиками вимог щодо відстані від особи та стрільби в окремі частини голови і тіла людини;</w:t>
      </w:r>
    </w:p>
    <w:p w14:paraId="6B88F24D"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7" w:name="n438"/>
      <w:bookmarkEnd w:id="27"/>
      <w:r w:rsidRPr="00A531E7">
        <w:rPr>
          <w:color w:val="000000" w:themeColor="text1"/>
          <w:sz w:val="28"/>
          <w:szCs w:val="28"/>
          <w:lang w:val="uk-UA"/>
        </w:rPr>
        <w:t>4) застосовувати водомети при температурі повітря нижче +10°C;</w:t>
      </w:r>
    </w:p>
    <w:p w14:paraId="7FC4623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8" w:name="n439"/>
      <w:bookmarkEnd w:id="28"/>
      <w:r w:rsidRPr="00A531E7">
        <w:rPr>
          <w:color w:val="000000" w:themeColor="text1"/>
          <w:sz w:val="28"/>
          <w:szCs w:val="28"/>
          <w:lang w:val="uk-UA"/>
        </w:rPr>
        <w:t>5) застосовувати засоби примусової зупинки транспорту для примусової зупинки мотоциклів, мотоколясок, моторолерів, мопедів, транспортного засобу, що здійснює пасажирські перевезення, а також застосовувати такі засоби на гірських шляхах або ділянках шляхів з обмеженою видимістю, залізничних переїздах, мостах, шляхопроводах, естакадах, у тунелях;</w:t>
      </w:r>
    </w:p>
    <w:p w14:paraId="2BF7D322"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29" w:name="n440"/>
      <w:bookmarkEnd w:id="29"/>
      <w:r w:rsidRPr="00A531E7">
        <w:rPr>
          <w:color w:val="000000" w:themeColor="text1"/>
          <w:sz w:val="28"/>
          <w:szCs w:val="28"/>
          <w:lang w:val="uk-UA"/>
        </w:rPr>
        <w:t>6) застосовувати кайданки більше ніж 2 години безперервного використання або без послаблення їх тиску.</w:t>
      </w:r>
    </w:p>
    <w:p w14:paraId="5D6B9764"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Згідно статті 46 Закону України «Про Національну поліцію» встановлено виняткові випадки застосування вогнепальної зброї:</w:t>
      </w:r>
    </w:p>
    <w:p w14:paraId="039BC195"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A531E7">
        <w:rPr>
          <w:color w:val="000000" w:themeColor="text1"/>
          <w:sz w:val="28"/>
          <w:szCs w:val="28"/>
          <w:lang w:val="uk-UA"/>
        </w:rPr>
        <w:t>1) для відбиття нападу на поліцейського або членів його сім’ї, у випадку загрози їхньому життю чи здоров’ю;</w:t>
      </w:r>
    </w:p>
    <w:p w14:paraId="095E13F9"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0" w:name="n452"/>
      <w:bookmarkEnd w:id="30"/>
      <w:r w:rsidRPr="00A531E7">
        <w:rPr>
          <w:color w:val="000000" w:themeColor="text1"/>
          <w:sz w:val="28"/>
          <w:szCs w:val="28"/>
          <w:lang w:val="uk-UA"/>
        </w:rPr>
        <w:t>2) для захисту осіб від нападу, що загрожує їхньому життю чи здоров’ю;</w:t>
      </w:r>
    </w:p>
    <w:p w14:paraId="7930FCB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1" w:name="n453"/>
      <w:bookmarkEnd w:id="31"/>
      <w:r w:rsidRPr="00A531E7">
        <w:rPr>
          <w:color w:val="000000" w:themeColor="text1"/>
          <w:sz w:val="28"/>
          <w:szCs w:val="28"/>
          <w:lang w:val="uk-UA"/>
        </w:rPr>
        <w:lastRenderedPageBreak/>
        <w:t>3) для звільнення заручників або осіб, яких незаконно позбавлено волі;</w:t>
      </w:r>
    </w:p>
    <w:p w14:paraId="675AE5D8"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2" w:name="n454"/>
      <w:bookmarkEnd w:id="32"/>
      <w:r w:rsidRPr="00A531E7">
        <w:rPr>
          <w:color w:val="000000" w:themeColor="text1"/>
          <w:sz w:val="28"/>
          <w:szCs w:val="28"/>
          <w:lang w:val="uk-UA"/>
        </w:rPr>
        <w:t>4) для відбиття нападу на об’єкти, що перебувають під охороною, конвої, житлові та нежитлові приміщення, а також звільнення таких об’єктів у разі їх захоплення;</w:t>
      </w:r>
    </w:p>
    <w:p w14:paraId="25307DB1"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3" w:name="n455"/>
      <w:bookmarkEnd w:id="33"/>
      <w:r w:rsidRPr="00A531E7">
        <w:rPr>
          <w:color w:val="000000" w:themeColor="text1"/>
          <w:sz w:val="28"/>
          <w:szCs w:val="28"/>
          <w:lang w:val="uk-UA"/>
        </w:rPr>
        <w:t>5) для затримання особи, яку застали під час вчинення тяжкого або особливо тяжкого злочину і яка намагається втекти;</w:t>
      </w:r>
    </w:p>
    <w:p w14:paraId="5052AA32"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4" w:name="n456"/>
      <w:bookmarkEnd w:id="34"/>
      <w:r w:rsidRPr="00A531E7">
        <w:rPr>
          <w:color w:val="000000" w:themeColor="text1"/>
          <w:sz w:val="28"/>
          <w:szCs w:val="28"/>
          <w:lang w:val="uk-UA"/>
        </w:rPr>
        <w:t>6) для затримання особи, яка чинить збройний опір, намагається втекти з-під варти, а також озброєної особи, яка погрожує застосуванням зброї та інших предметів, що загрожують життю і здоров’ю людей та/або поліцейського;</w:t>
      </w:r>
    </w:p>
    <w:p w14:paraId="0E58112A"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5" w:name="n457"/>
      <w:bookmarkEnd w:id="35"/>
      <w:r w:rsidRPr="00A531E7">
        <w:rPr>
          <w:color w:val="000000" w:themeColor="text1"/>
          <w:sz w:val="28"/>
          <w:szCs w:val="28"/>
          <w:lang w:val="uk-UA"/>
        </w:rPr>
        <w:t>7) для зупинки транспортного засобу шляхом його пошкодження, якщо водій своїми діями створює загрозу життю чи здоров’ю людей та/або поліцейського.</w:t>
      </w:r>
    </w:p>
    <w:p w14:paraId="6397394B"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Також стаття визначає обов’язок поліцейського застосовувати зброю лише після попередження і заборону використання зброї без такого попередження.</w:t>
      </w:r>
    </w:p>
    <w:p w14:paraId="3B7DE59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A531E7">
        <w:rPr>
          <w:color w:val="000000" w:themeColor="text1"/>
          <w:sz w:val="28"/>
          <w:szCs w:val="28"/>
          <w:lang w:val="uk-UA"/>
        </w:rPr>
        <w:t>Застосування вогнепальної зброї без попередження допускається:</w:t>
      </w:r>
    </w:p>
    <w:p w14:paraId="67DC8DB1"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6" w:name="n460"/>
      <w:bookmarkEnd w:id="36"/>
      <w:r w:rsidRPr="00A531E7">
        <w:rPr>
          <w:color w:val="000000" w:themeColor="text1"/>
          <w:sz w:val="28"/>
          <w:szCs w:val="28"/>
          <w:lang w:val="uk-UA"/>
        </w:rPr>
        <w:t>1) при спробі особи, яку затримує поліцейський із вогнепальною зброєю в руках, наблизитися до нього, скоротивши визначену ним відстань, чи доторкнутися до зброї;</w:t>
      </w:r>
    </w:p>
    <w:p w14:paraId="1334AAFA"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7" w:name="n461"/>
      <w:bookmarkEnd w:id="37"/>
      <w:r w:rsidRPr="00A531E7">
        <w:rPr>
          <w:color w:val="000000" w:themeColor="text1"/>
          <w:sz w:val="28"/>
          <w:szCs w:val="28"/>
          <w:lang w:val="uk-UA"/>
        </w:rPr>
        <w:t>2) у разі збройного нападу, а також у разі раптового нападу із застосуванням бойової техніки, транспортних засобів або інших засобів, що загрожують життю чи здоров’ю людей;</w:t>
      </w:r>
    </w:p>
    <w:p w14:paraId="668FECF8"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8" w:name="n462"/>
      <w:bookmarkEnd w:id="38"/>
      <w:r w:rsidRPr="00A531E7">
        <w:rPr>
          <w:color w:val="000000" w:themeColor="text1"/>
          <w:sz w:val="28"/>
          <w:szCs w:val="28"/>
          <w:lang w:val="uk-UA"/>
        </w:rPr>
        <w:t>3) якщо особа, затримана або заарештована за вчинення особливо тяжкого чи тяжкого злочину, втікає із застосуванням транспортного засобу;</w:t>
      </w:r>
    </w:p>
    <w:p w14:paraId="3A82D01E"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39" w:name="n463"/>
      <w:bookmarkEnd w:id="39"/>
      <w:r w:rsidRPr="00A531E7">
        <w:rPr>
          <w:color w:val="000000" w:themeColor="text1"/>
          <w:sz w:val="28"/>
          <w:szCs w:val="28"/>
          <w:lang w:val="uk-UA"/>
        </w:rPr>
        <w:t>4) якщо особа чинить збройний опір;</w:t>
      </w:r>
    </w:p>
    <w:p w14:paraId="4776E990" w14:textId="77777777" w:rsidR="009A0C6B" w:rsidRPr="00A531E7" w:rsidRDefault="009A0C6B" w:rsidP="009A0C6B">
      <w:pPr>
        <w:pStyle w:val="rvps2"/>
        <w:shd w:val="clear" w:color="auto" w:fill="FFFFFF"/>
        <w:spacing w:before="0" w:beforeAutospacing="0" w:after="0" w:afterAutospacing="0" w:line="360" w:lineRule="auto"/>
        <w:ind w:firstLine="709"/>
        <w:contextualSpacing/>
        <w:jc w:val="both"/>
        <w:rPr>
          <w:color w:val="000000" w:themeColor="text1"/>
          <w:sz w:val="28"/>
          <w:szCs w:val="28"/>
          <w:lang w:val="uk-UA"/>
        </w:rPr>
      </w:pPr>
      <w:bookmarkStart w:id="40" w:name="n464"/>
      <w:bookmarkEnd w:id="40"/>
      <w:r w:rsidRPr="00A531E7">
        <w:rPr>
          <w:color w:val="000000" w:themeColor="text1"/>
          <w:sz w:val="28"/>
          <w:szCs w:val="28"/>
          <w:lang w:val="uk-UA"/>
        </w:rPr>
        <w:t>5) для припинення спроби заволодіти вогнепальною зброєю.</w:t>
      </w:r>
    </w:p>
    <w:p w14:paraId="37EB0AE9"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Застосування вогнепальної зброї вважається крайнім заходом. Всі зусилля повинні докладатися до того, щоб виключити застосування вогнепальної зброї, особливо проти дітей. Загалом, вогнепальна зброя не повинна застосовуватися, за винятком випадків, коли підозрюваний порушник чинить збройний опір або </w:t>
      </w:r>
      <w:r w:rsidRPr="00A531E7">
        <w:rPr>
          <w:rFonts w:ascii="Times New Roman" w:hAnsi="Times New Roman" w:cs="Times New Roman"/>
          <w:color w:val="000000" w:themeColor="text1"/>
          <w:sz w:val="28"/>
          <w:szCs w:val="28"/>
          <w:lang w:val="uk-UA"/>
        </w:rPr>
        <w:lastRenderedPageBreak/>
        <w:t xml:space="preserve">іншим чином ставить під загрозу життя інших і менш крайні заходи є недостатніми для приборкання або затримання підозрюваного порушника [8]. </w:t>
      </w:r>
    </w:p>
    <w:p w14:paraId="4F0E5F11"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Цікавою є думка Коваленко Л.П. і Тарасова І.С. щодо можливості перевести застосування вогнепальної зброї в частково превентивний захід. Так, на думку науковців, наведення вогнепальної зброї на особу правопорушника та постріли в повітря можуть у відповідних ситуаціях виступати як дуже ефективний захід переконання правопорушника підкоритися законній вимозі поліцейського [15, с. 63].</w:t>
      </w:r>
    </w:p>
    <w:p w14:paraId="7561E185" w14:textId="798672A4"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Поліцейський уповноважений застосовувати вогнепальну зброю тільки з метою заподіяння особі такої шкоди, яка є необхідною й достатньою в такій обстановці, для негайного відвернення чи припинення збройного нападу. Працівник поліції має право оголити зброю і привести її в готовність, якщо вважає, що в обстановці, яка склалася, можуть виникнути підстави для її застосування. Під час затримання злочинців чи правопорушників або осіб, яких працівник запідозрив у скоєнні злочинів чи правопорушень, а також перевірки документів у підозрілих осіб працівник поліції може привести в готовність вогнепальну зброю, що є попередженням про можливість її застосування [15, с.</w:t>
      </w:r>
      <w:r w:rsidR="00A531E7" w:rsidRPr="00A531E7">
        <w:rPr>
          <w:rFonts w:ascii="Times New Roman" w:hAnsi="Times New Roman" w:cs="Times New Roman"/>
          <w:color w:val="000000" w:themeColor="text1"/>
          <w:sz w:val="28"/>
          <w:szCs w:val="28"/>
          <w:lang w:val="uk-UA"/>
        </w:rPr>
        <w:t> </w:t>
      </w:r>
      <w:r w:rsidRPr="00A531E7">
        <w:rPr>
          <w:rFonts w:ascii="Times New Roman" w:hAnsi="Times New Roman" w:cs="Times New Roman"/>
          <w:color w:val="000000" w:themeColor="text1"/>
          <w:sz w:val="28"/>
          <w:szCs w:val="28"/>
          <w:lang w:val="uk-UA"/>
        </w:rPr>
        <w:t>62]. У кожному випадку застосування вогнепальної зброї повинен подаватися звіт до компетентного органу [8].</w:t>
      </w:r>
    </w:p>
    <w:p w14:paraId="3425A4E6" w14:textId="76100FCF" w:rsidR="009A0C6B" w:rsidRPr="00A531E7" w:rsidRDefault="00A531E7" w:rsidP="009A0C6B">
      <w:pPr>
        <w:spacing w:after="0" w:line="360" w:lineRule="auto"/>
        <w:ind w:firstLine="709"/>
        <w:contextualSpacing/>
        <w:jc w:val="center"/>
        <w:rPr>
          <w:rFonts w:ascii="Times New Roman" w:hAnsi="Times New Roman" w:cs="Times New Roman"/>
          <w:b/>
          <w:color w:val="000000" w:themeColor="text1"/>
          <w:sz w:val="28"/>
          <w:szCs w:val="28"/>
          <w:lang w:val="uk-UA"/>
        </w:rPr>
      </w:pPr>
      <w:r w:rsidRPr="00A531E7">
        <w:rPr>
          <w:rFonts w:ascii="Times New Roman" w:hAnsi="Times New Roman" w:cs="Times New Roman"/>
          <w:b/>
          <w:color w:val="000000" w:themeColor="text1"/>
          <w:sz w:val="28"/>
          <w:szCs w:val="28"/>
          <w:lang w:val="uk-UA"/>
        </w:rPr>
        <w:br w:type="column"/>
      </w:r>
      <w:r w:rsidR="009A0C6B" w:rsidRPr="00A531E7">
        <w:rPr>
          <w:rFonts w:ascii="Times New Roman" w:hAnsi="Times New Roman" w:cs="Times New Roman"/>
          <w:b/>
          <w:color w:val="000000" w:themeColor="text1"/>
          <w:sz w:val="28"/>
          <w:szCs w:val="28"/>
          <w:lang w:val="uk-UA"/>
        </w:rPr>
        <w:lastRenderedPageBreak/>
        <w:t>ВИСНОВКИ</w:t>
      </w:r>
    </w:p>
    <w:p w14:paraId="2333DC1B" w14:textId="77777777" w:rsidR="009A0C6B" w:rsidRPr="00A531E7" w:rsidRDefault="009A0C6B" w:rsidP="009A0C6B">
      <w:pPr>
        <w:spacing w:after="0" w:line="360" w:lineRule="auto"/>
        <w:ind w:firstLine="709"/>
        <w:contextualSpacing/>
        <w:jc w:val="center"/>
        <w:rPr>
          <w:rFonts w:ascii="Times New Roman" w:hAnsi="Times New Roman" w:cs="Times New Roman"/>
          <w:b/>
          <w:color w:val="000000" w:themeColor="text1"/>
          <w:sz w:val="28"/>
          <w:szCs w:val="28"/>
          <w:lang w:val="uk-UA"/>
        </w:rPr>
      </w:pPr>
    </w:p>
    <w:p w14:paraId="178FB567" w14:textId="77777777"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Таким чином, на підставі проведеного аналізу чинного законодавства України, норм міжнародного права, зарубіжного досвіду і наукових доробок, можна зробити висновок, що на сьогоднішній день питання використання заходів примусу взагалі і фізичного впливу зокрема, є актуальним, певною мірою врегульованим, однак потребує подальшого вивчення і вдосконалення. </w:t>
      </w:r>
    </w:p>
    <w:p w14:paraId="7F2EEFBB" w14:textId="54802F5E" w:rsidR="009A0C6B" w:rsidRPr="00A531E7" w:rsidRDefault="009A0C6B" w:rsidP="009A0C6B">
      <w:pPr>
        <w:spacing w:after="0" w:line="360" w:lineRule="auto"/>
        <w:ind w:firstLine="709"/>
        <w:contextualSpacing/>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В умовах проведення реформування органів Міністерства внутрішніх справ і створення Національної поліції питання, пов’язані з організацією діяльності поліцейських є важливими і досить актуальними. Особливо це стосується поліцейських заходів примусу і порядку їх застосування, оскільки такі дії поліцейських напряму пов’язані із іншою важливою сферою, а саме захист прав і свобод людини.</w:t>
      </w:r>
    </w:p>
    <w:p w14:paraId="00297173" w14:textId="77777777" w:rsidR="00F408C8" w:rsidRPr="00A531E7" w:rsidRDefault="00F408C8" w:rsidP="00F408C8">
      <w:pPr>
        <w:pStyle w:val="a7"/>
        <w:spacing w:line="360" w:lineRule="auto"/>
        <w:ind w:firstLine="709"/>
        <w:jc w:val="both"/>
        <w:rPr>
          <w:rFonts w:ascii="Times New Roman" w:hAnsi="Times New Roman" w:cs="Times New Roman"/>
          <w:sz w:val="28"/>
          <w:szCs w:val="28"/>
          <w:lang w:val="uk-UA"/>
        </w:rPr>
      </w:pPr>
      <w:r w:rsidRPr="00A531E7">
        <w:rPr>
          <w:rFonts w:ascii="Times New Roman" w:hAnsi="Times New Roman" w:cs="Times New Roman"/>
          <w:sz w:val="28"/>
          <w:szCs w:val="28"/>
          <w:lang w:val="uk-UA"/>
        </w:rPr>
        <w:t xml:space="preserve">Підсумовуючи вищевикладене слід зазначити, що реалії забезпечення особистої безпеки поліцейських під час виконання оперативно-службових завдань висвітлюють проблему, яка потребує особливої уваги. Сьогодні прийняття необхідного пакета підзаконних нормативно-правових актів з питань забезпечення особистої безпеки поліцейських, повного забезпечення підрозділів новітніми спеціальними засобами, вироблення чіткої концепції професійної підготовки поліцейських кадрів дасть змогу покращити захист поліцейського під час виконання оперативно- службових завдань. Відповідно розробка заходів щодо підвищення рівня особистої безпеки поліцейських із запозиченням зарубіжного досвіду уможливить вирішення теоретичних і практичних завдань службової діяльності. </w:t>
      </w:r>
    </w:p>
    <w:p w14:paraId="79C4237F" w14:textId="613B7E05" w:rsidR="009A0C6B" w:rsidRPr="00A531E7" w:rsidRDefault="00A531E7" w:rsidP="009A0C6B">
      <w:pPr>
        <w:spacing w:after="0" w:line="360" w:lineRule="auto"/>
        <w:ind w:firstLine="709"/>
        <w:contextualSpacing/>
        <w:jc w:val="center"/>
        <w:rPr>
          <w:rFonts w:ascii="Times New Roman" w:hAnsi="Times New Roman" w:cs="Times New Roman"/>
          <w:b/>
          <w:color w:val="000000" w:themeColor="text1"/>
          <w:sz w:val="28"/>
          <w:szCs w:val="28"/>
          <w:lang w:val="uk-UA"/>
        </w:rPr>
      </w:pPr>
      <w:r w:rsidRPr="00A531E7">
        <w:rPr>
          <w:rFonts w:ascii="Times New Roman" w:hAnsi="Times New Roman" w:cs="Times New Roman"/>
          <w:color w:val="000000" w:themeColor="text1"/>
          <w:sz w:val="28"/>
          <w:szCs w:val="28"/>
          <w:lang w:val="uk-UA"/>
        </w:rPr>
        <w:br w:type="column"/>
      </w:r>
      <w:r w:rsidR="009A0C6B" w:rsidRPr="00A531E7">
        <w:rPr>
          <w:rFonts w:ascii="Times New Roman" w:hAnsi="Times New Roman" w:cs="Times New Roman"/>
          <w:b/>
          <w:color w:val="000000" w:themeColor="text1"/>
          <w:sz w:val="28"/>
          <w:szCs w:val="28"/>
          <w:lang w:val="uk-UA"/>
        </w:rPr>
        <w:lastRenderedPageBreak/>
        <w:t>СПИСОК ВИКОРИСТАНИХ ДЖЕРЕЛ</w:t>
      </w:r>
    </w:p>
    <w:p w14:paraId="7492C69B" w14:textId="77777777" w:rsidR="009A0C6B" w:rsidRPr="00A531E7" w:rsidRDefault="009A0C6B" w:rsidP="009A0C6B">
      <w:pPr>
        <w:spacing w:after="0" w:line="360" w:lineRule="auto"/>
        <w:ind w:firstLine="709"/>
        <w:contextualSpacing/>
        <w:jc w:val="center"/>
        <w:rPr>
          <w:rFonts w:ascii="Times New Roman" w:hAnsi="Times New Roman" w:cs="Times New Roman"/>
          <w:b/>
          <w:color w:val="000000" w:themeColor="text1"/>
          <w:sz w:val="28"/>
          <w:szCs w:val="28"/>
          <w:lang w:val="uk-UA"/>
        </w:rPr>
      </w:pPr>
    </w:p>
    <w:p w14:paraId="3DDA11BC" w14:textId="4F6AC4DE"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Конституція України від 28 червня 1996 року. Дата оновлення: 01.01.2020. URL: </w:t>
      </w:r>
      <w:hyperlink r:id="rId7" w:history="1">
        <w:r w:rsidRPr="00A531E7">
          <w:rPr>
            <w:rStyle w:val="a6"/>
            <w:rFonts w:ascii="Times New Roman" w:hAnsi="Times New Roman" w:cs="Times New Roman"/>
            <w:color w:val="000000" w:themeColor="text1"/>
            <w:sz w:val="28"/>
            <w:szCs w:val="28"/>
            <w:lang w:val="uk-UA"/>
          </w:rPr>
          <w:t>https://zakon.rada.gov.ua/laws/show/254к/96-вр</w:t>
        </w:r>
      </w:hyperlink>
      <w:r w:rsidRPr="00A531E7">
        <w:rPr>
          <w:rFonts w:ascii="Times New Roman" w:hAnsi="Times New Roman" w:cs="Times New Roman"/>
          <w:color w:val="000000" w:themeColor="text1"/>
          <w:sz w:val="28"/>
          <w:szCs w:val="28"/>
          <w:lang w:val="uk-UA"/>
        </w:rPr>
        <w:t>.</w:t>
      </w:r>
    </w:p>
    <w:p w14:paraId="71E722A6" w14:textId="4E0F5915"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Про національну поліцію: Закон України від 02 липня 2015 року №</w:t>
      </w:r>
      <w:r w:rsidR="00A531E7" w:rsidRPr="00A531E7">
        <w:rPr>
          <w:rFonts w:ascii="Times New Roman" w:hAnsi="Times New Roman" w:cs="Times New Roman"/>
          <w:color w:val="000000" w:themeColor="text1"/>
          <w:sz w:val="28"/>
          <w:szCs w:val="28"/>
          <w:lang w:val="uk-UA"/>
        </w:rPr>
        <w:t> </w:t>
      </w:r>
      <w:r w:rsidRPr="00A531E7">
        <w:rPr>
          <w:rFonts w:ascii="Times New Roman" w:hAnsi="Times New Roman" w:cs="Times New Roman"/>
          <w:color w:val="000000" w:themeColor="text1"/>
          <w:sz w:val="28"/>
          <w:szCs w:val="28"/>
          <w:lang w:val="uk-UA"/>
        </w:rPr>
        <w:t xml:space="preserve">580-VIII. Дата оновлення: 01.01.2020. URL: </w:t>
      </w:r>
      <w:hyperlink r:id="rId8" w:anchor="n774" w:history="1">
        <w:r w:rsidRPr="00A531E7">
          <w:rPr>
            <w:rStyle w:val="a6"/>
            <w:rFonts w:ascii="Times New Roman" w:hAnsi="Times New Roman" w:cs="Times New Roman"/>
            <w:color w:val="000000" w:themeColor="text1"/>
            <w:sz w:val="28"/>
            <w:szCs w:val="28"/>
            <w:lang w:val="uk-UA"/>
          </w:rPr>
          <w:t>https://zakon.rada.gov.ua/laws/show/580-19#n774</w:t>
        </w:r>
      </w:hyperlink>
      <w:r w:rsidRPr="00A531E7">
        <w:rPr>
          <w:rFonts w:ascii="Times New Roman" w:hAnsi="Times New Roman" w:cs="Times New Roman"/>
          <w:color w:val="000000" w:themeColor="text1"/>
          <w:sz w:val="28"/>
          <w:szCs w:val="28"/>
          <w:lang w:val="uk-UA"/>
        </w:rPr>
        <w:t xml:space="preserve">. </w:t>
      </w:r>
    </w:p>
    <w:p w14:paraId="4B2933D7" w14:textId="3DD94BB4"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Про державний захист суду і правоохоронних органів: Закон України від 23.12.1993 № 3781-ХІІ. Дата оновлення: 05.08.2018. URL: </w:t>
      </w:r>
      <w:hyperlink r:id="rId9" w:history="1">
        <w:r w:rsidRPr="00A531E7">
          <w:rPr>
            <w:rStyle w:val="a6"/>
            <w:rFonts w:ascii="Times New Roman" w:hAnsi="Times New Roman" w:cs="Times New Roman"/>
            <w:color w:val="000000" w:themeColor="text1"/>
            <w:sz w:val="28"/>
            <w:szCs w:val="28"/>
            <w:lang w:val="uk-UA"/>
          </w:rPr>
          <w:t>https://zakon.rada.gov.ua/laws/show/3781-12</w:t>
        </w:r>
      </w:hyperlink>
      <w:r w:rsidRPr="00A531E7">
        <w:rPr>
          <w:rFonts w:ascii="Times New Roman" w:hAnsi="Times New Roman" w:cs="Times New Roman"/>
          <w:color w:val="000000" w:themeColor="text1"/>
          <w:sz w:val="28"/>
          <w:szCs w:val="28"/>
          <w:lang w:val="uk-UA"/>
        </w:rPr>
        <w:t xml:space="preserve">. </w:t>
      </w:r>
    </w:p>
    <w:p w14:paraId="06B68A90" w14:textId="543A0065"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Про забезпечення безпеки осіб, які беруть участь у кримінальному судочинстві: Закон України від 23.12.1993 № 3782-ХІІ. Дата оновлення: 01.01.2020. URL: </w:t>
      </w:r>
      <w:hyperlink r:id="rId10" w:history="1">
        <w:r w:rsidRPr="00A531E7">
          <w:rPr>
            <w:rStyle w:val="a6"/>
            <w:rFonts w:ascii="Times New Roman" w:hAnsi="Times New Roman" w:cs="Times New Roman"/>
            <w:color w:val="000000" w:themeColor="text1"/>
            <w:sz w:val="28"/>
            <w:szCs w:val="28"/>
            <w:lang w:val="uk-UA"/>
          </w:rPr>
          <w:t>https://zakon.rada.gov.ua/laws/show/3782-12</w:t>
        </w:r>
      </w:hyperlink>
      <w:r w:rsidRPr="00A531E7">
        <w:rPr>
          <w:rFonts w:ascii="Times New Roman" w:hAnsi="Times New Roman" w:cs="Times New Roman"/>
          <w:color w:val="000000" w:themeColor="text1"/>
          <w:sz w:val="28"/>
          <w:szCs w:val="28"/>
          <w:lang w:val="uk-UA"/>
        </w:rPr>
        <w:t xml:space="preserve">. </w:t>
      </w:r>
    </w:p>
    <w:p w14:paraId="23EE666B" w14:textId="502E11E2"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Про оперативно-розшукову діяльність: Закон України від 18.02.1992 № 2135-ХІІ. Дата оновлення: 02.01.2020. URL: </w:t>
      </w:r>
      <w:hyperlink r:id="rId11" w:history="1">
        <w:r w:rsidRPr="00A531E7">
          <w:rPr>
            <w:rStyle w:val="a6"/>
            <w:rFonts w:ascii="Times New Roman" w:hAnsi="Times New Roman" w:cs="Times New Roman"/>
            <w:color w:val="000000" w:themeColor="text1"/>
            <w:sz w:val="28"/>
            <w:szCs w:val="28"/>
            <w:lang w:val="uk-UA"/>
          </w:rPr>
          <w:t>https://zakon.rada.gov.ua/laws/show/2135-12</w:t>
        </w:r>
      </w:hyperlink>
      <w:r w:rsidRPr="00A531E7">
        <w:rPr>
          <w:rFonts w:ascii="Times New Roman" w:hAnsi="Times New Roman" w:cs="Times New Roman"/>
          <w:color w:val="000000" w:themeColor="text1"/>
          <w:sz w:val="28"/>
          <w:szCs w:val="28"/>
          <w:lang w:val="uk-UA"/>
        </w:rPr>
        <w:t xml:space="preserve">. </w:t>
      </w:r>
    </w:p>
    <w:p w14:paraId="0BDBE1E1" w14:textId="21845C69"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Про затвердження Положення про Національну поліцію: Постанова Кабінету Міністрів України від 28 жовтня 2015 року № 877. Дата оновлення: 27.04.2019. URL: </w:t>
      </w:r>
      <w:hyperlink r:id="rId12" w:history="1">
        <w:r w:rsidRPr="00A531E7">
          <w:rPr>
            <w:rStyle w:val="a6"/>
            <w:rFonts w:ascii="Times New Roman" w:hAnsi="Times New Roman" w:cs="Times New Roman"/>
            <w:color w:val="000000" w:themeColor="text1"/>
            <w:sz w:val="28"/>
            <w:szCs w:val="28"/>
            <w:lang w:val="uk-UA"/>
          </w:rPr>
          <w:t>https://zakon.rada.gov.ua/laws/show/877-2015-п</w:t>
        </w:r>
      </w:hyperlink>
      <w:r w:rsidRPr="00A531E7">
        <w:rPr>
          <w:rFonts w:ascii="Times New Roman" w:hAnsi="Times New Roman" w:cs="Times New Roman"/>
          <w:color w:val="000000" w:themeColor="text1"/>
          <w:sz w:val="28"/>
          <w:szCs w:val="28"/>
          <w:lang w:val="uk-UA"/>
        </w:rPr>
        <w:t xml:space="preserve">. </w:t>
      </w:r>
    </w:p>
    <w:p w14:paraId="0D752166" w14:textId="4B39EE6A"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Про затвердження Положення про порядок застосування вогнепальної зброї: Постанова Кабінету Міністрів України від 12 жовтня 1992 року № 575. Дата оновлення: 26.07.2016. URL: </w:t>
      </w:r>
      <w:hyperlink r:id="rId13" w:history="1">
        <w:r w:rsidRPr="00A531E7">
          <w:rPr>
            <w:rStyle w:val="a6"/>
            <w:rFonts w:ascii="Times New Roman" w:hAnsi="Times New Roman" w:cs="Times New Roman"/>
            <w:color w:val="000000" w:themeColor="text1"/>
            <w:sz w:val="28"/>
            <w:szCs w:val="28"/>
            <w:lang w:val="uk-UA"/>
          </w:rPr>
          <w:t>https://zakon.rada.gov.ua/laws/show/575-92-п</w:t>
        </w:r>
      </w:hyperlink>
      <w:r w:rsidRPr="00A531E7">
        <w:rPr>
          <w:rFonts w:ascii="Times New Roman" w:hAnsi="Times New Roman" w:cs="Times New Roman"/>
          <w:color w:val="000000" w:themeColor="text1"/>
          <w:sz w:val="28"/>
          <w:szCs w:val="28"/>
          <w:lang w:val="uk-UA"/>
        </w:rPr>
        <w:t>.</w:t>
      </w:r>
    </w:p>
    <w:p w14:paraId="618F036B" w14:textId="77777777"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Кодекс поведінки службовців органів правопорядку, затверджений резолюцією Генеральної Асамблеї ООН № 34/169 від 174 грудня 1979 року. </w:t>
      </w:r>
    </w:p>
    <w:p w14:paraId="46831702" w14:textId="77777777" w:rsidR="009A0C6B" w:rsidRPr="00A531E7" w:rsidRDefault="009A0C6B" w:rsidP="009A0C6B">
      <w:pPr>
        <w:pStyle w:val="a3"/>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URL: </w:t>
      </w:r>
      <w:hyperlink r:id="rId14" w:history="1">
        <w:r w:rsidRPr="00A531E7">
          <w:rPr>
            <w:rStyle w:val="a6"/>
            <w:rFonts w:ascii="Times New Roman" w:hAnsi="Times New Roman" w:cs="Times New Roman"/>
            <w:color w:val="000000" w:themeColor="text1"/>
            <w:sz w:val="28"/>
            <w:szCs w:val="28"/>
            <w:lang w:val="uk-UA"/>
          </w:rPr>
          <w:t>https://pravo.org.ua/files/Criminal%20justice/PS_05__4_2_001.pdf</w:t>
        </w:r>
      </w:hyperlink>
    </w:p>
    <w:p w14:paraId="2E167A39" w14:textId="002920E1"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Бондаренко В.В. Формування психологічної готовності працівників патрульної поліції до застосування поліцейських заходів примусу. </w:t>
      </w:r>
      <w:r w:rsidRPr="00A531E7">
        <w:rPr>
          <w:rFonts w:ascii="Times New Roman" w:hAnsi="Times New Roman" w:cs="Times New Roman"/>
          <w:i/>
          <w:iCs/>
          <w:color w:val="000000" w:themeColor="text1"/>
          <w:sz w:val="28"/>
          <w:szCs w:val="28"/>
          <w:lang w:val="uk-UA"/>
        </w:rPr>
        <w:t>Психологічне забезпечення правоохоронної діяльності.</w:t>
      </w:r>
      <w:r w:rsidRPr="00A531E7">
        <w:rPr>
          <w:rFonts w:ascii="Times New Roman" w:hAnsi="Times New Roman" w:cs="Times New Roman"/>
          <w:color w:val="000000" w:themeColor="text1"/>
          <w:sz w:val="28"/>
          <w:szCs w:val="28"/>
          <w:lang w:val="uk-UA"/>
        </w:rPr>
        <w:t xml:space="preserve"> 2018. Том 22 № 1.</w:t>
      </w:r>
      <w:r w:rsidR="00A531E7" w:rsidRPr="00A531E7">
        <w:rPr>
          <w:rFonts w:ascii="Times New Roman" w:hAnsi="Times New Roman" w:cs="Times New Roman"/>
          <w:color w:val="000000" w:themeColor="text1"/>
          <w:sz w:val="28"/>
          <w:szCs w:val="28"/>
          <w:lang w:val="uk-UA"/>
        </w:rPr>
        <w:t xml:space="preserve"> С</w:t>
      </w:r>
      <w:r w:rsidRPr="00A531E7">
        <w:rPr>
          <w:rFonts w:ascii="Times New Roman" w:hAnsi="Times New Roman" w:cs="Times New Roman"/>
          <w:color w:val="000000" w:themeColor="text1"/>
          <w:sz w:val="28"/>
          <w:szCs w:val="28"/>
          <w:lang w:val="uk-UA"/>
        </w:rPr>
        <w:t xml:space="preserve">. 86-97. URL: </w:t>
      </w:r>
      <w:hyperlink r:id="rId15" w:history="1">
        <w:r w:rsidRPr="00A531E7">
          <w:rPr>
            <w:rStyle w:val="a6"/>
            <w:rFonts w:ascii="Times New Roman" w:hAnsi="Times New Roman" w:cs="Times New Roman"/>
            <w:color w:val="000000" w:themeColor="text1"/>
            <w:sz w:val="28"/>
            <w:szCs w:val="28"/>
            <w:lang w:val="uk-UA"/>
          </w:rPr>
          <w:t>https://psychped.naiau.kiev.ua/index.php/psychped/article/view/830/838</w:t>
        </w:r>
      </w:hyperlink>
    </w:p>
    <w:p w14:paraId="2F5BB606" w14:textId="5A131133"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lastRenderedPageBreak/>
        <w:t xml:space="preserve">Бочек О.І. Зарубіжний досвід застосування поліцейських заходів примусу. </w:t>
      </w:r>
      <w:r w:rsidRPr="00A531E7">
        <w:rPr>
          <w:rFonts w:ascii="Times New Roman" w:hAnsi="Times New Roman" w:cs="Times New Roman"/>
          <w:i/>
          <w:iCs/>
          <w:color w:val="000000" w:themeColor="text1"/>
          <w:sz w:val="28"/>
          <w:szCs w:val="28"/>
          <w:lang w:val="uk-UA"/>
        </w:rPr>
        <w:t>Наука і правоохорона: науковий журнал.</w:t>
      </w:r>
      <w:r w:rsidRPr="00A531E7">
        <w:rPr>
          <w:rFonts w:ascii="Times New Roman" w:hAnsi="Times New Roman" w:cs="Times New Roman"/>
          <w:color w:val="000000" w:themeColor="text1"/>
          <w:sz w:val="28"/>
          <w:szCs w:val="28"/>
          <w:lang w:val="uk-UA"/>
        </w:rPr>
        <w:t xml:space="preserve"> Київ, 2016. № 4 (34). </w:t>
      </w:r>
      <w:r w:rsidR="00A531E7" w:rsidRPr="00A531E7">
        <w:rPr>
          <w:rFonts w:ascii="Times New Roman" w:hAnsi="Times New Roman" w:cs="Times New Roman"/>
          <w:color w:val="000000" w:themeColor="text1"/>
          <w:sz w:val="28"/>
          <w:szCs w:val="28"/>
          <w:lang w:val="uk-UA"/>
        </w:rPr>
        <w:t>С</w:t>
      </w:r>
      <w:r w:rsidRPr="00A531E7">
        <w:rPr>
          <w:rFonts w:ascii="Times New Roman" w:hAnsi="Times New Roman" w:cs="Times New Roman"/>
          <w:color w:val="000000" w:themeColor="text1"/>
          <w:sz w:val="28"/>
          <w:szCs w:val="28"/>
          <w:lang w:val="uk-UA"/>
        </w:rPr>
        <w:t>. 22-28.</w:t>
      </w:r>
    </w:p>
    <w:p w14:paraId="6C62CB6F" w14:textId="11AA739F"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Бурбика М.М., Солонар А.В., Ялішевська К.Д. Адміністративне право України</w:t>
      </w:r>
      <w:r w:rsidR="00A531E7" w:rsidRPr="00A531E7">
        <w:rPr>
          <w:rFonts w:ascii="Times New Roman" w:hAnsi="Times New Roman" w:cs="Times New Roman"/>
          <w:color w:val="000000" w:themeColor="text1"/>
          <w:sz w:val="28"/>
          <w:szCs w:val="28"/>
          <w:lang w:val="uk-UA"/>
        </w:rPr>
        <w:t xml:space="preserve">. </w:t>
      </w:r>
      <w:r w:rsidRPr="00A531E7">
        <w:rPr>
          <w:rFonts w:ascii="Times New Roman" w:hAnsi="Times New Roman" w:cs="Times New Roman"/>
          <w:color w:val="000000" w:themeColor="text1"/>
          <w:sz w:val="28"/>
          <w:szCs w:val="28"/>
          <w:lang w:val="uk-UA"/>
        </w:rPr>
        <w:t>2015. 358 с.</w:t>
      </w:r>
    </w:p>
    <w:p w14:paraId="25235790" w14:textId="5A87DCA9"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 Ванівська Л.Р. Поліцейські заходи в діяльності патрульної поліції. Національна поліція України: проблеми становлення та перспективи розвитку. Харків, 2015. с</w:t>
      </w:r>
      <w:r w:rsidR="00A531E7" w:rsidRPr="00A531E7">
        <w:rPr>
          <w:rFonts w:ascii="Times New Roman" w:hAnsi="Times New Roman" w:cs="Times New Roman"/>
          <w:color w:val="000000" w:themeColor="text1"/>
          <w:sz w:val="28"/>
          <w:szCs w:val="28"/>
          <w:lang w:val="uk-UA"/>
        </w:rPr>
        <w:t>С</w:t>
      </w:r>
      <w:r w:rsidRPr="00A531E7">
        <w:rPr>
          <w:rFonts w:ascii="Times New Roman" w:hAnsi="Times New Roman" w:cs="Times New Roman"/>
          <w:color w:val="000000" w:themeColor="text1"/>
          <w:sz w:val="28"/>
          <w:szCs w:val="28"/>
          <w:lang w:val="uk-UA"/>
        </w:rPr>
        <w:t xml:space="preserve"> 20-24. URL: </w:t>
      </w:r>
      <w:hyperlink r:id="rId16" w:history="1">
        <w:r w:rsidRPr="00A531E7">
          <w:rPr>
            <w:rStyle w:val="a6"/>
            <w:rFonts w:ascii="Times New Roman" w:hAnsi="Times New Roman" w:cs="Times New Roman"/>
            <w:color w:val="000000" w:themeColor="text1"/>
            <w:sz w:val="28"/>
            <w:szCs w:val="28"/>
            <w:lang w:val="uk-UA"/>
          </w:rPr>
          <w:t>http://dspace.univd.edu.ua/xmlui/bitstream/handle/123456789/425/nacional_na_policiya_ukrayini_problemi_s.pdf?sequ</w:t>
        </w:r>
      </w:hyperlink>
    </w:p>
    <w:p w14:paraId="57E2FB10" w14:textId="77777777"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Іванцов В.О., Чишко К.О. Характеристика поліцейських заходів крізь призму методів адміністративної діяльності поліції. </w:t>
      </w:r>
      <w:r w:rsidRPr="00A531E7">
        <w:rPr>
          <w:rFonts w:ascii="Times New Roman" w:hAnsi="Times New Roman" w:cs="Times New Roman"/>
          <w:i/>
          <w:iCs/>
          <w:color w:val="000000" w:themeColor="text1"/>
          <w:sz w:val="28"/>
          <w:szCs w:val="28"/>
          <w:lang w:val="uk-UA"/>
        </w:rPr>
        <w:t>Процес модернізації системи державного управління: конституційний, адміністративний та фінансовий аспекти: колективна монографія.</w:t>
      </w:r>
      <w:r w:rsidRPr="00A531E7">
        <w:rPr>
          <w:rFonts w:ascii="Times New Roman" w:hAnsi="Times New Roman" w:cs="Times New Roman"/>
          <w:color w:val="000000" w:themeColor="text1"/>
          <w:sz w:val="28"/>
          <w:szCs w:val="28"/>
          <w:lang w:val="uk-UA"/>
        </w:rPr>
        <w:t xml:space="preserve"> Одеса: Видавничий дій «Гельветика», 2017. 528 с. URL: </w:t>
      </w:r>
      <w:hyperlink r:id="rId17" w:history="1">
        <w:r w:rsidRPr="00A531E7">
          <w:rPr>
            <w:rStyle w:val="a6"/>
            <w:rFonts w:ascii="Times New Roman" w:hAnsi="Times New Roman" w:cs="Times New Roman"/>
            <w:color w:val="000000" w:themeColor="text1"/>
            <w:sz w:val="28"/>
            <w:szCs w:val="28"/>
            <w:lang w:val="uk-UA"/>
          </w:rPr>
          <w:t>https://www.google.com.ua/url?sa=t&amp;rct=j&amp;q=&amp;esrc=s&amp;source=web&amp;cd=2&amp;ved=2ahUKEwj_9cnZq4jnAhULiIsKHR33BEoQFjABegQIBhAB&amp;url=http%3A%2F%2Funivd.edu.ua%2Fscience-issue%2Fissue%2F2031&amp;usg=AOvVaw1sKKnD4kTNHBJevuDjHRbg</w:t>
        </w:r>
      </w:hyperlink>
    </w:p>
    <w:p w14:paraId="39C68727" w14:textId="77777777"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Калєніченко Л.І. Забезпечення реалізації юридичної відовідальності заходами Національної поліції. </w:t>
      </w:r>
      <w:r w:rsidRPr="00A531E7">
        <w:rPr>
          <w:rFonts w:ascii="Times New Roman" w:hAnsi="Times New Roman" w:cs="Times New Roman"/>
          <w:i/>
          <w:iCs/>
          <w:color w:val="000000" w:themeColor="text1"/>
          <w:sz w:val="28"/>
          <w:szCs w:val="28"/>
          <w:lang w:val="uk-UA"/>
        </w:rPr>
        <w:t xml:space="preserve">Юридичний науковий електронний журнал. </w:t>
      </w:r>
      <w:r w:rsidRPr="00A531E7">
        <w:rPr>
          <w:rFonts w:ascii="Times New Roman" w:hAnsi="Times New Roman" w:cs="Times New Roman"/>
          <w:color w:val="000000" w:themeColor="text1"/>
          <w:sz w:val="28"/>
          <w:szCs w:val="28"/>
          <w:lang w:val="uk-UA"/>
        </w:rPr>
        <w:t xml:space="preserve">2018. № 2. с. 12-15. URL: </w:t>
      </w:r>
      <w:hyperlink r:id="rId18" w:history="1">
        <w:r w:rsidRPr="00A531E7">
          <w:rPr>
            <w:rStyle w:val="a6"/>
            <w:rFonts w:ascii="Times New Roman" w:hAnsi="Times New Roman" w:cs="Times New Roman"/>
            <w:color w:val="000000" w:themeColor="text1"/>
            <w:sz w:val="28"/>
            <w:szCs w:val="28"/>
            <w:lang w:val="uk-UA"/>
          </w:rPr>
          <w:t>http://dspace.univd.edu.ua/xmlui/handle/123456789/2117</w:t>
        </w:r>
      </w:hyperlink>
    </w:p>
    <w:p w14:paraId="103BC40E" w14:textId="77777777" w:rsidR="009A0C6B" w:rsidRPr="00A531E7" w:rsidRDefault="009A0C6B" w:rsidP="009A0C6B">
      <w:pPr>
        <w:pStyle w:val="a3"/>
        <w:numPr>
          <w:ilvl w:val="0"/>
          <w:numId w:val="1"/>
        </w:numPr>
        <w:spacing w:after="0" w:line="360" w:lineRule="auto"/>
        <w:ind w:left="0" w:firstLine="709"/>
        <w:jc w:val="both"/>
        <w:rPr>
          <w:rFonts w:ascii="Times New Roman" w:hAnsi="Times New Roman" w:cs="Times New Roman"/>
          <w:color w:val="000000" w:themeColor="text1"/>
          <w:sz w:val="28"/>
          <w:szCs w:val="28"/>
          <w:lang w:val="uk-UA"/>
        </w:rPr>
      </w:pPr>
      <w:r w:rsidRPr="00A531E7">
        <w:rPr>
          <w:rFonts w:ascii="Times New Roman" w:hAnsi="Times New Roman" w:cs="Times New Roman"/>
          <w:color w:val="000000" w:themeColor="text1"/>
          <w:sz w:val="28"/>
          <w:szCs w:val="28"/>
          <w:lang w:val="uk-UA"/>
        </w:rPr>
        <w:t xml:space="preserve">Коваленко Л.П., Тарасов І.С. Поліцейські заходи патрульної поліції. </w:t>
      </w:r>
      <w:r w:rsidRPr="00A531E7">
        <w:rPr>
          <w:rFonts w:ascii="Times New Roman" w:hAnsi="Times New Roman" w:cs="Times New Roman"/>
          <w:i/>
          <w:iCs/>
          <w:color w:val="000000" w:themeColor="text1"/>
          <w:sz w:val="28"/>
          <w:szCs w:val="28"/>
          <w:lang w:val="uk-UA"/>
        </w:rPr>
        <w:t>Вісник Запорізького національного університету.</w:t>
      </w:r>
      <w:r w:rsidRPr="00A531E7">
        <w:rPr>
          <w:rFonts w:ascii="Times New Roman" w:hAnsi="Times New Roman" w:cs="Times New Roman"/>
          <w:color w:val="000000" w:themeColor="text1"/>
          <w:sz w:val="28"/>
          <w:szCs w:val="28"/>
          <w:lang w:val="uk-UA"/>
        </w:rPr>
        <w:t xml:space="preserve"> 2016. № 4. с. 59-64.</w:t>
      </w:r>
    </w:p>
    <w:sectPr w:rsidR="009A0C6B" w:rsidRPr="00A531E7" w:rsidSect="00A531E7">
      <w:headerReference w:type="defaul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A76C" w14:textId="77777777" w:rsidR="00E01B86" w:rsidRDefault="00E01B86">
      <w:pPr>
        <w:spacing w:after="0" w:line="240" w:lineRule="auto"/>
      </w:pPr>
      <w:r>
        <w:separator/>
      </w:r>
    </w:p>
  </w:endnote>
  <w:endnote w:type="continuationSeparator" w:id="0">
    <w:p w14:paraId="314DC1D8" w14:textId="77777777" w:rsidR="00E01B86" w:rsidRDefault="00E0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C01F" w14:textId="77777777" w:rsidR="00E01B86" w:rsidRDefault="00E01B86">
      <w:pPr>
        <w:spacing w:after="0" w:line="240" w:lineRule="auto"/>
      </w:pPr>
      <w:r>
        <w:separator/>
      </w:r>
    </w:p>
  </w:footnote>
  <w:footnote w:type="continuationSeparator" w:id="0">
    <w:p w14:paraId="4EF8ECF1" w14:textId="77777777" w:rsidR="00E01B86" w:rsidRDefault="00E0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777240"/>
      <w:docPartObj>
        <w:docPartGallery w:val="Page Numbers (Top of Page)"/>
        <w:docPartUnique/>
      </w:docPartObj>
    </w:sdtPr>
    <w:sdtEndPr/>
    <w:sdtContent>
      <w:p w14:paraId="00EBCB59" w14:textId="77777777" w:rsidR="00801682" w:rsidRDefault="00801682">
        <w:pPr>
          <w:pStyle w:val="a4"/>
          <w:jc w:val="right"/>
        </w:pPr>
        <w:r>
          <w:fldChar w:fldCharType="begin"/>
        </w:r>
        <w:r>
          <w:instrText>PAGE   \* MERGEFORMAT</w:instrText>
        </w:r>
        <w:r>
          <w:fldChar w:fldCharType="separate"/>
        </w:r>
        <w:r>
          <w:rPr>
            <w:noProof/>
          </w:rPr>
          <w:t>37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193"/>
    <w:multiLevelType w:val="hybridMultilevel"/>
    <w:tmpl w:val="294CC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20BC7"/>
    <w:multiLevelType w:val="hybridMultilevel"/>
    <w:tmpl w:val="01F8F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4B5899"/>
    <w:multiLevelType w:val="hybridMultilevel"/>
    <w:tmpl w:val="87C28BE6"/>
    <w:lvl w:ilvl="0" w:tplc="E33C2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4E32D4"/>
    <w:multiLevelType w:val="hybridMultilevel"/>
    <w:tmpl w:val="D97853D2"/>
    <w:lvl w:ilvl="0" w:tplc="BB648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7E6FDA"/>
    <w:multiLevelType w:val="hybridMultilevel"/>
    <w:tmpl w:val="3238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B4C33"/>
    <w:multiLevelType w:val="hybridMultilevel"/>
    <w:tmpl w:val="2D1A985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06162D8"/>
    <w:multiLevelType w:val="multilevel"/>
    <w:tmpl w:val="ADF88CF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3CF53EC"/>
    <w:multiLevelType w:val="hybridMultilevel"/>
    <w:tmpl w:val="2F8C7042"/>
    <w:lvl w:ilvl="0" w:tplc="EEA00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B317DE"/>
    <w:multiLevelType w:val="hybridMultilevel"/>
    <w:tmpl w:val="925411D0"/>
    <w:lvl w:ilvl="0" w:tplc="7054DF0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41632E9D"/>
    <w:multiLevelType w:val="hybridMultilevel"/>
    <w:tmpl w:val="644E5B62"/>
    <w:lvl w:ilvl="0" w:tplc="F6081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CB74C0"/>
    <w:multiLevelType w:val="hybridMultilevel"/>
    <w:tmpl w:val="A5148EC8"/>
    <w:lvl w:ilvl="0" w:tplc="EB941C5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EBB645E"/>
    <w:multiLevelType w:val="hybridMultilevel"/>
    <w:tmpl w:val="E1FE87EA"/>
    <w:lvl w:ilvl="0" w:tplc="0CEE4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AFC0CC3"/>
    <w:multiLevelType w:val="multilevel"/>
    <w:tmpl w:val="AADAE24C"/>
    <w:lvl w:ilvl="0">
      <w:start w:val="2"/>
      <w:numFmt w:val="decimal"/>
      <w:lvlText w:val="%1."/>
      <w:lvlJc w:val="left"/>
      <w:pPr>
        <w:ind w:left="630" w:hanging="63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 w15:restartNumberingAfterBreak="0">
    <w:nsid w:val="7DF855BB"/>
    <w:multiLevelType w:val="hybridMultilevel"/>
    <w:tmpl w:val="7E92295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9"/>
  </w:num>
  <w:num w:numId="6">
    <w:abstractNumId w:val="3"/>
  </w:num>
  <w:num w:numId="7">
    <w:abstractNumId w:val="7"/>
  </w:num>
  <w:num w:numId="8">
    <w:abstractNumId w:val="0"/>
  </w:num>
  <w:num w:numId="9">
    <w:abstractNumId w:val="13"/>
  </w:num>
  <w:num w:numId="10">
    <w:abstractNumId w:val="12"/>
  </w:num>
  <w:num w:numId="11">
    <w:abstractNumId w:val="6"/>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88"/>
    <w:rsid w:val="00375F88"/>
    <w:rsid w:val="00801682"/>
    <w:rsid w:val="009A0C6B"/>
    <w:rsid w:val="00A531E7"/>
    <w:rsid w:val="00AA20E8"/>
    <w:rsid w:val="00AA3900"/>
    <w:rsid w:val="00CD13D0"/>
    <w:rsid w:val="00E01B86"/>
    <w:rsid w:val="00ED34DD"/>
    <w:rsid w:val="00EF3E7A"/>
    <w:rsid w:val="00F408C8"/>
    <w:rsid w:val="00F8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D59D"/>
  <w15:chartTrackingRefBased/>
  <w15:docId w15:val="{F5810189-D0A2-4978-93FF-12C5BB5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6B"/>
    <w:pPr>
      <w:ind w:left="720"/>
      <w:contextualSpacing/>
    </w:pPr>
  </w:style>
  <w:style w:type="paragraph" w:customStyle="1" w:styleId="rvps2">
    <w:name w:val="rvps2"/>
    <w:basedOn w:val="a"/>
    <w:rsid w:val="009A0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A0C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0C6B"/>
  </w:style>
  <w:style w:type="character" w:styleId="a6">
    <w:name w:val="Hyperlink"/>
    <w:basedOn w:val="a0"/>
    <w:uiPriority w:val="99"/>
    <w:unhideWhenUsed/>
    <w:rsid w:val="009A0C6B"/>
    <w:rPr>
      <w:color w:val="0000FF"/>
      <w:u w:val="single"/>
    </w:rPr>
  </w:style>
  <w:style w:type="character" w:customStyle="1" w:styleId="apple-converted-space">
    <w:name w:val="apple-converted-space"/>
    <w:basedOn w:val="a0"/>
    <w:rsid w:val="009A0C6B"/>
  </w:style>
  <w:style w:type="paragraph" w:styleId="a7">
    <w:name w:val="No Spacing"/>
    <w:link w:val="a8"/>
    <w:uiPriority w:val="1"/>
    <w:qFormat/>
    <w:rsid w:val="009A0C6B"/>
    <w:pPr>
      <w:spacing w:after="0" w:line="240" w:lineRule="auto"/>
    </w:pPr>
    <w:rPr>
      <w:sz w:val="24"/>
      <w:szCs w:val="24"/>
    </w:rPr>
  </w:style>
  <w:style w:type="paragraph" w:styleId="a9">
    <w:name w:val="footer"/>
    <w:basedOn w:val="a"/>
    <w:link w:val="aa"/>
    <w:uiPriority w:val="99"/>
    <w:unhideWhenUsed/>
    <w:rsid w:val="00A53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31E7"/>
  </w:style>
  <w:style w:type="character" w:customStyle="1" w:styleId="a8">
    <w:name w:val="Без интервала Знак"/>
    <w:basedOn w:val="a0"/>
    <w:link w:val="a7"/>
    <w:uiPriority w:val="1"/>
    <w:rsid w:val="00A53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0-19" TargetMode="External"/><Relationship Id="rId13" Type="http://schemas.openxmlformats.org/officeDocument/2006/relationships/hyperlink" Target="https://zakon.rada.gov.ua/laws/show/575-92-&#1087;" TargetMode="External"/><Relationship Id="rId18" Type="http://schemas.openxmlformats.org/officeDocument/2006/relationships/hyperlink" Target="http://dspace.univd.edu.ua/xmlui/handle/123456789/21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1082;/96-&#1074;&#1088;" TargetMode="External"/><Relationship Id="rId12" Type="http://schemas.openxmlformats.org/officeDocument/2006/relationships/hyperlink" Target="https://zakon.rada.gov.ua/laws/show/877-2015-&#1087;" TargetMode="External"/><Relationship Id="rId17" Type="http://schemas.openxmlformats.org/officeDocument/2006/relationships/hyperlink" Target="https://www.google.com.ua/url?sa=t&amp;rct=j&amp;q=&amp;esrc=s&amp;source=web&amp;cd=2&amp;ved=2ahUKEwj_9cnZq4jnAhULiIsKHR33BEoQFjABegQIBhAB&amp;url=http%3A%2F%2Funivd.edu.ua%2Fscience-issue%2Fissue%2F2031&amp;usg=AOvVaw1sKKnD4kTNHBJevuDjHRbg" TargetMode="External"/><Relationship Id="rId2" Type="http://schemas.openxmlformats.org/officeDocument/2006/relationships/styles" Target="styles.xml"/><Relationship Id="rId16" Type="http://schemas.openxmlformats.org/officeDocument/2006/relationships/hyperlink" Target="http://dspace.univd.edu.ua/xmlui/bitstream/handle/123456789/425/nacional_na_policiya_ukrayini_problemi_s.pdf?seq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35-12" TargetMode="External"/><Relationship Id="rId5" Type="http://schemas.openxmlformats.org/officeDocument/2006/relationships/footnotes" Target="footnotes.xml"/><Relationship Id="rId15" Type="http://schemas.openxmlformats.org/officeDocument/2006/relationships/hyperlink" Target="https://psychped.naiau.kiev.ua/index.php/psychped/article/view/830/838" TargetMode="External"/><Relationship Id="rId10" Type="http://schemas.openxmlformats.org/officeDocument/2006/relationships/hyperlink" Target="https://zakon.rada.gov.ua/laws/show/3782-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3781-12" TargetMode="External"/><Relationship Id="rId14" Type="http://schemas.openxmlformats.org/officeDocument/2006/relationships/hyperlink" Target="https://pravo.org.ua/files/Criminal%20justice/PS_05__4_2_0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15</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7</cp:revision>
  <dcterms:created xsi:type="dcterms:W3CDTF">2021-11-29T18:46:00Z</dcterms:created>
  <dcterms:modified xsi:type="dcterms:W3CDTF">2021-11-30T06:48:00Z</dcterms:modified>
</cp:coreProperties>
</file>