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C2" w:rsidRPr="00D343A3" w:rsidRDefault="00741242" w:rsidP="005F0A5C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ЗМІСТ</w:t>
      </w:r>
    </w:p>
    <w:p w:rsidR="00A77463" w:rsidRPr="00E3247A" w:rsidRDefault="00A77463" w:rsidP="005F0A5C">
      <w:pPr>
        <w:pStyle w:val="a5"/>
        <w:tabs>
          <w:tab w:val="left" w:pos="851"/>
        </w:tabs>
        <w:ind w:firstLine="709"/>
        <w:rPr>
          <w:sz w:val="24"/>
          <w:szCs w:val="24"/>
        </w:rPr>
      </w:pPr>
      <w:bookmarkStart w:id="0" w:name="_Toc135750504"/>
      <w:bookmarkStart w:id="1" w:name="_Toc135894858"/>
      <w:bookmarkStart w:id="2" w:name="_Toc135894859"/>
      <w:bookmarkStart w:id="3" w:name="_Toc135895756"/>
      <w:bookmarkStart w:id="4" w:name="_Toc135749313"/>
      <w:bookmarkStart w:id="5" w:name="_Toc135750124"/>
      <w:bookmarkStart w:id="6" w:name="_Toc135750528"/>
      <w:bookmarkStart w:id="7" w:name="_Toc135894884"/>
      <w:bookmarkStart w:id="8" w:name="_Toc135895781"/>
    </w:p>
    <w:p w:rsidR="006E6E06" w:rsidRPr="00E23E7B" w:rsidRDefault="00B00A66" w:rsidP="005F0A5C">
      <w:pPr>
        <w:pStyle w:val="a5"/>
        <w:tabs>
          <w:tab w:val="left" w:pos="851"/>
        </w:tabs>
        <w:ind w:firstLine="709"/>
        <w:rPr>
          <w:b/>
          <w:lang w:val="uk-UA"/>
        </w:rPr>
      </w:pPr>
      <w:r w:rsidRPr="00C31510">
        <w:rPr>
          <w:b/>
        </w:rPr>
        <w:t>В</w:t>
      </w:r>
      <w:r>
        <w:rPr>
          <w:b/>
          <w:lang w:val="uk-UA"/>
        </w:rPr>
        <w:t>СТУП</w:t>
      </w:r>
      <w:r w:rsidR="00955315">
        <w:rPr>
          <w:lang w:val="uk-UA"/>
        </w:rPr>
        <w:t>………………</w:t>
      </w:r>
      <w:r w:rsidR="00CB028B">
        <w:rPr>
          <w:lang w:val="uk-UA"/>
        </w:rPr>
        <w:t>…</w:t>
      </w:r>
      <w:r w:rsidR="00316FEC" w:rsidRPr="00136EE5">
        <w:rPr>
          <w:lang w:val="uk-UA"/>
        </w:rPr>
        <w:t>……………………………………</w:t>
      </w:r>
      <w:r w:rsidR="00EA4E8B" w:rsidRPr="00136EE5">
        <w:rPr>
          <w:lang w:val="uk-UA"/>
        </w:rPr>
        <w:t>.</w:t>
      </w:r>
      <w:r w:rsidR="00316FEC" w:rsidRPr="00136EE5">
        <w:rPr>
          <w:lang w:val="uk-UA"/>
        </w:rPr>
        <w:t>…</w:t>
      </w:r>
      <w:r w:rsidR="00605AFF" w:rsidRPr="00136EE5">
        <w:rPr>
          <w:lang w:val="uk-UA"/>
        </w:rPr>
        <w:t>……</w:t>
      </w:r>
      <w:r w:rsidR="002477FB" w:rsidRPr="00510D4D">
        <w:t>……</w:t>
      </w:r>
      <w:r w:rsidR="00316FEC" w:rsidRPr="00136EE5">
        <w:rPr>
          <w:lang w:val="uk-UA"/>
        </w:rPr>
        <w:t>...</w:t>
      </w:r>
      <w:r w:rsidR="006B06B3" w:rsidRPr="006B06B3">
        <w:t>.</w:t>
      </w:r>
      <w:r w:rsidR="00163FA9" w:rsidRPr="005B25ED">
        <w:t>..</w:t>
      </w:r>
      <w:r w:rsidR="00316FEC" w:rsidRPr="00136EE5">
        <w:rPr>
          <w:lang w:val="uk-UA"/>
        </w:rPr>
        <w:t>3</w:t>
      </w:r>
    </w:p>
    <w:p w:rsidR="005F0A5C" w:rsidRPr="005F0A5C" w:rsidRDefault="00B00A66" w:rsidP="005F0A5C">
      <w:pPr>
        <w:pStyle w:val="a5"/>
        <w:ind w:firstLine="709"/>
      </w:pPr>
      <w:r w:rsidRPr="00B00A66">
        <w:rPr>
          <w:b/>
          <w:shd w:val="clear" w:color="auto" w:fill="FFFFFF"/>
        </w:rPr>
        <w:t>РОЗДІЛ</w:t>
      </w:r>
      <w:r w:rsidR="005B25ED" w:rsidRPr="00B00A66">
        <w:rPr>
          <w:b/>
          <w:shd w:val="clear" w:color="auto" w:fill="FFFFFF"/>
        </w:rPr>
        <w:t xml:space="preserve"> 1. Загальна характеристика інституту парламенту</w:t>
      </w:r>
      <w:r>
        <w:rPr>
          <w:shd w:val="clear" w:color="auto" w:fill="FFFFFF"/>
          <w:lang w:val="uk-UA"/>
        </w:rPr>
        <w:t>………</w:t>
      </w:r>
      <w:r w:rsidR="00E21F54">
        <w:rPr>
          <w:shd w:val="clear" w:color="auto" w:fill="FFFFFF"/>
          <w:lang w:val="uk-UA"/>
        </w:rPr>
        <w:t>...</w:t>
      </w:r>
      <w:r>
        <w:rPr>
          <w:shd w:val="clear" w:color="auto" w:fill="FFFFFF"/>
          <w:lang w:val="uk-UA"/>
        </w:rPr>
        <w:t>.</w:t>
      </w:r>
      <w:r w:rsidR="00E21F54">
        <w:rPr>
          <w:shd w:val="clear" w:color="auto" w:fill="FFFFFF"/>
          <w:lang w:val="uk-UA"/>
        </w:rPr>
        <w:t>6</w:t>
      </w:r>
      <w:r w:rsidR="005B25ED" w:rsidRPr="005F0A5C">
        <w:rPr>
          <w:shd w:val="clear" w:color="auto" w:fill="FFFFFF"/>
        </w:rPr>
        <w:t> </w:t>
      </w:r>
    </w:p>
    <w:p w:rsidR="005F0A5C" w:rsidRPr="005F0A5C" w:rsidRDefault="005B25ED" w:rsidP="005F0A5C">
      <w:pPr>
        <w:pStyle w:val="a5"/>
        <w:ind w:firstLine="709"/>
      </w:pPr>
      <w:r w:rsidRPr="005F0A5C">
        <w:rPr>
          <w:shd w:val="clear" w:color="auto" w:fill="FFFFFF"/>
        </w:rPr>
        <w:t>1.1</w:t>
      </w:r>
      <w:r w:rsidR="00B00A66">
        <w:rPr>
          <w:shd w:val="clear" w:color="auto" w:fill="FFFFFF"/>
          <w:lang w:val="uk-UA"/>
        </w:rPr>
        <w:t>.</w:t>
      </w:r>
      <w:r w:rsidRPr="005F0A5C">
        <w:rPr>
          <w:shd w:val="clear" w:color="auto" w:fill="FFFFFF"/>
        </w:rPr>
        <w:t xml:space="preserve"> Порядок формування парламентів і статус депутатів </w:t>
      </w:r>
      <w:r w:rsidRPr="005F0A5C">
        <w:br/>
      </w:r>
      <w:r w:rsidRPr="005F0A5C">
        <w:rPr>
          <w:shd w:val="clear" w:color="auto" w:fill="FFFFFF"/>
        </w:rPr>
        <w:t xml:space="preserve">у зарубіжних </w:t>
      </w:r>
      <w:proofErr w:type="gramStart"/>
      <w:r w:rsidRPr="005F0A5C">
        <w:rPr>
          <w:shd w:val="clear" w:color="auto" w:fill="FFFFFF"/>
        </w:rPr>
        <w:t>країнах</w:t>
      </w:r>
      <w:proofErr w:type="gramEnd"/>
      <w:r w:rsidR="00B00A66">
        <w:rPr>
          <w:shd w:val="clear" w:color="auto" w:fill="FFFFFF"/>
          <w:lang w:val="uk-UA"/>
        </w:rPr>
        <w:t>…………………</w:t>
      </w:r>
      <w:r w:rsidR="00E21F54">
        <w:rPr>
          <w:shd w:val="clear" w:color="auto" w:fill="FFFFFF"/>
          <w:lang w:val="uk-UA"/>
        </w:rPr>
        <w:t>…………………………………………</w:t>
      </w:r>
      <w:r w:rsidR="00B00A66">
        <w:rPr>
          <w:shd w:val="clear" w:color="auto" w:fill="FFFFFF"/>
          <w:lang w:val="uk-UA"/>
        </w:rPr>
        <w:t>…..</w:t>
      </w:r>
      <w:r w:rsidR="00E21F54">
        <w:rPr>
          <w:shd w:val="clear" w:color="auto" w:fill="FFFFFF"/>
          <w:lang w:val="uk-UA"/>
        </w:rPr>
        <w:t>6</w:t>
      </w:r>
      <w:r w:rsidRPr="005F0A5C">
        <w:rPr>
          <w:shd w:val="clear" w:color="auto" w:fill="FFFFFF"/>
        </w:rPr>
        <w:t> </w:t>
      </w:r>
    </w:p>
    <w:p w:rsidR="005F0A5C" w:rsidRPr="00B00A66" w:rsidRDefault="005B25ED" w:rsidP="005F0A5C">
      <w:pPr>
        <w:pStyle w:val="a5"/>
        <w:ind w:firstLine="709"/>
        <w:rPr>
          <w:lang w:val="uk-UA"/>
        </w:rPr>
      </w:pPr>
      <w:r w:rsidRPr="005F0A5C">
        <w:rPr>
          <w:shd w:val="clear" w:color="auto" w:fill="FFFFFF"/>
        </w:rPr>
        <w:t>1.2</w:t>
      </w:r>
      <w:r w:rsidR="00B00A66">
        <w:rPr>
          <w:shd w:val="clear" w:color="auto" w:fill="FFFFFF"/>
          <w:lang w:val="uk-UA"/>
        </w:rPr>
        <w:t>.</w:t>
      </w:r>
      <w:r w:rsidRPr="005F0A5C">
        <w:rPr>
          <w:shd w:val="clear" w:color="auto" w:fill="FFFFFF"/>
        </w:rPr>
        <w:t xml:space="preserve"> Структура і внутрішня побудова палат парламентів </w:t>
      </w:r>
      <w:r w:rsidRPr="005F0A5C">
        <w:br/>
      </w:r>
      <w:r w:rsidRPr="005F0A5C">
        <w:rPr>
          <w:shd w:val="clear" w:color="auto" w:fill="FFFFFF"/>
        </w:rPr>
        <w:t xml:space="preserve">у зарубіжних </w:t>
      </w:r>
      <w:proofErr w:type="gramStart"/>
      <w:r w:rsidRPr="005F0A5C">
        <w:rPr>
          <w:shd w:val="clear" w:color="auto" w:fill="FFFFFF"/>
        </w:rPr>
        <w:t>країнах</w:t>
      </w:r>
      <w:proofErr w:type="gramEnd"/>
      <w:r w:rsidR="00B00A66">
        <w:rPr>
          <w:shd w:val="clear" w:color="auto" w:fill="FFFFFF"/>
          <w:lang w:val="uk-UA"/>
        </w:rPr>
        <w:t>…………………</w:t>
      </w:r>
      <w:r w:rsidR="00E21F54">
        <w:rPr>
          <w:shd w:val="clear" w:color="auto" w:fill="FFFFFF"/>
          <w:lang w:val="uk-UA"/>
        </w:rPr>
        <w:t>…………………………………..</w:t>
      </w:r>
      <w:r w:rsidR="00B00A66">
        <w:rPr>
          <w:shd w:val="clear" w:color="auto" w:fill="FFFFFF"/>
          <w:lang w:val="uk-UA"/>
        </w:rPr>
        <w:t>……</w:t>
      </w:r>
      <w:r w:rsidR="00E21F54">
        <w:rPr>
          <w:shd w:val="clear" w:color="auto" w:fill="FFFFFF"/>
          <w:lang w:val="uk-UA"/>
        </w:rPr>
        <w:t>….15</w:t>
      </w:r>
    </w:p>
    <w:p w:rsidR="005F0A5C" w:rsidRPr="005F0A5C" w:rsidRDefault="005B25ED" w:rsidP="005F0A5C">
      <w:pPr>
        <w:pStyle w:val="a5"/>
        <w:ind w:firstLine="709"/>
      </w:pPr>
      <w:r w:rsidRPr="005F0A5C">
        <w:rPr>
          <w:shd w:val="clear" w:color="auto" w:fill="FFFFFF"/>
        </w:rPr>
        <w:t>Висновки до Розділу 1</w:t>
      </w:r>
      <w:r w:rsidR="00B00A66">
        <w:rPr>
          <w:shd w:val="clear" w:color="auto" w:fill="FFFFFF"/>
          <w:lang w:val="uk-UA"/>
        </w:rPr>
        <w:t>………………</w:t>
      </w:r>
      <w:r w:rsidR="00E21F54">
        <w:rPr>
          <w:shd w:val="clear" w:color="auto" w:fill="FFFFFF"/>
          <w:lang w:val="uk-UA"/>
        </w:rPr>
        <w:t>………………………………….…..24</w:t>
      </w:r>
      <w:r w:rsidRPr="005F0A5C">
        <w:rPr>
          <w:shd w:val="clear" w:color="auto" w:fill="FFFFFF"/>
        </w:rPr>
        <w:t> </w:t>
      </w:r>
    </w:p>
    <w:p w:rsidR="005F0A5C" w:rsidRPr="005F0A5C" w:rsidRDefault="00B00A66" w:rsidP="005F0A5C">
      <w:pPr>
        <w:pStyle w:val="a5"/>
        <w:ind w:firstLine="709"/>
      </w:pPr>
      <w:r w:rsidRPr="00B00A66">
        <w:rPr>
          <w:b/>
          <w:shd w:val="clear" w:color="auto" w:fill="FFFFFF"/>
        </w:rPr>
        <w:t>РОЗДІЛ</w:t>
      </w:r>
      <w:r w:rsidR="005B25ED" w:rsidRPr="00B00A66">
        <w:rPr>
          <w:b/>
          <w:shd w:val="clear" w:color="auto" w:fill="FFFFFF"/>
        </w:rPr>
        <w:t xml:space="preserve"> 2</w:t>
      </w:r>
      <w:r w:rsidRPr="00B00A66">
        <w:rPr>
          <w:b/>
          <w:shd w:val="clear" w:color="auto" w:fill="FFFFFF"/>
          <w:lang w:val="uk-UA"/>
        </w:rPr>
        <w:t>.</w:t>
      </w:r>
      <w:r w:rsidR="005B25ED" w:rsidRPr="00B00A66">
        <w:rPr>
          <w:b/>
          <w:shd w:val="clear" w:color="auto" w:fill="FFFFFF"/>
        </w:rPr>
        <w:t xml:space="preserve"> Парламентська процедура у зарубіжних </w:t>
      </w:r>
      <w:proofErr w:type="gramStart"/>
      <w:r w:rsidR="005B25ED" w:rsidRPr="00B00A66">
        <w:rPr>
          <w:b/>
          <w:shd w:val="clear" w:color="auto" w:fill="FFFFFF"/>
        </w:rPr>
        <w:t>країнах</w:t>
      </w:r>
      <w:proofErr w:type="gramEnd"/>
      <w:r>
        <w:rPr>
          <w:shd w:val="clear" w:color="auto" w:fill="FFFFFF"/>
          <w:lang w:val="uk-UA"/>
        </w:rPr>
        <w:t>………</w:t>
      </w:r>
      <w:r w:rsidR="00E21F54">
        <w:rPr>
          <w:shd w:val="clear" w:color="auto" w:fill="FFFFFF"/>
          <w:lang w:val="uk-UA"/>
        </w:rPr>
        <w:t>25</w:t>
      </w:r>
      <w:r w:rsidR="005B25ED" w:rsidRPr="005F0A5C">
        <w:rPr>
          <w:shd w:val="clear" w:color="auto" w:fill="FFFFFF"/>
        </w:rPr>
        <w:t> </w:t>
      </w:r>
    </w:p>
    <w:p w:rsidR="005F0A5C" w:rsidRPr="005F0A5C" w:rsidRDefault="005B25ED" w:rsidP="005F0A5C">
      <w:pPr>
        <w:pStyle w:val="a5"/>
        <w:ind w:firstLine="709"/>
      </w:pPr>
      <w:r w:rsidRPr="005F0A5C">
        <w:rPr>
          <w:shd w:val="clear" w:color="auto" w:fill="FFFFFF"/>
        </w:rPr>
        <w:t>2.1</w:t>
      </w:r>
      <w:r w:rsidR="00B00A66">
        <w:rPr>
          <w:shd w:val="clear" w:color="auto" w:fill="FFFFFF"/>
          <w:lang w:val="uk-UA"/>
        </w:rPr>
        <w:t>.</w:t>
      </w:r>
      <w:r w:rsidRPr="005F0A5C">
        <w:rPr>
          <w:shd w:val="clear" w:color="auto" w:fill="FFFFFF"/>
        </w:rPr>
        <w:t xml:space="preserve"> Конституційна та законодавча регламентація порядку роботи парламентів. Сесія як основна форма роботи представницьких органів держави</w:t>
      </w:r>
      <w:r w:rsidR="00B00A66">
        <w:rPr>
          <w:shd w:val="clear" w:color="auto" w:fill="FFFFFF"/>
          <w:lang w:val="uk-UA"/>
        </w:rPr>
        <w:t>………………</w:t>
      </w:r>
      <w:r w:rsidR="00E21F54">
        <w:rPr>
          <w:shd w:val="clear" w:color="auto" w:fill="FFFFFF"/>
          <w:lang w:val="uk-UA"/>
        </w:rPr>
        <w:t>…………………………………………………………….</w:t>
      </w:r>
      <w:r w:rsidR="00B00A66">
        <w:rPr>
          <w:shd w:val="clear" w:color="auto" w:fill="FFFFFF"/>
          <w:lang w:val="uk-UA"/>
        </w:rPr>
        <w:t>.</w:t>
      </w:r>
      <w:r w:rsidR="00E21F54">
        <w:rPr>
          <w:shd w:val="clear" w:color="auto" w:fill="FFFFFF"/>
          <w:lang w:val="uk-UA"/>
        </w:rPr>
        <w:t>25</w:t>
      </w:r>
      <w:r w:rsidRPr="005F0A5C">
        <w:rPr>
          <w:shd w:val="clear" w:color="auto" w:fill="FFFFFF"/>
        </w:rPr>
        <w:t> </w:t>
      </w:r>
    </w:p>
    <w:p w:rsidR="005F0A5C" w:rsidRPr="005F0A5C" w:rsidRDefault="005B25ED" w:rsidP="005F0A5C">
      <w:pPr>
        <w:pStyle w:val="a5"/>
        <w:ind w:firstLine="709"/>
      </w:pPr>
      <w:r w:rsidRPr="005F0A5C">
        <w:rPr>
          <w:shd w:val="clear" w:color="auto" w:fill="FFFFFF"/>
        </w:rPr>
        <w:t>2.2</w:t>
      </w:r>
      <w:r w:rsidR="00B00A66">
        <w:rPr>
          <w:shd w:val="clear" w:color="auto" w:fill="FFFFFF"/>
          <w:lang w:val="uk-UA"/>
        </w:rPr>
        <w:t>.</w:t>
      </w:r>
      <w:r w:rsidRPr="005F0A5C">
        <w:rPr>
          <w:shd w:val="clear" w:color="auto" w:fill="FFFFFF"/>
        </w:rPr>
        <w:t xml:space="preserve"> Регламентація порядку організації чергових сесій</w:t>
      </w:r>
      <w:r w:rsidR="00B00A66">
        <w:rPr>
          <w:shd w:val="clear" w:color="auto" w:fill="FFFFFF"/>
          <w:lang w:val="uk-UA"/>
        </w:rPr>
        <w:t>………</w:t>
      </w:r>
      <w:r w:rsidR="00E21F54">
        <w:rPr>
          <w:shd w:val="clear" w:color="auto" w:fill="FFFFFF"/>
          <w:lang w:val="uk-UA"/>
        </w:rPr>
        <w:t>………..…27</w:t>
      </w:r>
      <w:r w:rsidRPr="005F0A5C">
        <w:rPr>
          <w:shd w:val="clear" w:color="auto" w:fill="FFFFFF"/>
          <w:lang w:val="en-US"/>
        </w:rPr>
        <w:t> </w:t>
      </w:r>
    </w:p>
    <w:p w:rsidR="005F0A5C" w:rsidRPr="005F0A5C" w:rsidRDefault="005B25ED" w:rsidP="005F0A5C">
      <w:pPr>
        <w:pStyle w:val="a5"/>
        <w:ind w:firstLine="709"/>
      </w:pPr>
      <w:r w:rsidRPr="005F0A5C">
        <w:rPr>
          <w:shd w:val="clear" w:color="auto" w:fill="FFFFFF"/>
        </w:rPr>
        <w:t xml:space="preserve">2.3 Порядок організації надзвичайних сесій у зарубіжних </w:t>
      </w:r>
      <w:proofErr w:type="gramStart"/>
      <w:r w:rsidRPr="005F0A5C">
        <w:rPr>
          <w:shd w:val="clear" w:color="auto" w:fill="FFFFFF"/>
        </w:rPr>
        <w:t>країнах</w:t>
      </w:r>
      <w:proofErr w:type="gramEnd"/>
      <w:r w:rsidR="00B00A66">
        <w:rPr>
          <w:shd w:val="clear" w:color="auto" w:fill="FFFFFF"/>
          <w:lang w:val="uk-UA"/>
        </w:rPr>
        <w:t>……</w:t>
      </w:r>
      <w:r w:rsidR="00E21F54">
        <w:rPr>
          <w:shd w:val="clear" w:color="auto" w:fill="FFFFFF"/>
          <w:lang w:val="uk-UA"/>
        </w:rPr>
        <w:t>33</w:t>
      </w:r>
      <w:r w:rsidRPr="005F0A5C">
        <w:rPr>
          <w:shd w:val="clear" w:color="auto" w:fill="FFFFFF"/>
          <w:lang w:val="en-US"/>
        </w:rPr>
        <w:t> </w:t>
      </w:r>
    </w:p>
    <w:p w:rsidR="005F0A5C" w:rsidRPr="005F0A5C" w:rsidRDefault="005B25ED" w:rsidP="005F0A5C">
      <w:pPr>
        <w:pStyle w:val="a5"/>
        <w:ind w:firstLine="709"/>
      </w:pPr>
      <w:r w:rsidRPr="005F0A5C">
        <w:rPr>
          <w:shd w:val="clear" w:color="auto" w:fill="FFFFFF"/>
        </w:rPr>
        <w:t>Висновки до Розділу 2</w:t>
      </w:r>
      <w:r w:rsidR="00B00A66">
        <w:rPr>
          <w:shd w:val="clear" w:color="auto" w:fill="FFFFFF"/>
          <w:lang w:val="uk-UA"/>
        </w:rPr>
        <w:t>…………</w:t>
      </w:r>
      <w:r w:rsidR="00E21F54">
        <w:rPr>
          <w:shd w:val="clear" w:color="auto" w:fill="FFFFFF"/>
          <w:lang w:val="uk-UA"/>
        </w:rPr>
        <w:t>…………………………………………..36</w:t>
      </w:r>
      <w:r w:rsidRPr="005F0A5C">
        <w:rPr>
          <w:shd w:val="clear" w:color="auto" w:fill="FFFFFF"/>
          <w:lang w:val="en-US"/>
        </w:rPr>
        <w:t> </w:t>
      </w:r>
    </w:p>
    <w:p w:rsidR="005F0A5C" w:rsidRPr="005F0A5C" w:rsidRDefault="00B00A66" w:rsidP="005F0A5C">
      <w:pPr>
        <w:pStyle w:val="a5"/>
        <w:ind w:firstLine="709"/>
      </w:pPr>
      <w:r w:rsidRPr="00B00A66">
        <w:rPr>
          <w:b/>
          <w:shd w:val="clear" w:color="auto" w:fill="FFFFFF"/>
        </w:rPr>
        <w:t>РОЗДІЛ</w:t>
      </w:r>
      <w:r w:rsidR="005B25ED" w:rsidRPr="00B00A66">
        <w:rPr>
          <w:b/>
          <w:shd w:val="clear" w:color="auto" w:fill="FFFFFF"/>
        </w:rPr>
        <w:t xml:space="preserve"> 3</w:t>
      </w:r>
      <w:r w:rsidRPr="00B00A66">
        <w:rPr>
          <w:b/>
          <w:shd w:val="clear" w:color="auto" w:fill="FFFFFF"/>
          <w:lang w:val="uk-UA"/>
        </w:rPr>
        <w:t>.</w:t>
      </w:r>
      <w:r w:rsidR="005B25ED" w:rsidRPr="00B00A66">
        <w:rPr>
          <w:b/>
          <w:shd w:val="clear" w:color="auto" w:fill="FFFFFF"/>
        </w:rPr>
        <w:t xml:space="preserve"> Регламентація порядку проведення сесій представницьких органів </w:t>
      </w:r>
      <w:proofErr w:type="gramStart"/>
      <w:r w:rsidR="005B25ED" w:rsidRPr="00B00A66">
        <w:rPr>
          <w:b/>
          <w:shd w:val="clear" w:color="auto" w:fill="FFFFFF"/>
        </w:rPr>
        <w:t>м</w:t>
      </w:r>
      <w:proofErr w:type="gramEnd"/>
      <w:r w:rsidR="005B25ED" w:rsidRPr="00B00A66">
        <w:rPr>
          <w:b/>
          <w:shd w:val="clear" w:color="auto" w:fill="FFFFFF"/>
        </w:rPr>
        <w:t>іжнародних міжурядових організацій</w:t>
      </w:r>
      <w:r>
        <w:rPr>
          <w:shd w:val="clear" w:color="auto" w:fill="FFFFFF"/>
          <w:lang w:val="uk-UA"/>
        </w:rPr>
        <w:t>………</w:t>
      </w:r>
      <w:r w:rsidR="00E21F54">
        <w:rPr>
          <w:shd w:val="clear" w:color="auto" w:fill="FFFFFF"/>
          <w:lang w:val="uk-UA"/>
        </w:rPr>
        <w:t>……………………..38</w:t>
      </w:r>
      <w:r w:rsidR="005B25ED" w:rsidRPr="005F0A5C">
        <w:rPr>
          <w:shd w:val="clear" w:color="auto" w:fill="FFFFFF"/>
          <w:lang w:val="en-US"/>
        </w:rPr>
        <w:t> </w:t>
      </w:r>
    </w:p>
    <w:p w:rsidR="005B25ED" w:rsidRPr="005F0A5C" w:rsidRDefault="005B25ED" w:rsidP="005F0A5C">
      <w:pPr>
        <w:pStyle w:val="a5"/>
        <w:ind w:firstLine="709"/>
        <w:rPr>
          <w:shd w:val="clear" w:color="auto" w:fill="FFFFFF"/>
        </w:rPr>
      </w:pPr>
      <w:r w:rsidRPr="005F0A5C">
        <w:rPr>
          <w:shd w:val="clear" w:color="auto" w:fill="FFFFFF"/>
        </w:rPr>
        <w:t>Висновки до Розділу 3</w:t>
      </w:r>
      <w:r w:rsidR="00B00A66">
        <w:rPr>
          <w:shd w:val="clear" w:color="auto" w:fill="FFFFFF"/>
          <w:lang w:val="uk-UA"/>
        </w:rPr>
        <w:t>……………</w:t>
      </w:r>
      <w:r w:rsidR="00E21F54">
        <w:rPr>
          <w:shd w:val="clear" w:color="auto" w:fill="FFFFFF"/>
          <w:lang w:val="uk-UA"/>
        </w:rPr>
        <w:t>………………………………….……..44</w:t>
      </w:r>
      <w:r w:rsidRPr="005F0A5C">
        <w:rPr>
          <w:shd w:val="clear" w:color="auto" w:fill="FFFFFF"/>
          <w:lang w:val="en-US"/>
        </w:rPr>
        <w:t> </w:t>
      </w:r>
    </w:p>
    <w:p w:rsidR="00E352FC" w:rsidRPr="00E21F54" w:rsidRDefault="00B00A66" w:rsidP="005F0A5C">
      <w:pPr>
        <w:pStyle w:val="a5"/>
        <w:ind w:firstLine="709"/>
        <w:rPr>
          <w:b/>
          <w:szCs w:val="17"/>
          <w:lang w:val="uk-UA"/>
        </w:rPr>
      </w:pPr>
      <w:r w:rsidRPr="00E23E7B">
        <w:rPr>
          <w:b/>
          <w:szCs w:val="17"/>
        </w:rPr>
        <w:t>В</w:t>
      </w:r>
      <w:r>
        <w:rPr>
          <w:b/>
          <w:szCs w:val="17"/>
          <w:lang w:val="uk-UA"/>
        </w:rPr>
        <w:t>ИСНОВКИ</w:t>
      </w:r>
      <w:r>
        <w:rPr>
          <w:szCs w:val="17"/>
          <w:lang w:val="uk-UA"/>
        </w:rPr>
        <w:t>……………………………</w:t>
      </w:r>
      <w:r w:rsidRPr="00136EE5">
        <w:rPr>
          <w:szCs w:val="17"/>
          <w:lang w:val="uk-UA"/>
        </w:rPr>
        <w:t>……………………</w:t>
      </w:r>
      <w:r w:rsidRPr="00510D4D">
        <w:rPr>
          <w:szCs w:val="17"/>
        </w:rPr>
        <w:t>……</w:t>
      </w:r>
      <w:r w:rsidRPr="00286EF6">
        <w:rPr>
          <w:szCs w:val="17"/>
        </w:rPr>
        <w:t>...</w:t>
      </w:r>
      <w:r w:rsidRPr="00510D4D">
        <w:rPr>
          <w:szCs w:val="17"/>
        </w:rPr>
        <w:t>.</w:t>
      </w:r>
      <w:r w:rsidR="00E21F54">
        <w:rPr>
          <w:szCs w:val="17"/>
          <w:lang w:val="uk-UA"/>
        </w:rPr>
        <w:t>..</w:t>
      </w:r>
      <w:r w:rsidRPr="00510D4D">
        <w:rPr>
          <w:szCs w:val="17"/>
        </w:rPr>
        <w:t>.</w:t>
      </w:r>
      <w:r>
        <w:rPr>
          <w:szCs w:val="17"/>
          <w:lang w:val="uk-UA"/>
        </w:rPr>
        <w:t>.....</w:t>
      </w:r>
      <w:r w:rsidR="00E21F54">
        <w:rPr>
          <w:szCs w:val="17"/>
          <w:lang w:val="uk-UA"/>
        </w:rPr>
        <w:t>.</w:t>
      </w:r>
      <w:r w:rsidRPr="00136EE5">
        <w:rPr>
          <w:szCs w:val="17"/>
          <w:lang w:val="uk-UA"/>
        </w:rPr>
        <w:t>.</w:t>
      </w:r>
      <w:r w:rsidR="00E21F54">
        <w:rPr>
          <w:szCs w:val="17"/>
          <w:lang w:val="uk-UA"/>
        </w:rPr>
        <w:t>45</w:t>
      </w:r>
    </w:p>
    <w:p w:rsidR="00605AFF" w:rsidRPr="00E21F54" w:rsidRDefault="00B00A66" w:rsidP="005F0A5C">
      <w:pPr>
        <w:pStyle w:val="a5"/>
        <w:ind w:firstLine="709"/>
        <w:rPr>
          <w:b/>
          <w:szCs w:val="20"/>
          <w:lang w:val="uk-UA"/>
        </w:rPr>
      </w:pPr>
      <w:r>
        <w:rPr>
          <w:b/>
          <w:szCs w:val="17"/>
          <w:lang w:val="uk-UA"/>
        </w:rPr>
        <w:t>СПИСОК ВИКОРИСТАНИХ ДЖЕРЕЛ</w:t>
      </w:r>
      <w:r w:rsidR="009758FB">
        <w:rPr>
          <w:szCs w:val="17"/>
          <w:lang w:val="uk-UA"/>
        </w:rPr>
        <w:t>…………………</w:t>
      </w:r>
      <w:r w:rsidR="002477FB" w:rsidRPr="00510D4D">
        <w:rPr>
          <w:szCs w:val="17"/>
        </w:rPr>
        <w:t>..</w:t>
      </w:r>
      <w:r w:rsidR="00605AFF" w:rsidRPr="00136EE5">
        <w:rPr>
          <w:szCs w:val="17"/>
          <w:lang w:val="uk-UA"/>
        </w:rPr>
        <w:t>…</w:t>
      </w:r>
      <w:r w:rsidR="006B06B3">
        <w:rPr>
          <w:szCs w:val="17"/>
        </w:rPr>
        <w:t>…</w:t>
      </w:r>
      <w:r>
        <w:rPr>
          <w:szCs w:val="17"/>
        </w:rPr>
        <w:t>…</w:t>
      </w:r>
      <w:r w:rsidR="00BA4C65">
        <w:rPr>
          <w:szCs w:val="17"/>
          <w:lang w:val="uk-UA"/>
        </w:rPr>
        <w:t>……</w:t>
      </w:r>
      <w:r w:rsidR="00605AFF" w:rsidRPr="00136EE5">
        <w:rPr>
          <w:szCs w:val="17"/>
          <w:lang w:val="uk-UA"/>
        </w:rPr>
        <w:t>.</w:t>
      </w:r>
      <w:r w:rsidR="00E21F54">
        <w:rPr>
          <w:szCs w:val="17"/>
          <w:lang w:val="uk-UA"/>
        </w:rPr>
        <w:t>48</w:t>
      </w:r>
    </w:p>
    <w:p w:rsidR="006E6E06" w:rsidRDefault="006E6E06" w:rsidP="005F0A5C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5415CE" w:rsidRDefault="005415CE" w:rsidP="005F0A5C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AD5886" w:rsidRDefault="00AD5886" w:rsidP="005F0A5C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FE39DA" w:rsidRDefault="00FE39DA" w:rsidP="005F0A5C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606448" w:rsidRDefault="00606448" w:rsidP="005F0A5C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606448" w:rsidRDefault="00606448" w:rsidP="005F0A5C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606448" w:rsidRDefault="00606448" w:rsidP="005F0A5C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955315" w:rsidRDefault="00955315" w:rsidP="005F0A5C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5F0A5C" w:rsidRPr="00B00A66" w:rsidRDefault="005F0A5C" w:rsidP="005F0A5C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5F0A5C" w:rsidRPr="00B00A66" w:rsidRDefault="005F0A5C" w:rsidP="005F0A5C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366228" w:rsidRDefault="003B3CCD" w:rsidP="005F0A5C">
      <w:pPr>
        <w:pStyle w:val="1"/>
        <w:tabs>
          <w:tab w:val="left" w:pos="851"/>
        </w:tabs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9" w:name="_Toc28778552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-298450</wp:posOffset>
                </wp:positionV>
                <wp:extent cx="228600" cy="228600"/>
                <wp:effectExtent l="0" t="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6pt;margin-top:-23.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VxidgIAAPoEAAAOAAAAZHJzL2Uyb0RvYy54bWysVNuO0zAQfUfiHyy/d3NReknUdLUXipAK&#10;rFj4ANd2EgvHNrbbdEH8O2OnLV3gASHy4Hjs8fjMnDNeXh96ifbcOqFVjbOrFCOuqGZCtTX+9HE9&#10;WWDkPFGMSK14jZ+4w9erly+Wg6l4rjstGbcIgihXDabGnfemShJHO94Td6UNV7DZaNsTD6ZtE2bJ&#10;ANF7meRpOksGbZmxmnLnYPV+3MSrGL9pOPXvm8Zxj2SNAZuPo43jNozJakmq1hLTCXqEQf4BRU+E&#10;gkvPoe6JJ2hnxW+hekGtdrrxV1T3iW4aQXnMAbLJ0l+yeeyI4TEXKI4z5zK5/xeWvts/WCQYcIeR&#10;Ij1Q9AGKRlQrOcpDeQbjKvB6NA82JOjMRtPPDil914EXv7FWDx0nDEBlwT95diAYDo6i7fBWM4hO&#10;dl7HSh0a24eAUAN0iIQ8nQnhB48oLOb5YpYCbRS2jvNwA6lOh411/jXXPQqTGluAHoOT/cb50fXk&#10;EsFrKdhaSBkN227vpEV7AtpYxy/ihxwv3aQKzkqHY2PEcQUwwh1hL6CNXH8rs7xIb/Nysp4t5pNi&#10;XUwn5TxdTNKsvC1naVEW9+vvAWBWVJ1gjKuNUPyku6z4O16PHTAqJioPDTUup/k05v4MvbtMMo3f&#10;n5LshYc2lKKv8eLsRKrA6yvFIG1SeSLkOE+ew4+EQA1O/1iVqIJA/CigrWZPIAKrgSTgEx4MmHTa&#10;fsVogOarsfuyI5ZjJN8oEFKZFUXo1mgU03kOhr3c2V7uEEUhVI09RuP0zo8dvjNWtB3clMXCKH0D&#10;4mtEFEYQ5ojqKFlosJjB8TEIHXxpR6+fT9bqBwAAAP//AwBQSwMEFAAGAAgAAAAhAJvJBi3fAAAA&#10;CwEAAA8AAABkcnMvZG93bnJldi54bWxMj0FPwzAMhe9I/IfISNy2pGMrXdd0Qkg7AQc2JK5ek7UV&#10;jVOadCv/HnNit2f76fl7xXZynTjbIbSeNCRzBcJS5U1LtYaPw26WgQgRyWDnyWr4sQG25e1Ngbnx&#10;F3q3532sBYdQyFFDE2OfSxmqxjoMc99b4tvJDw4jj0MtzYAXDnedXCiVSoct8YcGe/vc2OprPzoN&#10;mC7N99vp4fXwMqa4rie1W30qre/vpqcNiGin+G+GP3xGh5KZjn4kE0SnIVstuEvUMFs+smBHlmUs&#10;jrxJEgWyLOR1h/IXAAD//wMAUEsBAi0AFAAGAAgAAAAhALaDOJL+AAAA4QEAABMAAAAAAAAAAAAA&#10;AAAAAAAAAFtDb250ZW50X1R5cGVzXS54bWxQSwECLQAUAAYACAAAACEAOP0h/9YAAACUAQAACwAA&#10;AAAAAAAAAAAAAAAvAQAAX3JlbHMvLnJlbHNQSwECLQAUAAYACAAAACEA/eVcYnYCAAD6BAAADgAA&#10;AAAAAAAAAAAAAAAuAgAAZHJzL2Uyb0RvYy54bWxQSwECLQAUAAYACAAAACEAm8kGLd8AAAALAQAA&#10;DwAAAAAAAAAAAAAAAADQBAAAZHJzL2Rvd25yZXYueG1sUEsFBgAAAAAEAAQA8wAAANwFAAAAAA==&#10;" stroked="f"/>
            </w:pict>
          </mc:Fallback>
        </mc:AlternateContent>
      </w:r>
      <w:r w:rsidR="00DB3DC8" w:rsidRPr="00D50054">
        <w:rPr>
          <w:rFonts w:ascii="Times New Roman" w:hAnsi="Times New Roman"/>
          <w:sz w:val="28"/>
          <w:szCs w:val="28"/>
          <w:lang w:val="uk-UA"/>
        </w:rPr>
        <w:t>В</w:t>
      </w:r>
      <w:bookmarkEnd w:id="0"/>
      <w:bookmarkEnd w:id="1"/>
      <w:bookmarkEnd w:id="2"/>
      <w:bookmarkEnd w:id="3"/>
      <w:bookmarkEnd w:id="9"/>
      <w:r w:rsidR="00C31510">
        <w:rPr>
          <w:rFonts w:ascii="Times New Roman" w:hAnsi="Times New Roman"/>
          <w:sz w:val="28"/>
          <w:szCs w:val="28"/>
          <w:lang w:val="uk-UA"/>
        </w:rPr>
        <w:t>СТУП</w:t>
      </w:r>
    </w:p>
    <w:p w:rsidR="00DB3DC8" w:rsidRPr="00366228" w:rsidRDefault="00DB3DC8" w:rsidP="005F0A5C">
      <w:pPr>
        <w:pStyle w:val="a5"/>
        <w:tabs>
          <w:tab w:val="left" w:pos="851"/>
        </w:tabs>
        <w:spacing w:line="276" w:lineRule="auto"/>
        <w:ind w:firstLine="709"/>
        <w:rPr>
          <w:lang w:val="uk-UA"/>
        </w:rPr>
      </w:pPr>
    </w:p>
    <w:p w:rsidR="005F0A5C" w:rsidRDefault="00DE23A4" w:rsidP="00A90025">
      <w:pPr>
        <w:pStyle w:val="a5"/>
        <w:ind w:firstLine="709"/>
        <w:rPr>
          <w:lang w:val="uk-UA"/>
        </w:rPr>
      </w:pPr>
      <w:r w:rsidRPr="00FF6CD3">
        <w:rPr>
          <w:b/>
          <w:lang w:val="uk-UA"/>
        </w:rPr>
        <w:t>Актуальність теми.</w:t>
      </w:r>
      <w:r w:rsidR="00D40D22" w:rsidRPr="00FF6CD3">
        <w:rPr>
          <w:b/>
          <w:lang w:val="uk-UA"/>
        </w:rPr>
        <w:t xml:space="preserve"> </w:t>
      </w:r>
      <w:r w:rsidR="005F0A5C" w:rsidRPr="005F0A5C">
        <w:t>Із набуттям незалежності української держави в 1990 р. розпочинається новий період в діяльності її парламенту – Верховно</w:t>
      </w:r>
      <w:proofErr w:type="gramStart"/>
      <w:r w:rsidR="005F0A5C" w:rsidRPr="005F0A5C">
        <w:t>ї Р</w:t>
      </w:r>
      <w:proofErr w:type="gramEnd"/>
      <w:r w:rsidR="005F0A5C" w:rsidRPr="005F0A5C">
        <w:t xml:space="preserve">ади України. На основі Конституції 1996 р., використання досвіду парламентів зарубіжних держав у нашій </w:t>
      </w:r>
      <w:proofErr w:type="gramStart"/>
      <w:r w:rsidR="005F0A5C" w:rsidRPr="005F0A5C">
        <w:t>країн</w:t>
      </w:r>
      <w:proofErr w:type="gramEnd"/>
      <w:r w:rsidR="005F0A5C" w:rsidRPr="005F0A5C">
        <w:t xml:space="preserve">і на практиці реалізуються принципи розподілу влад, </w:t>
      </w:r>
      <w:r w:rsidR="00A90025">
        <w:t>….</w:t>
      </w:r>
    </w:p>
    <w:p w:rsidR="002E6CA5" w:rsidRPr="005F0A5C" w:rsidRDefault="005F0A5C" w:rsidP="005F0A5C">
      <w:pPr>
        <w:pStyle w:val="a5"/>
        <w:ind w:firstLine="709"/>
        <w:rPr>
          <w:lang w:val="uk-UA"/>
        </w:rPr>
      </w:pPr>
      <w:r w:rsidRPr="005F0A5C">
        <w:rPr>
          <w:lang w:val="uk-UA"/>
        </w:rPr>
        <w:t>Із публікацій з цих проблем особливо слід відмітити праці відомих політичних діячів і учених Т.Джефферсона, Генрі М.Роберта (США), Е.Мея, І.Бентама (</w:t>
      </w:r>
      <w:r w:rsidR="00A90025">
        <w:rPr>
          <w:lang w:val="uk-UA"/>
        </w:rPr>
        <w:t>….</w:t>
      </w:r>
    </w:p>
    <w:p w:rsidR="00A25D93" w:rsidRPr="005F0A5C" w:rsidRDefault="000B7C7C" w:rsidP="005F0A5C">
      <w:pPr>
        <w:pStyle w:val="a5"/>
        <w:ind w:firstLine="709"/>
        <w:rPr>
          <w:lang w:val="uk-UA"/>
        </w:rPr>
      </w:pPr>
      <w:r w:rsidRPr="00510D4D">
        <w:rPr>
          <w:b/>
          <w:shd w:val="clear" w:color="auto" w:fill="FFFFFF"/>
          <w:lang w:val="uk-UA"/>
        </w:rPr>
        <w:t xml:space="preserve">Мета даної роботи </w:t>
      </w:r>
      <w:r w:rsidR="00A90025">
        <w:t>….</w:t>
      </w:r>
    </w:p>
    <w:p w:rsidR="000B7C7C" w:rsidRDefault="000B7C7C" w:rsidP="005F0A5C">
      <w:pPr>
        <w:pStyle w:val="a5"/>
        <w:ind w:firstLine="709"/>
        <w:rPr>
          <w:lang w:val="uk-UA"/>
        </w:rPr>
      </w:pPr>
      <w:r w:rsidRPr="00EF459A">
        <w:rPr>
          <w:lang w:val="uk-UA"/>
        </w:rPr>
        <w:t xml:space="preserve">Досягнення мети здійснювалось шляхом вирішення наступних </w:t>
      </w:r>
      <w:r w:rsidRPr="009A58D2">
        <w:rPr>
          <w:b/>
          <w:lang w:val="uk-UA"/>
        </w:rPr>
        <w:t>завдань</w:t>
      </w:r>
      <w:r w:rsidRPr="00EF459A">
        <w:rPr>
          <w:lang w:val="uk-UA"/>
        </w:rPr>
        <w:t xml:space="preserve">: </w:t>
      </w:r>
    </w:p>
    <w:p w:rsidR="005F0A5C" w:rsidRPr="005F0A5C" w:rsidRDefault="00A90025" w:rsidP="005F0A5C">
      <w:pPr>
        <w:pStyle w:val="a5"/>
        <w:ind w:firstLine="709"/>
        <w:rPr>
          <w:shd w:val="clear" w:color="auto" w:fill="FFFFFF"/>
          <w:lang w:val="uk-UA"/>
        </w:rPr>
      </w:pPr>
      <w:r>
        <w:rPr>
          <w:lang w:val="uk-UA"/>
        </w:rPr>
        <w:t>….</w:t>
      </w:r>
    </w:p>
    <w:p w:rsidR="002B0B35" w:rsidRPr="005F0A5C" w:rsidRDefault="005F194D" w:rsidP="005F0A5C">
      <w:pPr>
        <w:pStyle w:val="a5"/>
        <w:ind w:firstLine="709"/>
        <w:rPr>
          <w:lang w:val="uk-UA"/>
        </w:rPr>
      </w:pPr>
      <w:r>
        <w:rPr>
          <w:b/>
          <w:lang w:val="uk-UA" w:eastAsia="uk-UA"/>
        </w:rPr>
        <w:t xml:space="preserve">Об’єктом </w:t>
      </w:r>
      <w:r w:rsidR="00AF4861">
        <w:rPr>
          <w:b/>
          <w:lang w:val="uk-UA" w:eastAsia="uk-UA"/>
        </w:rPr>
        <w:t xml:space="preserve">дослідження </w:t>
      </w:r>
      <w:r w:rsidR="00A90025">
        <w:rPr>
          <w:lang w:val="uk-UA" w:eastAsia="uk-UA"/>
        </w:rPr>
        <w:t>…</w:t>
      </w:r>
    </w:p>
    <w:p w:rsidR="000B7C7C" w:rsidRPr="0072629F" w:rsidRDefault="00C15227" w:rsidP="005F0A5C">
      <w:pPr>
        <w:pStyle w:val="a5"/>
        <w:tabs>
          <w:tab w:val="left" w:pos="851"/>
        </w:tabs>
        <w:ind w:firstLine="709"/>
        <w:rPr>
          <w:lang w:val="uk-UA"/>
        </w:rPr>
      </w:pPr>
      <w:r w:rsidRPr="00C15227">
        <w:rPr>
          <w:b/>
          <w:shd w:val="clear" w:color="auto" w:fill="FFFFFF"/>
          <w:lang w:val="uk-UA"/>
        </w:rPr>
        <w:t>Предмет</w:t>
      </w:r>
      <w:r w:rsidR="00FF6CD3">
        <w:rPr>
          <w:b/>
          <w:shd w:val="clear" w:color="auto" w:fill="FFFFFF"/>
          <w:lang w:val="uk-UA"/>
        </w:rPr>
        <w:t>о</w:t>
      </w:r>
      <w:r w:rsidR="00DE23A4" w:rsidRPr="00C15227">
        <w:rPr>
          <w:b/>
          <w:shd w:val="clear" w:color="auto" w:fill="FFFFFF"/>
          <w:lang w:val="uk-UA"/>
        </w:rPr>
        <w:t xml:space="preserve">м </w:t>
      </w:r>
      <w:r w:rsidR="00AF4861" w:rsidRPr="00C15227">
        <w:rPr>
          <w:b/>
          <w:shd w:val="clear" w:color="auto" w:fill="FFFFFF"/>
          <w:lang w:val="uk-UA"/>
        </w:rPr>
        <w:t>дослідження</w:t>
      </w:r>
      <w:r>
        <w:rPr>
          <w:shd w:val="clear" w:color="auto" w:fill="FFFFFF"/>
          <w:lang w:val="uk-UA"/>
        </w:rPr>
        <w:t xml:space="preserve"> </w:t>
      </w:r>
      <w:r w:rsidR="00A90025">
        <w:rPr>
          <w:shd w:val="clear" w:color="auto" w:fill="FFFFFF"/>
          <w:lang w:val="uk-UA"/>
        </w:rPr>
        <w:t>…</w:t>
      </w:r>
    </w:p>
    <w:p w:rsidR="008C65BE" w:rsidRPr="008C65BE" w:rsidRDefault="00DE23A4" w:rsidP="005F0A5C">
      <w:pPr>
        <w:pStyle w:val="a5"/>
        <w:ind w:firstLine="709"/>
        <w:rPr>
          <w:lang w:val="uk-UA"/>
        </w:rPr>
      </w:pPr>
      <w:r w:rsidRPr="000B7C7C">
        <w:rPr>
          <w:b/>
          <w:shd w:val="clear" w:color="auto" w:fill="FFFFFF"/>
          <w:lang w:val="uk-UA"/>
        </w:rPr>
        <w:t>Структура курсової роботи</w:t>
      </w:r>
      <w:r w:rsidR="005F0A5C">
        <w:rPr>
          <w:b/>
          <w:shd w:val="clear" w:color="auto" w:fill="FFFFFF"/>
          <w:lang w:val="uk-UA"/>
        </w:rPr>
        <w:t xml:space="preserve"> </w:t>
      </w:r>
      <w:r w:rsidR="005F0A5C" w:rsidRPr="005F0A5C">
        <w:t>зумовлена метою та завданням</w:t>
      </w:r>
      <w:r w:rsidR="000B7C7C" w:rsidRPr="00EF459A">
        <w:rPr>
          <w:lang w:val="uk-UA"/>
        </w:rPr>
        <w:t xml:space="preserve"> </w:t>
      </w:r>
      <w:r w:rsidR="005F0A5C">
        <w:rPr>
          <w:lang w:val="uk-UA"/>
        </w:rPr>
        <w:t>включає  вступ</w:t>
      </w:r>
      <w:r w:rsidR="000B7C7C" w:rsidRPr="00EF459A">
        <w:rPr>
          <w:lang w:val="uk-UA"/>
        </w:rPr>
        <w:t xml:space="preserve">, </w:t>
      </w:r>
      <w:r w:rsidR="005F0A5C">
        <w:rPr>
          <w:lang w:val="uk-UA"/>
        </w:rPr>
        <w:t>три</w:t>
      </w:r>
      <w:r w:rsidR="00092B13">
        <w:rPr>
          <w:lang w:val="uk-UA"/>
        </w:rPr>
        <w:t xml:space="preserve"> </w:t>
      </w:r>
      <w:r w:rsidR="000B7C7C">
        <w:rPr>
          <w:lang w:val="uk-UA"/>
        </w:rPr>
        <w:t>розділів</w:t>
      </w:r>
      <w:r w:rsidR="00092B13">
        <w:rPr>
          <w:lang w:val="uk-UA"/>
        </w:rPr>
        <w:t>,</w:t>
      </w:r>
      <w:r w:rsidR="00EA3F7F" w:rsidRPr="005F0A5C">
        <w:rPr>
          <w:lang w:val="uk-UA"/>
        </w:rPr>
        <w:t xml:space="preserve"> </w:t>
      </w:r>
      <w:r w:rsidR="008C65BE">
        <w:rPr>
          <w:lang w:val="uk-UA"/>
        </w:rPr>
        <w:t>п’ят</w:t>
      </w:r>
      <w:r w:rsidR="005F0A5C">
        <w:rPr>
          <w:lang w:val="uk-UA"/>
        </w:rPr>
        <w:t>ь</w:t>
      </w:r>
      <w:r w:rsidR="008C65BE">
        <w:rPr>
          <w:lang w:val="uk-UA"/>
        </w:rPr>
        <w:t xml:space="preserve"> підрозділів, </w:t>
      </w:r>
      <w:r w:rsidR="000B7C7C" w:rsidRPr="00EF459A">
        <w:rPr>
          <w:lang w:val="uk-UA"/>
        </w:rPr>
        <w:t>висновк</w:t>
      </w:r>
      <w:r w:rsidR="005F0A5C">
        <w:rPr>
          <w:lang w:val="uk-UA"/>
        </w:rPr>
        <w:t>и</w:t>
      </w:r>
      <w:r w:rsidR="000B7C7C" w:rsidRPr="00EF459A">
        <w:rPr>
          <w:lang w:val="uk-UA"/>
        </w:rPr>
        <w:t xml:space="preserve"> та спис</w:t>
      </w:r>
      <w:r w:rsidR="005F0A5C">
        <w:rPr>
          <w:lang w:val="uk-UA"/>
        </w:rPr>
        <w:t>ок</w:t>
      </w:r>
      <w:r w:rsidR="000B7C7C" w:rsidRPr="00EF459A">
        <w:rPr>
          <w:lang w:val="uk-UA"/>
        </w:rPr>
        <w:t xml:space="preserve"> використаних літературних джерел</w:t>
      </w:r>
      <w:r w:rsidR="00514A5F">
        <w:rPr>
          <w:lang w:val="uk-UA"/>
        </w:rPr>
        <w:t>.</w:t>
      </w:r>
      <w:bookmarkStart w:id="10" w:name="_Toc287785534"/>
    </w:p>
    <w:p w:rsidR="002E6CA5" w:rsidRPr="005F0A5C" w:rsidRDefault="002E6CA5" w:rsidP="005F0A5C">
      <w:pPr>
        <w:pStyle w:val="a5"/>
        <w:ind w:firstLine="709"/>
        <w:jc w:val="center"/>
        <w:rPr>
          <w:b/>
          <w:shd w:val="clear" w:color="auto" w:fill="FFFFFF"/>
          <w:lang w:val="uk-UA"/>
        </w:rPr>
      </w:pPr>
    </w:p>
    <w:p w:rsidR="002E6CA5" w:rsidRPr="005F0A5C" w:rsidRDefault="002E6CA5" w:rsidP="005F0A5C">
      <w:pPr>
        <w:pStyle w:val="a5"/>
        <w:ind w:firstLine="709"/>
        <w:jc w:val="center"/>
        <w:rPr>
          <w:b/>
          <w:shd w:val="clear" w:color="auto" w:fill="FFFFFF"/>
          <w:lang w:val="uk-UA"/>
        </w:rPr>
      </w:pPr>
    </w:p>
    <w:p w:rsidR="002E6CA5" w:rsidRPr="005F0A5C" w:rsidRDefault="002E6CA5" w:rsidP="005F0A5C">
      <w:pPr>
        <w:pStyle w:val="a5"/>
        <w:ind w:firstLine="709"/>
        <w:jc w:val="center"/>
        <w:rPr>
          <w:b/>
          <w:shd w:val="clear" w:color="auto" w:fill="FFFFFF"/>
          <w:lang w:val="uk-UA"/>
        </w:rPr>
      </w:pPr>
    </w:p>
    <w:p w:rsidR="002E6CA5" w:rsidRPr="005F0A5C" w:rsidRDefault="002E6CA5" w:rsidP="005F0A5C">
      <w:pPr>
        <w:pStyle w:val="a5"/>
        <w:ind w:firstLine="709"/>
        <w:jc w:val="center"/>
        <w:rPr>
          <w:b/>
          <w:shd w:val="clear" w:color="auto" w:fill="FFFFFF"/>
          <w:lang w:val="uk-UA"/>
        </w:rPr>
      </w:pPr>
    </w:p>
    <w:p w:rsidR="002E6CA5" w:rsidRPr="005F0A5C" w:rsidRDefault="002E6CA5" w:rsidP="005F0A5C">
      <w:pPr>
        <w:pStyle w:val="a5"/>
        <w:ind w:firstLine="709"/>
        <w:jc w:val="center"/>
        <w:rPr>
          <w:b/>
          <w:shd w:val="clear" w:color="auto" w:fill="FFFFFF"/>
          <w:lang w:val="uk-UA"/>
        </w:rPr>
      </w:pPr>
    </w:p>
    <w:p w:rsidR="002E6CA5" w:rsidRPr="005F0A5C" w:rsidRDefault="002E6CA5" w:rsidP="005F0A5C">
      <w:pPr>
        <w:pStyle w:val="a5"/>
        <w:ind w:firstLine="709"/>
        <w:jc w:val="center"/>
        <w:rPr>
          <w:b/>
          <w:shd w:val="clear" w:color="auto" w:fill="FFFFFF"/>
          <w:lang w:val="uk-UA"/>
        </w:rPr>
      </w:pPr>
    </w:p>
    <w:p w:rsidR="002E6CA5" w:rsidRDefault="002E6CA5" w:rsidP="005F0A5C">
      <w:pPr>
        <w:pStyle w:val="a5"/>
        <w:ind w:firstLine="709"/>
        <w:jc w:val="center"/>
        <w:rPr>
          <w:b/>
          <w:shd w:val="clear" w:color="auto" w:fill="FFFFFF"/>
          <w:lang w:val="uk-UA"/>
        </w:rPr>
      </w:pPr>
    </w:p>
    <w:p w:rsidR="005F0A5C" w:rsidRDefault="005F0A5C" w:rsidP="005F0A5C">
      <w:pPr>
        <w:pStyle w:val="a5"/>
        <w:ind w:firstLine="709"/>
        <w:jc w:val="center"/>
        <w:rPr>
          <w:b/>
          <w:shd w:val="clear" w:color="auto" w:fill="FFFFFF"/>
          <w:lang w:val="uk-UA"/>
        </w:rPr>
      </w:pPr>
    </w:p>
    <w:p w:rsidR="005F0A5C" w:rsidRDefault="005F0A5C" w:rsidP="005F0A5C">
      <w:pPr>
        <w:pStyle w:val="a5"/>
        <w:ind w:firstLine="709"/>
        <w:jc w:val="center"/>
        <w:rPr>
          <w:b/>
          <w:shd w:val="clear" w:color="auto" w:fill="FFFFFF"/>
          <w:lang w:val="uk-UA"/>
        </w:rPr>
      </w:pPr>
    </w:p>
    <w:p w:rsidR="005F0A5C" w:rsidRDefault="005F0A5C" w:rsidP="005F0A5C">
      <w:pPr>
        <w:pStyle w:val="a5"/>
        <w:ind w:firstLine="709"/>
        <w:jc w:val="center"/>
        <w:rPr>
          <w:b/>
          <w:shd w:val="clear" w:color="auto" w:fill="FFFFFF"/>
          <w:lang w:val="uk-UA"/>
        </w:rPr>
      </w:pPr>
    </w:p>
    <w:p w:rsidR="005F0A5C" w:rsidRDefault="005F0A5C" w:rsidP="005F0A5C">
      <w:pPr>
        <w:pStyle w:val="a5"/>
        <w:ind w:firstLine="709"/>
        <w:jc w:val="center"/>
        <w:rPr>
          <w:b/>
          <w:shd w:val="clear" w:color="auto" w:fill="FFFFFF"/>
          <w:lang w:val="uk-UA"/>
        </w:rPr>
      </w:pPr>
    </w:p>
    <w:p w:rsidR="005F0A5C" w:rsidRDefault="005F0A5C" w:rsidP="005F0A5C">
      <w:pPr>
        <w:pStyle w:val="a5"/>
        <w:ind w:firstLine="709"/>
        <w:jc w:val="center"/>
        <w:rPr>
          <w:b/>
          <w:shd w:val="clear" w:color="auto" w:fill="FFFFFF"/>
          <w:lang w:val="uk-UA"/>
        </w:rPr>
      </w:pPr>
    </w:p>
    <w:p w:rsidR="005F0A5C" w:rsidRDefault="005F0A5C" w:rsidP="005F0A5C">
      <w:pPr>
        <w:pStyle w:val="a5"/>
        <w:ind w:firstLine="709"/>
        <w:jc w:val="center"/>
        <w:rPr>
          <w:b/>
          <w:shd w:val="clear" w:color="auto" w:fill="FFFFFF"/>
          <w:lang w:val="uk-UA"/>
        </w:rPr>
      </w:pPr>
    </w:p>
    <w:p w:rsidR="005F0A5C" w:rsidRDefault="005F0A5C" w:rsidP="005F0A5C">
      <w:pPr>
        <w:pStyle w:val="a5"/>
        <w:ind w:firstLine="709"/>
        <w:jc w:val="center"/>
        <w:rPr>
          <w:b/>
          <w:shd w:val="clear" w:color="auto" w:fill="FFFFFF"/>
          <w:lang w:val="uk-UA"/>
        </w:rPr>
      </w:pPr>
    </w:p>
    <w:p w:rsidR="005F0A5C" w:rsidRDefault="005F0A5C" w:rsidP="005F0A5C">
      <w:pPr>
        <w:pStyle w:val="a5"/>
        <w:ind w:firstLine="709"/>
        <w:jc w:val="center"/>
        <w:rPr>
          <w:b/>
          <w:shd w:val="clear" w:color="auto" w:fill="FFFFFF"/>
          <w:lang w:val="uk-UA"/>
        </w:rPr>
      </w:pPr>
    </w:p>
    <w:p w:rsidR="005F0A5C" w:rsidRDefault="005F0A5C" w:rsidP="005F0A5C">
      <w:pPr>
        <w:pStyle w:val="a5"/>
        <w:ind w:firstLine="709"/>
        <w:jc w:val="center"/>
        <w:rPr>
          <w:b/>
          <w:shd w:val="clear" w:color="auto" w:fill="FFFFFF"/>
          <w:lang w:val="uk-UA"/>
        </w:rPr>
      </w:pPr>
    </w:p>
    <w:p w:rsidR="005F0A5C" w:rsidRPr="00B00A66" w:rsidRDefault="005F0A5C" w:rsidP="005F0A5C">
      <w:pPr>
        <w:pStyle w:val="a5"/>
        <w:ind w:firstLine="709"/>
        <w:jc w:val="center"/>
        <w:rPr>
          <w:b/>
          <w:shd w:val="clear" w:color="auto" w:fill="FFFFFF"/>
        </w:rPr>
      </w:pPr>
    </w:p>
    <w:p w:rsidR="005F0A5C" w:rsidRPr="00B00A66" w:rsidRDefault="005F0A5C" w:rsidP="005F0A5C">
      <w:pPr>
        <w:pStyle w:val="a5"/>
        <w:ind w:firstLine="709"/>
        <w:jc w:val="center"/>
        <w:rPr>
          <w:b/>
          <w:shd w:val="clear" w:color="auto" w:fill="FFFFFF"/>
        </w:rPr>
      </w:pPr>
    </w:p>
    <w:p w:rsidR="005F0A5C" w:rsidRPr="00B00A66" w:rsidRDefault="005F0A5C" w:rsidP="005F0A5C">
      <w:pPr>
        <w:pStyle w:val="a5"/>
        <w:ind w:firstLine="709"/>
        <w:jc w:val="center"/>
        <w:rPr>
          <w:b/>
          <w:shd w:val="clear" w:color="auto" w:fill="FFFFFF"/>
        </w:rPr>
      </w:pPr>
    </w:p>
    <w:p w:rsidR="005F0A5C" w:rsidRPr="00B00A66" w:rsidRDefault="005F0A5C" w:rsidP="005F0A5C">
      <w:pPr>
        <w:pStyle w:val="a5"/>
        <w:ind w:firstLine="709"/>
        <w:jc w:val="center"/>
        <w:rPr>
          <w:b/>
          <w:shd w:val="clear" w:color="auto" w:fill="FFFFFF"/>
        </w:rPr>
      </w:pPr>
    </w:p>
    <w:p w:rsidR="005F0A5C" w:rsidRPr="005F0A5C" w:rsidRDefault="005F0A5C" w:rsidP="005F0A5C">
      <w:pPr>
        <w:pStyle w:val="a5"/>
        <w:ind w:firstLine="709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РОЗДІЛ 1</w:t>
      </w:r>
    </w:p>
    <w:p w:rsidR="005F0A5C" w:rsidRPr="005F0A5C" w:rsidRDefault="005F0A5C" w:rsidP="005F0A5C">
      <w:pPr>
        <w:pStyle w:val="a5"/>
        <w:ind w:firstLine="709"/>
        <w:jc w:val="center"/>
        <w:rPr>
          <w:b/>
        </w:rPr>
      </w:pPr>
      <w:r w:rsidRPr="005F0A5C">
        <w:rPr>
          <w:b/>
          <w:shd w:val="clear" w:color="auto" w:fill="FFFFFF"/>
        </w:rPr>
        <w:t>Загальна характеристика інституту парламенту</w:t>
      </w:r>
    </w:p>
    <w:p w:rsidR="005F0A5C" w:rsidRPr="005F0A5C" w:rsidRDefault="005F0A5C" w:rsidP="005F0A5C">
      <w:pPr>
        <w:pStyle w:val="a5"/>
        <w:numPr>
          <w:ilvl w:val="1"/>
          <w:numId w:val="26"/>
        </w:numPr>
        <w:ind w:firstLine="709"/>
        <w:jc w:val="center"/>
        <w:rPr>
          <w:b/>
          <w:shd w:val="clear" w:color="auto" w:fill="FFFFFF"/>
        </w:rPr>
      </w:pPr>
      <w:r w:rsidRPr="005F0A5C">
        <w:rPr>
          <w:b/>
          <w:shd w:val="clear" w:color="auto" w:fill="FFFFFF"/>
        </w:rPr>
        <w:t>Порядок формування парламентів і статус депутатів </w:t>
      </w:r>
      <w:r w:rsidRPr="005F0A5C">
        <w:rPr>
          <w:b/>
        </w:rPr>
        <w:br/>
      </w:r>
      <w:r w:rsidRPr="005F0A5C">
        <w:rPr>
          <w:b/>
          <w:shd w:val="clear" w:color="auto" w:fill="FFFFFF"/>
        </w:rPr>
        <w:t xml:space="preserve">у зарубіжних </w:t>
      </w:r>
      <w:proofErr w:type="gramStart"/>
      <w:r w:rsidRPr="005F0A5C">
        <w:rPr>
          <w:b/>
          <w:shd w:val="clear" w:color="auto" w:fill="FFFFFF"/>
        </w:rPr>
        <w:t>країнах</w:t>
      </w:r>
      <w:proofErr w:type="gramEnd"/>
    </w:p>
    <w:p w:rsidR="005F0A5C" w:rsidRPr="00B00A66" w:rsidRDefault="005F0A5C" w:rsidP="005F0A5C">
      <w:pPr>
        <w:pStyle w:val="a5"/>
        <w:ind w:firstLine="709"/>
      </w:pPr>
    </w:p>
    <w:p w:rsidR="005F0A5C" w:rsidRPr="00B00A66" w:rsidRDefault="00A90025" w:rsidP="005F0A5C">
      <w:pPr>
        <w:pStyle w:val="a5"/>
        <w:ind w:firstLine="709"/>
      </w:pPr>
      <w:r>
        <w:t>….</w:t>
      </w:r>
    </w:p>
    <w:p w:rsidR="005F0A5C" w:rsidRPr="005F0A5C" w:rsidRDefault="005F0A5C" w:rsidP="005F0A5C">
      <w:pPr>
        <w:pStyle w:val="a5"/>
        <w:ind w:firstLine="709"/>
      </w:pPr>
      <w:r>
        <w:t xml:space="preserve">Основи порядку формування вищих виборчих органів у зарубіжних </w:t>
      </w:r>
      <w:proofErr w:type="gramStart"/>
      <w:r>
        <w:t>країнах</w:t>
      </w:r>
      <w:proofErr w:type="gramEnd"/>
      <w:r>
        <w:t xml:space="preserve"> закладено в конституціях, виборчих законах</w:t>
      </w:r>
      <w:r w:rsidRPr="005F0A5C">
        <w:t xml:space="preserve"> </w:t>
      </w:r>
      <w:r>
        <w:t>(кодексах) або відповідних інституційних законах. Норми законодавства чітко встановлюють суб’єктів конституційно-правових відносин, які уповноважені здійснювати їх формування</w:t>
      </w:r>
      <w:r w:rsidRPr="005F0A5C">
        <w:t xml:space="preserve"> [2, </w:t>
      </w:r>
      <w:r>
        <w:rPr>
          <w:lang w:val="en-US"/>
        </w:rPr>
        <w:t>c</w:t>
      </w:r>
      <w:r w:rsidRPr="005F0A5C">
        <w:t xml:space="preserve">. 66]. </w:t>
      </w:r>
      <w:r w:rsidR="00A90025">
        <w:t>….</w:t>
      </w:r>
    </w:p>
    <w:p w:rsidR="005F0A5C" w:rsidRPr="005F0A5C" w:rsidRDefault="00A90025" w:rsidP="005F0A5C">
      <w:pPr>
        <w:pStyle w:val="a5"/>
        <w:ind w:firstLine="709"/>
        <w:rPr>
          <w:lang w:val="uk-UA"/>
        </w:rPr>
      </w:pPr>
      <w:r>
        <w:t>…</w:t>
      </w:r>
    </w:p>
    <w:p w:rsidR="005F0A5C" w:rsidRPr="005F0A5C" w:rsidRDefault="005F0A5C" w:rsidP="005F0A5C">
      <w:pPr>
        <w:pStyle w:val="a5"/>
        <w:ind w:firstLine="709"/>
      </w:pPr>
      <w:r>
        <w:t>Д</w:t>
      </w:r>
      <w:r>
        <w:rPr>
          <w:lang w:val="uk-UA"/>
        </w:rPr>
        <w:t>осить</w:t>
      </w:r>
      <w:r>
        <w:t xml:space="preserve"> своє</w:t>
      </w:r>
      <w:proofErr w:type="gramStart"/>
      <w:r>
        <w:t>р</w:t>
      </w:r>
      <w:proofErr w:type="gramEnd"/>
      <w:r>
        <w:t>ідно формується китайський парламент – Всекитайські збори народних представників. Цей орган обирався зборами народних представників автономних провінцій, областей і міст. Китай запозичив модель багатоступеневих виборів, що існувала в СРСР до 1936 р</w:t>
      </w:r>
      <w:r w:rsidRPr="005F0A5C">
        <w:t xml:space="preserve">. [9, </w:t>
      </w:r>
      <w:r>
        <w:rPr>
          <w:lang w:val="en-US"/>
        </w:rPr>
        <w:t>c</w:t>
      </w:r>
      <w:r w:rsidRPr="005F0A5C">
        <w:t>. 289]</w:t>
      </w:r>
      <w:r w:rsidR="00A90025">
        <w:t>….</w:t>
      </w:r>
    </w:p>
    <w:p w:rsidR="005F0A5C" w:rsidRPr="005F0A5C" w:rsidRDefault="00A90025" w:rsidP="005F0A5C">
      <w:pPr>
        <w:pStyle w:val="a5"/>
        <w:ind w:firstLine="709"/>
        <w:rPr>
          <w:szCs w:val="20"/>
          <w:lang w:val="uk-UA"/>
        </w:rPr>
      </w:pPr>
      <w:r>
        <w:t>…</w:t>
      </w:r>
      <w:r w:rsidR="005F0A5C" w:rsidRPr="005F0A5C">
        <w:rPr>
          <w:szCs w:val="20"/>
        </w:rPr>
        <w:t xml:space="preserve"> Проте значення останньої тези не сл</w:t>
      </w:r>
      <w:proofErr w:type="gramStart"/>
      <w:r w:rsidR="005F0A5C" w:rsidRPr="005F0A5C">
        <w:rPr>
          <w:szCs w:val="20"/>
        </w:rPr>
        <w:t>i</w:t>
      </w:r>
      <w:proofErr w:type="gramEnd"/>
      <w:r w:rsidR="005F0A5C" w:rsidRPr="005F0A5C">
        <w:rPr>
          <w:szCs w:val="20"/>
        </w:rPr>
        <w:t xml:space="preserve">д переоцiнювати. Вiдсутнiсть iмперативного мандата в депутатiв парламенту зовсiм не </w:t>
      </w:r>
      <w:proofErr w:type="gramStart"/>
      <w:r w:rsidR="005F0A5C" w:rsidRPr="005F0A5C">
        <w:rPr>
          <w:szCs w:val="20"/>
        </w:rPr>
        <w:t>означав</w:t>
      </w:r>
      <w:proofErr w:type="gramEnd"/>
      <w:r w:rsidR="005F0A5C" w:rsidRPr="005F0A5C">
        <w:rPr>
          <w:szCs w:val="20"/>
        </w:rPr>
        <w:t>, що мiж ними та їхнiми безпосереднiми виборцями не iснує прямих зв'язкiв. Цi зв'язки мають рiзноманiтний i тривкий характер, а робота з виборцями</w:t>
      </w:r>
      <w:r w:rsidR="005F0A5C">
        <w:rPr>
          <w:szCs w:val="20"/>
          <w:lang w:val="uk-UA"/>
        </w:rPr>
        <w:t xml:space="preserve"> </w:t>
      </w:r>
      <w:r w:rsidR="005F0A5C" w:rsidRPr="005F0A5C">
        <w:rPr>
          <w:szCs w:val="20"/>
        </w:rPr>
        <w:t>займає багато часу у парламентарiї</w:t>
      </w:r>
      <w:proofErr w:type="gramStart"/>
      <w:r w:rsidR="005F0A5C" w:rsidRPr="005F0A5C">
        <w:rPr>
          <w:szCs w:val="20"/>
        </w:rPr>
        <w:t>в</w:t>
      </w:r>
      <w:proofErr w:type="gramEnd"/>
      <w:r w:rsidR="005F0A5C" w:rsidRPr="005F0A5C">
        <w:rPr>
          <w:szCs w:val="20"/>
        </w:rPr>
        <w:t xml:space="preserve"> та ї</w:t>
      </w:r>
      <w:r w:rsidR="005F0A5C">
        <w:rPr>
          <w:szCs w:val="20"/>
        </w:rPr>
        <w:t>хнiх помiчникiв. Зрештою в</w:t>
      </w:r>
      <w:proofErr w:type="gramStart"/>
      <w:r w:rsidR="005F0A5C">
        <w:rPr>
          <w:szCs w:val="20"/>
        </w:rPr>
        <w:t>i</w:t>
      </w:r>
      <w:proofErr w:type="gramEnd"/>
      <w:r w:rsidR="005F0A5C">
        <w:rPr>
          <w:szCs w:val="20"/>
        </w:rPr>
        <w:t>д ак</w:t>
      </w:r>
      <w:r w:rsidR="005F0A5C" w:rsidRPr="005F0A5C">
        <w:rPr>
          <w:szCs w:val="20"/>
        </w:rPr>
        <w:t xml:space="preserve">тивностi депутата у </w:t>
      </w:r>
      <w:r w:rsidR="005F0A5C" w:rsidRPr="005F0A5C">
        <w:rPr>
          <w:szCs w:val="20"/>
        </w:rPr>
        <w:lastRenderedPageBreak/>
        <w:t>виборчому окрузi</w:t>
      </w:r>
      <w:r w:rsidR="005F0A5C">
        <w:rPr>
          <w:szCs w:val="20"/>
        </w:rPr>
        <w:t xml:space="preserve"> багато в чому залежить його по</w:t>
      </w:r>
      <w:r w:rsidR="005F0A5C" w:rsidRPr="005F0A5C">
        <w:rPr>
          <w:szCs w:val="20"/>
        </w:rPr>
        <w:t xml:space="preserve">дальша парламентська кар'єра [23, </w:t>
      </w:r>
      <w:r w:rsidR="005F0A5C">
        <w:rPr>
          <w:szCs w:val="20"/>
          <w:lang w:val="en-US"/>
        </w:rPr>
        <w:t>c</w:t>
      </w:r>
      <w:r w:rsidR="005F0A5C" w:rsidRPr="005F0A5C">
        <w:rPr>
          <w:szCs w:val="20"/>
        </w:rPr>
        <w:t xml:space="preserve">. 162]. </w:t>
      </w:r>
      <w:r>
        <w:rPr>
          <w:szCs w:val="20"/>
        </w:rPr>
        <w:t>…</w:t>
      </w:r>
    </w:p>
    <w:p w:rsidR="005F0A5C" w:rsidRPr="005F0A5C" w:rsidRDefault="00A90025" w:rsidP="005F0A5C">
      <w:pPr>
        <w:pStyle w:val="a5"/>
        <w:ind w:firstLine="709"/>
        <w:rPr>
          <w:szCs w:val="20"/>
        </w:rPr>
      </w:pPr>
      <w:r>
        <w:rPr>
          <w:szCs w:val="20"/>
          <w:lang w:val="uk-UA"/>
        </w:rPr>
        <w:t>…</w:t>
      </w:r>
    </w:p>
    <w:p w:rsidR="005F0A5C" w:rsidRDefault="005F0A5C" w:rsidP="005F0A5C">
      <w:pPr>
        <w:pStyle w:val="a5"/>
        <w:ind w:firstLine="709"/>
        <w:rPr>
          <w:shd w:val="clear" w:color="auto" w:fill="FFFFFF"/>
          <w:lang w:val="uk-UA"/>
        </w:rPr>
      </w:pPr>
      <w:r>
        <w:rPr>
          <w:shd w:val="clear" w:color="auto" w:fill="FFFFFF"/>
        </w:rPr>
        <w:t>Отже,</w:t>
      </w:r>
      <w:r w:rsidRPr="005F0A5C">
        <w:rPr>
          <w:shd w:val="clear" w:color="auto" w:fill="FFFFFF"/>
        </w:rPr>
        <w:t xml:space="preserve"> </w:t>
      </w:r>
      <w:r w:rsidR="00A90025">
        <w:rPr>
          <w:shd w:val="clear" w:color="auto" w:fill="FFFFFF"/>
        </w:rPr>
        <w:t>….</w:t>
      </w:r>
    </w:p>
    <w:p w:rsidR="005F0A5C" w:rsidRPr="005F0A5C" w:rsidRDefault="005F0A5C" w:rsidP="005F0A5C">
      <w:pPr>
        <w:pStyle w:val="a5"/>
        <w:ind w:firstLine="709"/>
        <w:rPr>
          <w:lang w:val="uk-UA"/>
        </w:rPr>
      </w:pPr>
    </w:p>
    <w:p w:rsidR="005F0A5C" w:rsidRPr="005F0A5C" w:rsidRDefault="005F0A5C" w:rsidP="005F0A5C">
      <w:pPr>
        <w:pStyle w:val="a5"/>
        <w:numPr>
          <w:ilvl w:val="1"/>
          <w:numId w:val="26"/>
        </w:numPr>
        <w:ind w:firstLine="709"/>
        <w:jc w:val="center"/>
        <w:rPr>
          <w:b/>
          <w:shd w:val="clear" w:color="auto" w:fill="FFFFFF"/>
        </w:rPr>
      </w:pPr>
      <w:r w:rsidRPr="005F0A5C">
        <w:rPr>
          <w:b/>
          <w:shd w:val="clear" w:color="auto" w:fill="FFFFFF"/>
        </w:rPr>
        <w:t>Структура і внутрішня побудова палат парламентів </w:t>
      </w:r>
      <w:r w:rsidRPr="005F0A5C">
        <w:rPr>
          <w:b/>
        </w:rPr>
        <w:br/>
      </w:r>
      <w:r w:rsidRPr="005F0A5C">
        <w:rPr>
          <w:b/>
          <w:shd w:val="clear" w:color="auto" w:fill="FFFFFF"/>
        </w:rPr>
        <w:t xml:space="preserve">у зарубіжних </w:t>
      </w:r>
      <w:proofErr w:type="gramStart"/>
      <w:r w:rsidRPr="005F0A5C">
        <w:rPr>
          <w:b/>
          <w:shd w:val="clear" w:color="auto" w:fill="FFFFFF"/>
        </w:rPr>
        <w:t>країнах</w:t>
      </w:r>
      <w:proofErr w:type="gramEnd"/>
    </w:p>
    <w:p w:rsidR="005F0A5C" w:rsidRPr="005F0A5C" w:rsidRDefault="005F0A5C" w:rsidP="005F0A5C">
      <w:pPr>
        <w:pStyle w:val="a5"/>
        <w:ind w:firstLine="709"/>
      </w:pPr>
    </w:p>
    <w:p w:rsidR="005F0A5C" w:rsidRDefault="00A90025" w:rsidP="005F0A5C">
      <w:pPr>
        <w:pStyle w:val="a5"/>
        <w:ind w:firstLine="709"/>
        <w:rPr>
          <w:lang w:val="uk-UA"/>
        </w:rPr>
      </w:pPr>
      <w:r>
        <w:t>….</w:t>
      </w:r>
    </w:p>
    <w:p w:rsidR="005F0A5C" w:rsidRPr="005F0A5C" w:rsidRDefault="005F0A5C" w:rsidP="00A90025">
      <w:pPr>
        <w:pStyle w:val="a5"/>
        <w:ind w:firstLine="709"/>
        <w:rPr>
          <w:lang w:val="uk-UA"/>
        </w:rPr>
      </w:pPr>
      <w:r>
        <w:t>Свої особливост</w:t>
      </w:r>
      <w:proofErr w:type="gramStart"/>
      <w:r>
        <w:t>i</w:t>
      </w:r>
      <w:proofErr w:type="gramEnd"/>
      <w:r>
        <w:t xml:space="preserve"> мають прямi вибори у верхнi палати парламентiв деяких федеративних держав. Представництво в таких палатах насамперед враховує наявнiсть суб'єктiв федерацiї. Вiд кожного суб'єкта </w:t>
      </w:r>
      <w:proofErr w:type="gramStart"/>
      <w:r>
        <w:t>обирається</w:t>
      </w:r>
      <w:proofErr w:type="gramEnd"/>
      <w:r>
        <w:t xml:space="preserve"> рiвна кiлькiсть депутатiв. Так, сенат конгресу США </w:t>
      </w:r>
      <w:proofErr w:type="gramStart"/>
      <w:r>
        <w:t>обирається</w:t>
      </w:r>
      <w:proofErr w:type="gramEnd"/>
      <w:r>
        <w:t xml:space="preserve"> безпосередньо виборчим корпусом за принципом </w:t>
      </w:r>
      <w:r>
        <w:rPr>
          <w:lang w:val="uk-UA"/>
        </w:rPr>
        <w:t>«</w:t>
      </w:r>
      <w:r>
        <w:t>по два сенатори вiд кожного штату</w:t>
      </w:r>
      <w:r>
        <w:rPr>
          <w:lang w:val="uk-UA"/>
        </w:rPr>
        <w:t>»</w:t>
      </w:r>
      <w:r>
        <w:t>. На таких самих засадах в</w:t>
      </w:r>
      <w:proofErr w:type="gramStart"/>
      <w:r>
        <w:t>i</w:t>
      </w:r>
      <w:proofErr w:type="gramEnd"/>
      <w:r>
        <w:t xml:space="preserve">дбуваються вибори верхнiх палат парламентiв Венесуели, Мексики i Бразилiї. У Швейцарiї до </w:t>
      </w:r>
      <w:r w:rsidR="00A90025">
        <w:t>….</w:t>
      </w:r>
      <w:r w:rsidRPr="005F0A5C">
        <w:t xml:space="preserve"> [3, </w:t>
      </w:r>
      <w:r>
        <w:rPr>
          <w:lang w:val="en-US"/>
        </w:rPr>
        <w:t>c</w:t>
      </w:r>
      <w:r w:rsidRPr="005F0A5C">
        <w:t>. 135]</w:t>
      </w:r>
      <w:r>
        <w:t>.</w:t>
      </w:r>
    </w:p>
    <w:p w:rsidR="005F0A5C" w:rsidRPr="005F0A5C" w:rsidRDefault="00A90025" w:rsidP="005F0A5C">
      <w:pPr>
        <w:pStyle w:val="a5"/>
        <w:ind w:firstLine="709"/>
        <w:rPr>
          <w:b/>
          <w:lang w:val="uk-UA"/>
        </w:rPr>
      </w:pPr>
      <w:r>
        <w:rPr>
          <w:lang w:val="uk-UA"/>
        </w:rPr>
        <w:t>…</w:t>
      </w:r>
      <w:r w:rsidR="005F0A5C">
        <w:t xml:space="preserve"> Принцип визначеної норми представництва прямо встановлений в основних законах Австрiї та ФРН. Як зазначалося, тут зафiксованi норми представництва у верхнiх </w:t>
      </w:r>
      <w:proofErr w:type="gramStart"/>
      <w:r w:rsidR="005F0A5C">
        <w:t>палатах</w:t>
      </w:r>
      <w:proofErr w:type="gramEnd"/>
      <w:r w:rsidR="005F0A5C">
        <w:t xml:space="preserve"> вiд окремих суб'єктiв федерацiї залежно вiд чисельностi населення останнiх</w:t>
      </w:r>
      <w:r w:rsidR="005F0A5C" w:rsidRPr="005F0A5C">
        <w:t xml:space="preserve"> [3, </w:t>
      </w:r>
      <w:r w:rsidR="005F0A5C">
        <w:rPr>
          <w:lang w:val="en-US"/>
        </w:rPr>
        <w:t>c</w:t>
      </w:r>
      <w:r w:rsidR="005F0A5C" w:rsidRPr="005F0A5C">
        <w:t>. 140]</w:t>
      </w:r>
      <w:r>
        <w:t>….</w:t>
      </w:r>
    </w:p>
    <w:p w:rsidR="005F0A5C" w:rsidRPr="005F0A5C" w:rsidRDefault="00A90025" w:rsidP="00A90025">
      <w:pPr>
        <w:pStyle w:val="a5"/>
        <w:ind w:firstLine="709"/>
        <w:rPr>
          <w:b/>
          <w:lang w:val="uk-UA"/>
        </w:rPr>
      </w:pPr>
      <w:r>
        <w:rPr>
          <w:lang w:val="uk-UA"/>
        </w:rPr>
        <w:t>…</w:t>
      </w:r>
      <w:r w:rsidR="005F0A5C">
        <w:t>Характеристика парламентiв передбачає детальний розгляд структу-ри їхнiх палат. Найважлив</w:t>
      </w:r>
      <w:proofErr w:type="gramStart"/>
      <w:r w:rsidR="005F0A5C">
        <w:t>i</w:t>
      </w:r>
      <w:proofErr w:type="gramEnd"/>
      <w:r w:rsidR="005F0A5C">
        <w:t xml:space="preserve">шими елементами цiєї структури є парла-ментськi фракцiї, керiвнi органи i комiсiї (комiтети). Усi вони </w:t>
      </w:r>
      <w:proofErr w:type="gramStart"/>
      <w:r w:rsidR="005F0A5C">
        <w:t>своєю</w:t>
      </w:r>
      <w:proofErr w:type="gramEnd"/>
      <w:r w:rsidR="005F0A5C">
        <w:t xml:space="preserve"> дiяльнiстю забезпечують функцiонування представницького органу та ре-алiзацiю його </w:t>
      </w:r>
      <w:r>
        <w:t>…</w:t>
      </w:r>
      <w:r w:rsidR="005F0A5C" w:rsidRPr="005F0A5C">
        <w:t xml:space="preserve"> [23, </w:t>
      </w:r>
      <w:r w:rsidR="005F0A5C">
        <w:rPr>
          <w:lang w:val="en-US"/>
        </w:rPr>
        <w:t>c</w:t>
      </w:r>
      <w:r w:rsidR="005F0A5C" w:rsidRPr="005F0A5C">
        <w:t>. 144]</w:t>
      </w:r>
      <w:r w:rsidR="005F0A5C">
        <w:t>.</w:t>
      </w:r>
      <w:r w:rsidR="005F0A5C">
        <w:rPr>
          <w:lang w:val="uk-UA"/>
        </w:rPr>
        <w:t xml:space="preserve"> </w:t>
      </w:r>
    </w:p>
    <w:p w:rsidR="005F0A5C" w:rsidRDefault="00A90025" w:rsidP="005F0A5C">
      <w:pPr>
        <w:pStyle w:val="a5"/>
        <w:ind w:firstLine="709"/>
        <w:rPr>
          <w:rStyle w:val="aa"/>
          <w:b w:val="0"/>
          <w:lang w:val="uk-UA"/>
        </w:rPr>
      </w:pPr>
      <w:r>
        <w:rPr>
          <w:lang w:val="uk-UA"/>
        </w:rPr>
        <w:t>…</w:t>
      </w:r>
    </w:p>
    <w:p w:rsidR="00B00A66" w:rsidRPr="00B00A66" w:rsidRDefault="00B00A66" w:rsidP="005F0A5C">
      <w:pPr>
        <w:pStyle w:val="a5"/>
        <w:ind w:firstLine="709"/>
        <w:rPr>
          <w:rStyle w:val="aa"/>
          <w:b w:val="0"/>
          <w:lang w:val="uk-UA"/>
        </w:rPr>
      </w:pPr>
    </w:p>
    <w:p w:rsidR="005F0A5C" w:rsidRDefault="005F0A5C" w:rsidP="005F0A5C">
      <w:pPr>
        <w:pStyle w:val="a5"/>
        <w:ind w:firstLine="709"/>
        <w:jc w:val="center"/>
        <w:rPr>
          <w:b/>
          <w:shd w:val="clear" w:color="auto" w:fill="FFFFFF"/>
          <w:lang w:val="uk-UA"/>
        </w:rPr>
      </w:pPr>
      <w:r w:rsidRPr="005F0A5C">
        <w:rPr>
          <w:b/>
          <w:shd w:val="clear" w:color="auto" w:fill="FFFFFF"/>
        </w:rPr>
        <w:t>Висновки до Розділу 1</w:t>
      </w:r>
    </w:p>
    <w:p w:rsidR="00B00A66" w:rsidRPr="00B00A66" w:rsidRDefault="00B00A66" w:rsidP="005F0A5C">
      <w:pPr>
        <w:pStyle w:val="a5"/>
        <w:ind w:firstLine="709"/>
        <w:jc w:val="center"/>
        <w:rPr>
          <w:b/>
          <w:lang w:val="uk-UA"/>
        </w:rPr>
      </w:pPr>
    </w:p>
    <w:p w:rsidR="00B00A66" w:rsidRPr="00B00A66" w:rsidRDefault="00B00A66" w:rsidP="00B00A66">
      <w:pPr>
        <w:pStyle w:val="a5"/>
        <w:rPr>
          <w:rStyle w:val="aa"/>
          <w:b w:val="0"/>
          <w:lang w:val="uk-UA"/>
        </w:rPr>
      </w:pPr>
      <w:r w:rsidRPr="00B00A66">
        <w:rPr>
          <w:rStyle w:val="aa"/>
          <w:b w:val="0"/>
        </w:rPr>
        <w:t xml:space="preserve">Порядок формування парламенту залежить від його структури. Якщо </w:t>
      </w:r>
      <w:r w:rsidR="00A90025">
        <w:rPr>
          <w:rStyle w:val="aa"/>
          <w:b w:val="0"/>
        </w:rPr>
        <w:t>…</w:t>
      </w:r>
    </w:p>
    <w:p w:rsidR="00B00A66" w:rsidRPr="00D83267" w:rsidRDefault="00B00A66" w:rsidP="00B00A66">
      <w:pPr>
        <w:pStyle w:val="a5"/>
        <w:ind w:firstLine="0"/>
        <w:rPr>
          <w:b/>
          <w:shd w:val="clear" w:color="auto" w:fill="FFFFFF"/>
        </w:rPr>
      </w:pPr>
    </w:p>
    <w:p w:rsidR="005F0A5C" w:rsidRPr="00B00A66" w:rsidRDefault="005F0A5C" w:rsidP="005F0A5C">
      <w:pPr>
        <w:pStyle w:val="a5"/>
        <w:ind w:firstLine="709"/>
        <w:jc w:val="center"/>
        <w:rPr>
          <w:b/>
          <w:shd w:val="clear" w:color="auto" w:fill="FFFFFF"/>
        </w:rPr>
      </w:pPr>
      <w:r w:rsidRPr="005F0A5C">
        <w:rPr>
          <w:b/>
          <w:shd w:val="clear" w:color="auto" w:fill="FFFFFF"/>
        </w:rPr>
        <w:t>РОЗДІЛ 2</w:t>
      </w:r>
    </w:p>
    <w:p w:rsidR="005F0A5C" w:rsidRPr="005F0A5C" w:rsidRDefault="005F0A5C" w:rsidP="005F0A5C">
      <w:pPr>
        <w:pStyle w:val="a5"/>
        <w:ind w:firstLine="709"/>
        <w:jc w:val="center"/>
        <w:rPr>
          <w:b/>
        </w:rPr>
      </w:pPr>
      <w:r w:rsidRPr="005F0A5C">
        <w:rPr>
          <w:b/>
          <w:shd w:val="clear" w:color="auto" w:fill="FFFFFF"/>
        </w:rPr>
        <w:t xml:space="preserve">Парламентська процедура у зарубіжних </w:t>
      </w:r>
      <w:proofErr w:type="gramStart"/>
      <w:r w:rsidRPr="005F0A5C">
        <w:rPr>
          <w:b/>
          <w:shd w:val="clear" w:color="auto" w:fill="FFFFFF"/>
        </w:rPr>
        <w:t>країнах</w:t>
      </w:r>
      <w:proofErr w:type="gramEnd"/>
    </w:p>
    <w:p w:rsidR="005F0A5C" w:rsidRPr="00B00A66" w:rsidRDefault="005F0A5C" w:rsidP="005F0A5C">
      <w:pPr>
        <w:pStyle w:val="a5"/>
        <w:ind w:firstLine="709"/>
        <w:jc w:val="center"/>
        <w:rPr>
          <w:b/>
          <w:shd w:val="clear" w:color="auto" w:fill="FFFFFF"/>
        </w:rPr>
      </w:pPr>
      <w:r w:rsidRPr="005F0A5C">
        <w:rPr>
          <w:b/>
          <w:shd w:val="clear" w:color="auto" w:fill="FFFFFF"/>
        </w:rPr>
        <w:t>2.1</w:t>
      </w:r>
      <w:r w:rsidR="00B00A66">
        <w:rPr>
          <w:b/>
          <w:shd w:val="clear" w:color="auto" w:fill="FFFFFF"/>
          <w:lang w:val="uk-UA"/>
        </w:rPr>
        <w:t>.</w:t>
      </w:r>
      <w:r w:rsidRPr="005F0A5C">
        <w:rPr>
          <w:b/>
          <w:shd w:val="clear" w:color="auto" w:fill="FFFFFF"/>
        </w:rPr>
        <w:t xml:space="preserve"> Конституційна та законодавча регламентація порядку роботи парламентів. Сесія як основна форма роботи представницьких органів держави</w:t>
      </w:r>
    </w:p>
    <w:p w:rsidR="005F0A5C" w:rsidRDefault="005F0A5C" w:rsidP="005F0A5C">
      <w:pPr>
        <w:pStyle w:val="a5"/>
        <w:ind w:firstLine="709"/>
        <w:rPr>
          <w:lang w:val="uk-UA"/>
        </w:rPr>
      </w:pPr>
    </w:p>
    <w:p w:rsidR="005F0A5C" w:rsidRPr="005F0A5C" w:rsidRDefault="005F0A5C" w:rsidP="005F0A5C">
      <w:pPr>
        <w:pStyle w:val="a5"/>
        <w:ind w:firstLine="709"/>
      </w:pPr>
      <w:r w:rsidRPr="005F0A5C">
        <w:t xml:space="preserve">Основну частину своїх повноважень парламент здійснює на сесіях. Вони називаються в </w:t>
      </w:r>
      <w:proofErr w:type="gramStart"/>
      <w:r w:rsidRPr="005F0A5C">
        <w:t>р</w:t>
      </w:r>
      <w:proofErr w:type="gramEnd"/>
      <w:r w:rsidRPr="005F0A5C">
        <w:t>ізних країнах від одного до чотирьох разів на рік. Постійна робота депутатів перетворює їх в професійних парламентарів.</w:t>
      </w:r>
    </w:p>
    <w:p w:rsidR="005F0A5C" w:rsidRPr="005F0A5C" w:rsidRDefault="00A90025" w:rsidP="005F0A5C">
      <w:pPr>
        <w:pStyle w:val="a5"/>
        <w:ind w:firstLine="709"/>
        <w:rPr>
          <w:rFonts w:ascii="Arial" w:hAnsi="Arial" w:cs="Arial"/>
          <w:color w:val="808080"/>
          <w:sz w:val="18"/>
          <w:szCs w:val="18"/>
        </w:rPr>
      </w:pPr>
      <w:r>
        <w:rPr>
          <w:shd w:val="clear" w:color="auto" w:fill="FFFFFF"/>
        </w:rPr>
        <w:t>…</w:t>
      </w:r>
      <w:proofErr w:type="gramStart"/>
      <w:r w:rsidR="005F0A5C">
        <w:rPr>
          <w:shd w:val="clear" w:color="auto" w:fill="FFFFFF"/>
        </w:rPr>
        <w:t>П</w:t>
      </w:r>
      <w:proofErr w:type="gramEnd"/>
      <w:r w:rsidR="005F0A5C">
        <w:rPr>
          <w:shd w:val="clear" w:color="auto" w:fill="FFFFFF"/>
        </w:rPr>
        <w:t xml:space="preserve">ід сесією, як правило, розуміють такий період часу протягом року, коли парламент має законне право збиратися і виконувати свою роботу. При цьому кількість та тривалість сесії може бути </w:t>
      </w:r>
      <w:proofErr w:type="gramStart"/>
      <w:r w:rsidR="005F0A5C">
        <w:rPr>
          <w:shd w:val="clear" w:color="auto" w:fill="FFFFFF"/>
        </w:rPr>
        <w:t>р</w:t>
      </w:r>
      <w:proofErr w:type="gramEnd"/>
      <w:r w:rsidR="005F0A5C">
        <w:rPr>
          <w:shd w:val="clear" w:color="auto" w:fill="FFFFFF"/>
        </w:rPr>
        <w:t>ізною.</w:t>
      </w:r>
      <w:r w:rsidR="005F0A5C">
        <w:rPr>
          <w:lang w:val="uk-UA"/>
        </w:rPr>
        <w:t xml:space="preserve"> </w:t>
      </w:r>
      <w:r w:rsidR="005F0A5C">
        <w:rPr>
          <w:shd w:val="clear" w:color="auto" w:fill="FFFFFF"/>
        </w:rPr>
        <w:t xml:space="preserve">Питання тривалості сесії та право парламентів щодо визначення її строків є досить суттєвим. У розв'язанні цього завдання виділяють два </w:t>
      </w:r>
      <w:proofErr w:type="gramStart"/>
      <w:r w:rsidR="005F0A5C">
        <w:rPr>
          <w:shd w:val="clear" w:color="auto" w:fill="FFFFFF"/>
        </w:rPr>
        <w:t>п</w:t>
      </w:r>
      <w:proofErr w:type="gramEnd"/>
      <w:r w:rsidR="005F0A5C">
        <w:rPr>
          <w:shd w:val="clear" w:color="auto" w:fill="FFFFFF"/>
        </w:rPr>
        <w:t xml:space="preserve">ідходи. Монархічний </w:t>
      </w:r>
      <w:proofErr w:type="gramStart"/>
      <w:r w:rsidR="005F0A5C">
        <w:rPr>
          <w:shd w:val="clear" w:color="auto" w:fill="FFFFFF"/>
        </w:rPr>
        <w:t>п</w:t>
      </w:r>
      <w:proofErr w:type="gramEnd"/>
      <w:r w:rsidR="005F0A5C">
        <w:rPr>
          <w:shd w:val="clear" w:color="auto" w:fill="FFFFFF"/>
        </w:rPr>
        <w:t xml:space="preserve">ідхід спрямований обмежити свободу дій парламенту у вирішенні питань встановлення терміну сесії. За умови дотримання цієї позиції, уряду надається право вирішувати питання скликання сесій, їх строків і тривалості. Демократичний підхід, навпаки, надає парламенту можливість самому обирати час проведення сесій </w:t>
      </w:r>
      <w:r w:rsidR="005F0A5C" w:rsidRPr="005F0A5C">
        <w:rPr>
          <w:shd w:val="clear" w:color="auto" w:fill="FFFFFF"/>
        </w:rPr>
        <w:t xml:space="preserve">[16, </w:t>
      </w:r>
      <w:r w:rsidR="005F0A5C">
        <w:rPr>
          <w:shd w:val="clear" w:color="auto" w:fill="FFFFFF"/>
          <w:lang w:val="en-US"/>
        </w:rPr>
        <w:t>c</w:t>
      </w:r>
      <w:r w:rsidR="005F0A5C" w:rsidRPr="005F0A5C">
        <w:rPr>
          <w:shd w:val="clear" w:color="auto" w:fill="FFFFFF"/>
        </w:rPr>
        <w:t>. 215]</w:t>
      </w:r>
      <w:r>
        <w:rPr>
          <w:shd w:val="clear" w:color="auto" w:fill="FFFFFF"/>
        </w:rPr>
        <w:t>…</w:t>
      </w:r>
      <w:r w:rsidR="005F0A5C" w:rsidRPr="005F0A5C">
        <w:rPr>
          <w:shd w:val="clear" w:color="auto" w:fill="FFFFFF"/>
        </w:rPr>
        <w:t>.</w:t>
      </w:r>
    </w:p>
    <w:p w:rsidR="005F0A5C" w:rsidRPr="005F0A5C" w:rsidRDefault="00A90025" w:rsidP="005F0A5C">
      <w:pPr>
        <w:pStyle w:val="a5"/>
        <w:ind w:firstLine="709"/>
        <w:rPr>
          <w:szCs w:val="20"/>
        </w:rPr>
      </w:pPr>
      <w:r>
        <w:t>…</w:t>
      </w:r>
    </w:p>
    <w:p w:rsidR="005F0A5C" w:rsidRDefault="00D83267" w:rsidP="005F0A5C">
      <w:pPr>
        <w:pStyle w:val="a5"/>
        <w:ind w:firstLine="709"/>
        <w:rPr>
          <w:szCs w:val="20"/>
          <w:lang w:val="uk-UA"/>
        </w:rPr>
      </w:pPr>
      <w:r>
        <w:rPr>
          <w:szCs w:val="20"/>
          <w:lang w:val="uk-UA"/>
        </w:rPr>
        <w:t xml:space="preserve">Отже, </w:t>
      </w:r>
      <w:r w:rsidR="00A90025">
        <w:rPr>
          <w:szCs w:val="20"/>
          <w:lang w:val="uk-UA"/>
        </w:rPr>
        <w:t>…</w:t>
      </w:r>
    </w:p>
    <w:p w:rsidR="00D83267" w:rsidRPr="00D83267" w:rsidRDefault="00D83267" w:rsidP="005F0A5C">
      <w:pPr>
        <w:pStyle w:val="a5"/>
        <w:ind w:firstLine="709"/>
        <w:rPr>
          <w:lang w:val="uk-UA"/>
        </w:rPr>
      </w:pPr>
    </w:p>
    <w:p w:rsidR="005F0A5C" w:rsidRPr="00B00A66" w:rsidRDefault="005F0A5C" w:rsidP="005F0A5C">
      <w:pPr>
        <w:pStyle w:val="a5"/>
        <w:ind w:firstLine="709"/>
        <w:jc w:val="center"/>
        <w:rPr>
          <w:b/>
          <w:shd w:val="clear" w:color="auto" w:fill="FFFFFF"/>
        </w:rPr>
      </w:pPr>
      <w:r w:rsidRPr="005F0A5C">
        <w:rPr>
          <w:b/>
          <w:shd w:val="clear" w:color="auto" w:fill="FFFFFF"/>
        </w:rPr>
        <w:t>2.2 Регламентація порядку організації чергових сесій</w:t>
      </w:r>
    </w:p>
    <w:p w:rsidR="005F0A5C" w:rsidRPr="00B00A66" w:rsidRDefault="005F0A5C" w:rsidP="005F0A5C">
      <w:pPr>
        <w:pStyle w:val="a5"/>
        <w:ind w:firstLine="709"/>
      </w:pPr>
    </w:p>
    <w:p w:rsidR="005F0A5C" w:rsidRDefault="005F0A5C" w:rsidP="005F0A5C">
      <w:pPr>
        <w:pStyle w:val="a5"/>
        <w:ind w:firstLine="709"/>
      </w:pPr>
      <w:r>
        <w:rPr>
          <w:lang w:val="uk-UA"/>
        </w:rPr>
        <w:t>П</w:t>
      </w:r>
      <w:r>
        <w:t xml:space="preserve">оняттям </w:t>
      </w:r>
      <w:r>
        <w:rPr>
          <w:lang w:val="uk-UA"/>
        </w:rPr>
        <w:t>«с</w:t>
      </w:r>
      <w:r>
        <w:t>есія</w:t>
      </w:r>
      <w:r>
        <w:rPr>
          <w:lang w:val="uk-UA"/>
        </w:rPr>
        <w:t>»</w:t>
      </w:r>
      <w:r>
        <w:t xml:space="preserve"> позначається період часу, протягом якого палати парламенту можуть проводити пленарні</w:t>
      </w:r>
      <w:r>
        <w:rPr>
          <w:lang w:val="uk-UA"/>
        </w:rPr>
        <w:t xml:space="preserve"> </w:t>
      </w:r>
      <w:r>
        <w:t>засідання і приймати свої рішення. У «</w:t>
      </w:r>
      <w:proofErr w:type="gramStart"/>
      <w:r>
        <w:t>соц</w:t>
      </w:r>
      <w:proofErr w:type="gramEnd"/>
      <w:r>
        <w:t xml:space="preserve">іалістичних» країнах, як зазначалося, парламенти збиралися і збираються на сесії буквально на кілька днів, а то й годин у році. У Китаї єдина в році чергова сесія ВЗНП триває зазвичай два-три тижні. Тривалість кожної з двох в </w:t>
      </w:r>
      <w:r>
        <w:lastRenderedPageBreak/>
        <w:t>році чергових сесій Національної асамблеї народної влади Куби становить два-три дні. Саме цим пояснюється те, що багато конституції пос</w:t>
      </w:r>
      <w:proofErr w:type="gramStart"/>
      <w:r>
        <w:t>т-</w:t>
      </w:r>
      <w:proofErr w:type="gramEnd"/>
      <w:r>
        <w:t>«соціалістичних» країн, включаючи і російську, відмовилися від інституту парламентської сесії, віддавши перевагу систему, при якій парламенти працюють постійно</w:t>
      </w:r>
      <w:r w:rsidR="00A90025">
        <w:t>….</w:t>
      </w:r>
    </w:p>
    <w:p w:rsidR="005F0A5C" w:rsidRPr="005F0A5C" w:rsidRDefault="00A90025" w:rsidP="005F0A5C">
      <w:pPr>
        <w:pStyle w:val="a5"/>
        <w:ind w:firstLine="709"/>
        <w:rPr>
          <w:b/>
          <w:lang w:val="uk-UA"/>
        </w:rPr>
      </w:pPr>
      <w:r>
        <w:t>….</w:t>
      </w:r>
      <w:r w:rsidR="005F0A5C" w:rsidRPr="005F0A5C">
        <w:t xml:space="preserve"> [19, </w:t>
      </w:r>
      <w:r w:rsidR="005F0A5C">
        <w:rPr>
          <w:lang w:val="en-US"/>
        </w:rPr>
        <w:t>c</w:t>
      </w:r>
      <w:r w:rsidR="005F0A5C" w:rsidRPr="005F0A5C">
        <w:t>. 171]</w:t>
      </w:r>
      <w:r w:rsidR="005F0A5C">
        <w:t xml:space="preserve">. </w:t>
      </w:r>
    </w:p>
    <w:p w:rsidR="005F0A5C" w:rsidRDefault="00A90025" w:rsidP="005F0A5C">
      <w:pPr>
        <w:pStyle w:val="a5"/>
        <w:ind w:firstLine="709"/>
      </w:pPr>
      <w:r>
        <w:t>…</w:t>
      </w:r>
      <w:r w:rsidR="005F0A5C">
        <w:t xml:space="preserve">Французька Конституція в ст. 28 передбачила теж дві сесії Парламенту в році, однак Парламент збирається на них по праву. Сесії відкриваються 2 жовтня і 2 квітня або в перший робочий день, наступний за ними, якщо ці дні виявляються неробочими, і тривають перший 80, а друга 90 днів, тобто Парламент регулярно засідає приблизно </w:t>
      </w:r>
      <w:proofErr w:type="gramStart"/>
      <w:r w:rsidR="005F0A5C">
        <w:t>п</w:t>
      </w:r>
      <w:proofErr w:type="gramEnd"/>
      <w:r w:rsidR="005F0A5C">
        <w:t>івроку. Це одне з істотних проявів антипарламентського спрямованос</w:t>
      </w:r>
      <w:proofErr w:type="gramStart"/>
      <w:r>
        <w:t>.</w:t>
      </w:r>
      <w:r w:rsidR="005F0A5C">
        <w:t>т</w:t>
      </w:r>
      <w:proofErr w:type="gramEnd"/>
      <w:r w:rsidR="005F0A5C">
        <w:t>і французької Конституції, розробленої під керівництвом Шарля де Голля</w:t>
      </w:r>
      <w:r>
        <w:t>…</w:t>
      </w:r>
    </w:p>
    <w:p w:rsidR="005F0A5C" w:rsidRDefault="00A90025" w:rsidP="005F0A5C">
      <w:pPr>
        <w:pStyle w:val="a5"/>
        <w:ind w:firstLine="709"/>
      </w:pPr>
      <w:r>
        <w:t>….</w:t>
      </w:r>
    </w:p>
    <w:p w:rsidR="005F0A5C" w:rsidRPr="005F0A5C" w:rsidRDefault="005F0A5C" w:rsidP="005F0A5C">
      <w:pPr>
        <w:pStyle w:val="a5"/>
        <w:ind w:firstLine="709"/>
      </w:pPr>
    </w:p>
    <w:p w:rsidR="005F0A5C" w:rsidRPr="005F0A5C" w:rsidRDefault="005F0A5C" w:rsidP="005F0A5C">
      <w:pPr>
        <w:pStyle w:val="a5"/>
        <w:ind w:firstLine="709"/>
        <w:jc w:val="center"/>
        <w:rPr>
          <w:b/>
          <w:shd w:val="clear" w:color="auto" w:fill="FFFFFF"/>
        </w:rPr>
      </w:pPr>
      <w:r w:rsidRPr="005F0A5C">
        <w:rPr>
          <w:b/>
          <w:shd w:val="clear" w:color="auto" w:fill="FFFFFF"/>
        </w:rPr>
        <w:t>2.3</w:t>
      </w:r>
      <w:r w:rsidR="00B00A66">
        <w:rPr>
          <w:b/>
          <w:shd w:val="clear" w:color="auto" w:fill="FFFFFF"/>
          <w:lang w:val="uk-UA"/>
        </w:rPr>
        <w:t>.</w:t>
      </w:r>
      <w:r w:rsidRPr="005F0A5C">
        <w:rPr>
          <w:b/>
          <w:shd w:val="clear" w:color="auto" w:fill="FFFFFF"/>
        </w:rPr>
        <w:t xml:space="preserve"> Порядок організації надзвичайних сесій у зарубіжних </w:t>
      </w:r>
      <w:proofErr w:type="gramStart"/>
      <w:r w:rsidRPr="005F0A5C">
        <w:rPr>
          <w:b/>
          <w:shd w:val="clear" w:color="auto" w:fill="FFFFFF"/>
        </w:rPr>
        <w:t>країнах</w:t>
      </w:r>
      <w:proofErr w:type="gramEnd"/>
    </w:p>
    <w:p w:rsidR="005F0A5C" w:rsidRPr="005F0A5C" w:rsidRDefault="005F0A5C" w:rsidP="005F0A5C">
      <w:pPr>
        <w:pStyle w:val="a5"/>
        <w:ind w:firstLine="709"/>
      </w:pPr>
    </w:p>
    <w:p w:rsidR="005F0A5C" w:rsidRPr="005F0A5C" w:rsidRDefault="005F0A5C" w:rsidP="005F0A5C">
      <w:pPr>
        <w:pStyle w:val="a5"/>
        <w:ind w:firstLine="709"/>
        <w:rPr>
          <w:szCs w:val="20"/>
        </w:rPr>
      </w:pPr>
      <w:r w:rsidRPr="005F0A5C">
        <w:rPr>
          <w:szCs w:val="20"/>
        </w:rPr>
        <w:t>Кр</w:t>
      </w:r>
      <w:proofErr w:type="gramStart"/>
      <w:r w:rsidRPr="005F0A5C">
        <w:rPr>
          <w:szCs w:val="20"/>
          <w:lang w:val="en-US"/>
        </w:rPr>
        <w:t>i</w:t>
      </w:r>
      <w:proofErr w:type="gramEnd"/>
      <w:r w:rsidRPr="005F0A5C">
        <w:rPr>
          <w:szCs w:val="20"/>
        </w:rPr>
        <w:t>м</w:t>
      </w:r>
      <w:r w:rsidRPr="00B00A66">
        <w:rPr>
          <w:szCs w:val="20"/>
        </w:rPr>
        <w:t xml:space="preserve"> </w:t>
      </w:r>
      <w:r w:rsidRPr="005F0A5C">
        <w:rPr>
          <w:szCs w:val="20"/>
        </w:rPr>
        <w:t>чергових</w:t>
      </w:r>
      <w:r w:rsidRPr="00B00A66">
        <w:rPr>
          <w:szCs w:val="20"/>
        </w:rPr>
        <w:t xml:space="preserve">, </w:t>
      </w:r>
      <w:r w:rsidRPr="005F0A5C">
        <w:rPr>
          <w:szCs w:val="20"/>
        </w:rPr>
        <w:t>проводяться</w:t>
      </w:r>
      <w:r w:rsidRPr="00B00A66">
        <w:rPr>
          <w:szCs w:val="20"/>
        </w:rPr>
        <w:t xml:space="preserve"> </w:t>
      </w:r>
      <w:r w:rsidRPr="005F0A5C">
        <w:rPr>
          <w:szCs w:val="20"/>
        </w:rPr>
        <w:t>надзвичайн</w:t>
      </w:r>
      <w:r w:rsidRPr="005F0A5C">
        <w:rPr>
          <w:szCs w:val="20"/>
          <w:lang w:val="en-US"/>
        </w:rPr>
        <w:t>i</w:t>
      </w:r>
      <w:r w:rsidRPr="00B00A66">
        <w:rPr>
          <w:szCs w:val="20"/>
        </w:rPr>
        <w:t xml:space="preserve">, </w:t>
      </w:r>
      <w:r w:rsidRPr="005F0A5C">
        <w:rPr>
          <w:szCs w:val="20"/>
        </w:rPr>
        <w:t>або</w:t>
      </w:r>
      <w:r w:rsidRPr="00B00A66">
        <w:rPr>
          <w:szCs w:val="20"/>
        </w:rPr>
        <w:t xml:space="preserve"> </w:t>
      </w:r>
      <w:r w:rsidRPr="005F0A5C">
        <w:rPr>
          <w:szCs w:val="20"/>
        </w:rPr>
        <w:t>позачергов</w:t>
      </w:r>
      <w:r w:rsidRPr="005F0A5C">
        <w:rPr>
          <w:szCs w:val="20"/>
          <w:lang w:val="en-US"/>
        </w:rPr>
        <w:t>i</w:t>
      </w:r>
      <w:r w:rsidRPr="00B00A66">
        <w:rPr>
          <w:szCs w:val="20"/>
        </w:rPr>
        <w:t xml:space="preserve">, </w:t>
      </w:r>
      <w:r w:rsidRPr="005F0A5C">
        <w:rPr>
          <w:szCs w:val="20"/>
        </w:rPr>
        <w:t>сес</w:t>
      </w:r>
      <w:r w:rsidRPr="005F0A5C">
        <w:rPr>
          <w:szCs w:val="20"/>
          <w:lang w:val="en-US"/>
        </w:rPr>
        <w:t>i</w:t>
      </w:r>
      <w:r w:rsidRPr="005F0A5C">
        <w:rPr>
          <w:szCs w:val="20"/>
        </w:rPr>
        <w:t>ї</w:t>
      </w:r>
      <w:r w:rsidRPr="00B00A66">
        <w:rPr>
          <w:szCs w:val="20"/>
        </w:rPr>
        <w:t xml:space="preserve">, </w:t>
      </w:r>
      <w:r w:rsidRPr="005F0A5C">
        <w:rPr>
          <w:szCs w:val="20"/>
        </w:rPr>
        <w:t>як</w:t>
      </w:r>
      <w:r w:rsidRPr="005F0A5C">
        <w:rPr>
          <w:szCs w:val="20"/>
          <w:lang w:val="en-US"/>
        </w:rPr>
        <w:t>i</w:t>
      </w:r>
      <w:r w:rsidRPr="00B00A66">
        <w:rPr>
          <w:szCs w:val="20"/>
        </w:rPr>
        <w:t xml:space="preserve">, </w:t>
      </w:r>
      <w:r w:rsidRPr="005F0A5C">
        <w:rPr>
          <w:szCs w:val="20"/>
        </w:rPr>
        <w:t>у</w:t>
      </w:r>
      <w:r w:rsidRPr="00B00A66">
        <w:rPr>
          <w:szCs w:val="20"/>
        </w:rPr>
        <w:t xml:space="preserve"> </w:t>
      </w:r>
      <w:r w:rsidRPr="005F0A5C">
        <w:rPr>
          <w:szCs w:val="20"/>
        </w:rPr>
        <w:t>раз</w:t>
      </w:r>
      <w:r w:rsidRPr="005F0A5C">
        <w:rPr>
          <w:szCs w:val="20"/>
          <w:lang w:val="en-US"/>
        </w:rPr>
        <w:t>i</w:t>
      </w:r>
      <w:r w:rsidRPr="00B00A66">
        <w:rPr>
          <w:szCs w:val="20"/>
        </w:rPr>
        <w:t xml:space="preserve"> </w:t>
      </w:r>
      <w:r w:rsidRPr="005F0A5C">
        <w:rPr>
          <w:szCs w:val="20"/>
        </w:rPr>
        <w:t>потреби</w:t>
      </w:r>
      <w:r w:rsidRPr="00B00A66">
        <w:rPr>
          <w:szCs w:val="20"/>
        </w:rPr>
        <w:t xml:space="preserve">, </w:t>
      </w:r>
      <w:r w:rsidRPr="005F0A5C">
        <w:rPr>
          <w:szCs w:val="20"/>
        </w:rPr>
        <w:t>скликаються</w:t>
      </w:r>
      <w:r w:rsidRPr="00B00A66">
        <w:rPr>
          <w:szCs w:val="20"/>
        </w:rPr>
        <w:t xml:space="preserve"> </w:t>
      </w:r>
      <w:r w:rsidRPr="005F0A5C">
        <w:rPr>
          <w:szCs w:val="20"/>
        </w:rPr>
        <w:t>п</w:t>
      </w:r>
      <w:r w:rsidRPr="005F0A5C">
        <w:rPr>
          <w:szCs w:val="20"/>
          <w:lang w:val="en-US"/>
        </w:rPr>
        <w:t>i</w:t>
      </w:r>
      <w:r w:rsidRPr="005F0A5C">
        <w:rPr>
          <w:szCs w:val="20"/>
        </w:rPr>
        <w:t>д</w:t>
      </w:r>
      <w:r w:rsidRPr="00B00A66">
        <w:rPr>
          <w:szCs w:val="20"/>
        </w:rPr>
        <w:t xml:space="preserve"> </w:t>
      </w:r>
      <w:r w:rsidRPr="005F0A5C">
        <w:rPr>
          <w:szCs w:val="20"/>
        </w:rPr>
        <w:t>час</w:t>
      </w:r>
      <w:r w:rsidRPr="00B00A66">
        <w:rPr>
          <w:szCs w:val="20"/>
        </w:rPr>
        <w:t xml:space="preserve"> </w:t>
      </w:r>
      <w:r w:rsidRPr="005F0A5C">
        <w:rPr>
          <w:szCs w:val="20"/>
        </w:rPr>
        <w:t>кан</w:t>
      </w:r>
      <w:r w:rsidRPr="005F0A5C">
        <w:rPr>
          <w:szCs w:val="20"/>
          <w:lang w:val="en-US"/>
        </w:rPr>
        <w:t>i</w:t>
      </w:r>
      <w:r w:rsidRPr="005F0A5C">
        <w:rPr>
          <w:szCs w:val="20"/>
        </w:rPr>
        <w:t>кул</w:t>
      </w:r>
      <w:r w:rsidRPr="00B00A66">
        <w:rPr>
          <w:szCs w:val="20"/>
        </w:rPr>
        <w:t xml:space="preserve"> </w:t>
      </w:r>
      <w:r w:rsidRPr="005F0A5C">
        <w:rPr>
          <w:szCs w:val="20"/>
        </w:rPr>
        <w:t>або</w:t>
      </w:r>
      <w:r w:rsidRPr="00B00A66">
        <w:rPr>
          <w:szCs w:val="20"/>
        </w:rPr>
        <w:t xml:space="preserve"> </w:t>
      </w:r>
      <w:r w:rsidRPr="005F0A5C">
        <w:rPr>
          <w:szCs w:val="20"/>
        </w:rPr>
        <w:t>л</w:t>
      </w:r>
      <w:r w:rsidRPr="005F0A5C">
        <w:rPr>
          <w:szCs w:val="20"/>
          <w:lang w:val="en-US"/>
        </w:rPr>
        <w:t>i</w:t>
      </w:r>
      <w:r w:rsidRPr="005F0A5C">
        <w:rPr>
          <w:szCs w:val="20"/>
        </w:rPr>
        <w:t>тньої</w:t>
      </w:r>
      <w:r w:rsidRPr="00B00A66">
        <w:rPr>
          <w:szCs w:val="20"/>
        </w:rPr>
        <w:t xml:space="preserve"> </w:t>
      </w:r>
      <w:r w:rsidRPr="005F0A5C">
        <w:rPr>
          <w:szCs w:val="20"/>
        </w:rPr>
        <w:t>в</w:t>
      </w:r>
      <w:r w:rsidRPr="005F0A5C">
        <w:rPr>
          <w:szCs w:val="20"/>
          <w:lang w:val="en-US"/>
        </w:rPr>
        <w:t>i</w:t>
      </w:r>
      <w:r w:rsidRPr="005F0A5C">
        <w:rPr>
          <w:szCs w:val="20"/>
        </w:rPr>
        <w:t>дпустки</w:t>
      </w:r>
      <w:r w:rsidRPr="00B00A66">
        <w:rPr>
          <w:szCs w:val="20"/>
        </w:rPr>
        <w:t xml:space="preserve"> </w:t>
      </w:r>
      <w:r w:rsidRPr="005F0A5C">
        <w:rPr>
          <w:szCs w:val="20"/>
        </w:rPr>
        <w:t>депутат</w:t>
      </w:r>
      <w:r w:rsidRPr="005F0A5C">
        <w:rPr>
          <w:szCs w:val="20"/>
          <w:lang w:val="en-US"/>
        </w:rPr>
        <w:t>i</w:t>
      </w:r>
      <w:r w:rsidRPr="005F0A5C">
        <w:rPr>
          <w:szCs w:val="20"/>
        </w:rPr>
        <w:t>в</w:t>
      </w:r>
      <w:r w:rsidRPr="00B00A66">
        <w:rPr>
          <w:szCs w:val="20"/>
        </w:rPr>
        <w:t xml:space="preserve">. </w:t>
      </w:r>
      <w:r w:rsidRPr="005F0A5C">
        <w:rPr>
          <w:szCs w:val="20"/>
        </w:rPr>
        <w:t>їхн</w:t>
      </w:r>
      <w:r w:rsidRPr="005F0A5C">
        <w:rPr>
          <w:szCs w:val="20"/>
          <w:lang w:val="en-US"/>
        </w:rPr>
        <w:t>i</w:t>
      </w:r>
      <w:r w:rsidRPr="00B00A66">
        <w:rPr>
          <w:szCs w:val="20"/>
        </w:rPr>
        <w:t xml:space="preserve"> </w:t>
      </w:r>
      <w:r w:rsidRPr="005F0A5C">
        <w:rPr>
          <w:szCs w:val="20"/>
        </w:rPr>
        <w:t>строки</w:t>
      </w:r>
      <w:r w:rsidRPr="00B00A66">
        <w:rPr>
          <w:szCs w:val="20"/>
        </w:rPr>
        <w:t xml:space="preserve"> </w:t>
      </w:r>
      <w:r w:rsidRPr="005F0A5C">
        <w:rPr>
          <w:szCs w:val="20"/>
        </w:rPr>
        <w:t>обмежен</w:t>
      </w:r>
      <w:r w:rsidRPr="005F0A5C">
        <w:rPr>
          <w:szCs w:val="20"/>
          <w:lang w:val="en-US"/>
        </w:rPr>
        <w:t>i</w:t>
      </w:r>
      <w:r w:rsidRPr="00B00A66">
        <w:rPr>
          <w:szCs w:val="20"/>
        </w:rPr>
        <w:t xml:space="preserve"> </w:t>
      </w:r>
      <w:r w:rsidRPr="005F0A5C">
        <w:rPr>
          <w:szCs w:val="20"/>
        </w:rPr>
        <w:t>початком</w:t>
      </w:r>
      <w:r w:rsidRPr="00B00A66">
        <w:rPr>
          <w:szCs w:val="20"/>
        </w:rPr>
        <w:t xml:space="preserve"> </w:t>
      </w:r>
      <w:r w:rsidRPr="005F0A5C">
        <w:rPr>
          <w:szCs w:val="20"/>
        </w:rPr>
        <w:t>чергових</w:t>
      </w:r>
      <w:r w:rsidRPr="00B00A66">
        <w:rPr>
          <w:szCs w:val="20"/>
        </w:rPr>
        <w:t xml:space="preserve"> </w:t>
      </w:r>
      <w:r w:rsidRPr="005F0A5C">
        <w:rPr>
          <w:szCs w:val="20"/>
        </w:rPr>
        <w:t>сес</w:t>
      </w:r>
      <w:r w:rsidRPr="005F0A5C">
        <w:rPr>
          <w:szCs w:val="20"/>
          <w:lang w:val="en-US"/>
        </w:rPr>
        <w:t>i</w:t>
      </w:r>
      <w:r w:rsidRPr="005F0A5C">
        <w:rPr>
          <w:szCs w:val="20"/>
        </w:rPr>
        <w:t>й</w:t>
      </w:r>
      <w:r w:rsidRPr="00B00A66">
        <w:rPr>
          <w:szCs w:val="20"/>
        </w:rPr>
        <w:t xml:space="preserve"> </w:t>
      </w:r>
      <w:r w:rsidRPr="005F0A5C">
        <w:rPr>
          <w:szCs w:val="20"/>
        </w:rPr>
        <w:t>або</w:t>
      </w:r>
      <w:r w:rsidRPr="00B00A66">
        <w:rPr>
          <w:szCs w:val="20"/>
        </w:rPr>
        <w:t xml:space="preserve"> </w:t>
      </w:r>
      <w:r w:rsidRPr="005F0A5C">
        <w:rPr>
          <w:szCs w:val="20"/>
        </w:rPr>
        <w:t>вир</w:t>
      </w:r>
      <w:r w:rsidRPr="005F0A5C">
        <w:rPr>
          <w:szCs w:val="20"/>
          <w:lang w:val="en-US"/>
        </w:rPr>
        <w:t>i</w:t>
      </w:r>
      <w:r w:rsidRPr="005F0A5C">
        <w:rPr>
          <w:szCs w:val="20"/>
        </w:rPr>
        <w:t>шенням</w:t>
      </w:r>
      <w:r w:rsidRPr="00B00A66">
        <w:rPr>
          <w:szCs w:val="20"/>
        </w:rPr>
        <w:t xml:space="preserve"> </w:t>
      </w:r>
      <w:r w:rsidRPr="005F0A5C">
        <w:rPr>
          <w:szCs w:val="20"/>
        </w:rPr>
        <w:t>питань</w:t>
      </w:r>
      <w:r w:rsidRPr="00B00A66">
        <w:rPr>
          <w:szCs w:val="20"/>
        </w:rPr>
        <w:t xml:space="preserve"> </w:t>
      </w:r>
      <w:r w:rsidRPr="005F0A5C">
        <w:rPr>
          <w:szCs w:val="20"/>
        </w:rPr>
        <w:t>порядку</w:t>
      </w:r>
      <w:r w:rsidRPr="00B00A66">
        <w:rPr>
          <w:szCs w:val="20"/>
        </w:rPr>
        <w:t xml:space="preserve"> </w:t>
      </w:r>
      <w:r w:rsidRPr="005F0A5C">
        <w:rPr>
          <w:szCs w:val="20"/>
        </w:rPr>
        <w:t>денного</w:t>
      </w:r>
      <w:r w:rsidRPr="00B00A66">
        <w:rPr>
          <w:szCs w:val="20"/>
        </w:rPr>
        <w:t xml:space="preserve">. </w:t>
      </w:r>
      <w:r w:rsidRPr="005F0A5C">
        <w:rPr>
          <w:szCs w:val="20"/>
        </w:rPr>
        <w:t>На в</w:t>
      </w:r>
      <w:proofErr w:type="gramStart"/>
      <w:r w:rsidRPr="005F0A5C">
        <w:rPr>
          <w:szCs w:val="20"/>
        </w:rPr>
        <w:t>i</w:t>
      </w:r>
      <w:proofErr w:type="gramEnd"/>
      <w:r w:rsidRPr="005F0A5C">
        <w:rPr>
          <w:szCs w:val="20"/>
        </w:rPr>
        <w:t xml:space="preserve">дмiну </w:t>
      </w:r>
      <w:r w:rsidR="00A90025">
        <w:rPr>
          <w:szCs w:val="20"/>
        </w:rPr>
        <w:t>….</w:t>
      </w:r>
      <w:r w:rsidRPr="005F0A5C">
        <w:t xml:space="preserve"> [7, </w:t>
      </w:r>
      <w:r>
        <w:rPr>
          <w:lang w:val="en-US"/>
        </w:rPr>
        <w:t>c</w:t>
      </w:r>
      <w:r w:rsidRPr="005F0A5C">
        <w:t>. 178]</w:t>
      </w:r>
      <w:r>
        <w:t>.</w:t>
      </w:r>
    </w:p>
    <w:p w:rsidR="005F0A5C" w:rsidRDefault="005F0A5C" w:rsidP="005F0A5C">
      <w:pPr>
        <w:pStyle w:val="a5"/>
        <w:ind w:firstLine="709"/>
      </w:pPr>
      <w:r>
        <w:t xml:space="preserve">В окремих республіках (Ісландія, Португалія) та монархіях (Нідерланди, Норвегія) скликання позачергової сесії здійснюється виключно главою держави, хоча реальним ініціатором такої дії здебільшого виступає уряд. </w:t>
      </w:r>
      <w:proofErr w:type="gramStart"/>
      <w:r>
        <w:t>У Данії відповідне право належить прем'єр-міністру або 2/5 загальної кількості депутатів, у Швеції - уряду, голові парламенту або 150 його членам, в Іспанії - уряду, постійним комісіям або абсолютній більшості членів кожної з палат, у Франції - прем'єр-міністру або такій самій більшості член</w:t>
      </w:r>
      <w:proofErr w:type="gramEnd"/>
      <w:r>
        <w:t xml:space="preserve">ів нижньої палати. У Швейцарії можливими ініціаторами надзвичайної сесії визнані уряд, будь-які </w:t>
      </w:r>
      <w:proofErr w:type="gramStart"/>
      <w:r>
        <w:t>п'ять</w:t>
      </w:r>
      <w:proofErr w:type="gramEnd"/>
      <w:r>
        <w:t xml:space="preserve"> суб'єктів федерації 1/4 складу нижньої палати</w:t>
      </w:r>
      <w:r w:rsidR="00A90025">
        <w:t>….</w:t>
      </w:r>
    </w:p>
    <w:p w:rsidR="005F0A5C" w:rsidRDefault="00A90025" w:rsidP="005F0A5C">
      <w:pPr>
        <w:pStyle w:val="a5"/>
        <w:ind w:firstLine="709"/>
      </w:pPr>
      <w:r>
        <w:lastRenderedPageBreak/>
        <w:t>..</w:t>
      </w:r>
    </w:p>
    <w:p w:rsidR="005F0A5C" w:rsidRPr="00B00A66" w:rsidRDefault="00B00A66" w:rsidP="00B00A66">
      <w:pPr>
        <w:pStyle w:val="a5"/>
        <w:ind w:firstLine="709"/>
      </w:pPr>
      <w:r>
        <w:rPr>
          <w:lang w:val="uk-UA"/>
        </w:rPr>
        <w:t xml:space="preserve">Отже, </w:t>
      </w:r>
      <w:r w:rsidR="00A90025">
        <w:rPr>
          <w:lang w:val="uk-UA"/>
        </w:rPr>
        <w:t>…</w:t>
      </w:r>
    </w:p>
    <w:p w:rsidR="005F0A5C" w:rsidRPr="005F0A5C" w:rsidRDefault="005F0A5C" w:rsidP="005F0A5C">
      <w:pPr>
        <w:pStyle w:val="a5"/>
        <w:ind w:firstLine="709"/>
      </w:pPr>
    </w:p>
    <w:p w:rsidR="005F0A5C" w:rsidRPr="005F0A5C" w:rsidRDefault="005F0A5C" w:rsidP="005F0A5C">
      <w:pPr>
        <w:pStyle w:val="a5"/>
        <w:ind w:firstLine="709"/>
        <w:jc w:val="center"/>
        <w:rPr>
          <w:b/>
        </w:rPr>
      </w:pPr>
      <w:r w:rsidRPr="005F0A5C">
        <w:rPr>
          <w:b/>
          <w:shd w:val="clear" w:color="auto" w:fill="FFFFFF"/>
        </w:rPr>
        <w:t>Висновки до Розділу 2</w:t>
      </w:r>
    </w:p>
    <w:p w:rsidR="005F0A5C" w:rsidRPr="00D83267" w:rsidRDefault="005F0A5C" w:rsidP="00D83267">
      <w:pPr>
        <w:pStyle w:val="a5"/>
        <w:rPr>
          <w:rStyle w:val="aa"/>
          <w:b w:val="0"/>
        </w:rPr>
      </w:pPr>
    </w:p>
    <w:p w:rsidR="00D83267" w:rsidRDefault="00D83267" w:rsidP="00A90025">
      <w:pPr>
        <w:pStyle w:val="a5"/>
        <w:rPr>
          <w:b/>
          <w:shd w:val="clear" w:color="auto" w:fill="FFFFFF"/>
          <w:lang w:val="uk-UA"/>
        </w:rPr>
      </w:pPr>
      <w:r>
        <w:rPr>
          <w:rStyle w:val="aa"/>
          <w:b w:val="0"/>
          <w:lang w:val="uk-UA"/>
        </w:rPr>
        <w:t>П</w:t>
      </w:r>
      <w:r w:rsidRPr="00D83267">
        <w:rPr>
          <w:rStyle w:val="aa"/>
          <w:b w:val="0"/>
        </w:rPr>
        <w:t>арламенти здійснюють свої повноваження на сесіях.</w:t>
      </w:r>
      <w:r>
        <w:rPr>
          <w:rStyle w:val="aa"/>
          <w:b w:val="0"/>
          <w:lang w:val="uk-UA"/>
        </w:rPr>
        <w:t xml:space="preserve"> </w:t>
      </w:r>
      <w:r w:rsidRPr="00A90025">
        <w:rPr>
          <w:rStyle w:val="aa"/>
          <w:b w:val="0"/>
          <w:lang w:val="uk-UA"/>
        </w:rPr>
        <w:t xml:space="preserve">Є різні визначення сесії. </w:t>
      </w:r>
      <w:r w:rsidR="00A90025">
        <w:rPr>
          <w:rStyle w:val="aa"/>
          <w:b w:val="0"/>
          <w:lang w:val="uk-UA"/>
        </w:rPr>
        <w:t>…</w:t>
      </w:r>
    </w:p>
    <w:p w:rsidR="00D83267" w:rsidRDefault="00D83267" w:rsidP="005F0A5C">
      <w:pPr>
        <w:pStyle w:val="a5"/>
        <w:ind w:firstLine="709"/>
        <w:jc w:val="center"/>
        <w:rPr>
          <w:b/>
          <w:shd w:val="clear" w:color="auto" w:fill="FFFFFF"/>
          <w:lang w:val="uk-UA"/>
        </w:rPr>
      </w:pPr>
    </w:p>
    <w:p w:rsidR="00D83267" w:rsidRDefault="00D83267" w:rsidP="005F0A5C">
      <w:pPr>
        <w:pStyle w:val="a5"/>
        <w:ind w:firstLine="709"/>
        <w:jc w:val="center"/>
        <w:rPr>
          <w:b/>
          <w:shd w:val="clear" w:color="auto" w:fill="FFFFFF"/>
          <w:lang w:val="uk-UA"/>
        </w:rPr>
      </w:pPr>
    </w:p>
    <w:p w:rsidR="005F0A5C" w:rsidRPr="00B00A66" w:rsidRDefault="005F0A5C" w:rsidP="005F0A5C">
      <w:pPr>
        <w:pStyle w:val="a5"/>
        <w:ind w:firstLine="709"/>
        <w:jc w:val="center"/>
        <w:rPr>
          <w:b/>
          <w:shd w:val="clear" w:color="auto" w:fill="FFFFFF"/>
        </w:rPr>
      </w:pPr>
      <w:r w:rsidRPr="005F0A5C">
        <w:rPr>
          <w:b/>
          <w:shd w:val="clear" w:color="auto" w:fill="FFFFFF"/>
        </w:rPr>
        <w:t>РОЗДІЛ 3</w:t>
      </w:r>
    </w:p>
    <w:p w:rsidR="005F0A5C" w:rsidRPr="00B00A66" w:rsidRDefault="005F0A5C" w:rsidP="005F0A5C">
      <w:pPr>
        <w:pStyle w:val="a5"/>
        <w:ind w:firstLine="709"/>
        <w:jc w:val="center"/>
        <w:rPr>
          <w:b/>
          <w:shd w:val="clear" w:color="auto" w:fill="FFFFFF"/>
        </w:rPr>
      </w:pPr>
      <w:r w:rsidRPr="005F0A5C">
        <w:rPr>
          <w:b/>
          <w:shd w:val="clear" w:color="auto" w:fill="FFFFFF"/>
        </w:rPr>
        <w:t xml:space="preserve">Регламентація порядку проведення сесій представницьких органів </w:t>
      </w:r>
      <w:proofErr w:type="gramStart"/>
      <w:r w:rsidRPr="005F0A5C">
        <w:rPr>
          <w:b/>
          <w:shd w:val="clear" w:color="auto" w:fill="FFFFFF"/>
        </w:rPr>
        <w:t>м</w:t>
      </w:r>
      <w:proofErr w:type="gramEnd"/>
      <w:r w:rsidRPr="005F0A5C">
        <w:rPr>
          <w:b/>
          <w:shd w:val="clear" w:color="auto" w:fill="FFFFFF"/>
        </w:rPr>
        <w:t>іжнародних міжурядових організацій</w:t>
      </w:r>
    </w:p>
    <w:p w:rsidR="005F0A5C" w:rsidRPr="00B00A66" w:rsidRDefault="005F0A5C" w:rsidP="005F0A5C">
      <w:pPr>
        <w:pStyle w:val="a5"/>
        <w:ind w:firstLine="709"/>
      </w:pPr>
    </w:p>
    <w:p w:rsidR="005F0A5C" w:rsidRDefault="005F0A5C" w:rsidP="005F0A5C">
      <w:pPr>
        <w:pStyle w:val="a5"/>
        <w:ind w:firstLine="709"/>
        <w:rPr>
          <w:szCs w:val="19"/>
          <w:lang w:val="uk-UA"/>
        </w:rPr>
      </w:pPr>
      <w:r w:rsidRPr="005F0A5C">
        <w:rPr>
          <w:szCs w:val="19"/>
        </w:rPr>
        <w:t>Збільшення чисельності і авторитету міжнародних неурядових організацій в кінці XX – на початку XXI століття зумовлене і посиленням демократичних процесі</w:t>
      </w:r>
      <w:proofErr w:type="gramStart"/>
      <w:r w:rsidRPr="005F0A5C">
        <w:rPr>
          <w:szCs w:val="19"/>
        </w:rPr>
        <w:t>в</w:t>
      </w:r>
      <w:proofErr w:type="gramEnd"/>
      <w:r w:rsidRPr="005F0A5C">
        <w:rPr>
          <w:szCs w:val="19"/>
        </w:rPr>
        <w:t xml:space="preserve"> у сфері внутрішніх і міжнародних відносин. Виявом цього процесу є прогресуюча політизація мас, яка вимагає доступу до інформації, участі у прийняття </w:t>
      </w:r>
      <w:proofErr w:type="gramStart"/>
      <w:r w:rsidRPr="005F0A5C">
        <w:rPr>
          <w:szCs w:val="19"/>
        </w:rPr>
        <w:t>р</w:t>
      </w:r>
      <w:proofErr w:type="gramEnd"/>
      <w:r w:rsidRPr="005F0A5C">
        <w:rPr>
          <w:szCs w:val="19"/>
        </w:rPr>
        <w:t xml:space="preserve">ішень. Громадяни вимагають більшої прозорості та звітності з боку політичних лідерів, прагнуть збільшувати контроль над процесами прийняття </w:t>
      </w:r>
      <w:proofErr w:type="gramStart"/>
      <w:r w:rsidRPr="005F0A5C">
        <w:rPr>
          <w:szCs w:val="19"/>
        </w:rPr>
        <w:t>р</w:t>
      </w:r>
      <w:proofErr w:type="gramEnd"/>
      <w:r w:rsidRPr="005F0A5C">
        <w:rPr>
          <w:szCs w:val="19"/>
        </w:rPr>
        <w:t xml:space="preserve">ішень [7, </w:t>
      </w:r>
      <w:r>
        <w:rPr>
          <w:szCs w:val="19"/>
          <w:lang w:val="en-US"/>
        </w:rPr>
        <w:t>c</w:t>
      </w:r>
      <w:r w:rsidRPr="005F0A5C">
        <w:rPr>
          <w:szCs w:val="19"/>
        </w:rPr>
        <w:t xml:space="preserve">. 188]. </w:t>
      </w:r>
      <w:r w:rsidR="00A90025">
        <w:rPr>
          <w:szCs w:val="19"/>
        </w:rPr>
        <w:t>…</w:t>
      </w:r>
    </w:p>
    <w:p w:rsidR="005F0A5C" w:rsidRPr="00D83267" w:rsidRDefault="00A90025" w:rsidP="00D83267">
      <w:pPr>
        <w:pStyle w:val="a5"/>
        <w:ind w:firstLine="709"/>
        <w:rPr>
          <w:shd w:val="clear" w:color="auto" w:fill="FFFFFF"/>
          <w:lang w:val="uk-UA"/>
        </w:rPr>
      </w:pPr>
      <w:r>
        <w:rPr>
          <w:rStyle w:val="aa"/>
          <w:b w:val="0"/>
        </w:rPr>
        <w:t>…</w:t>
      </w:r>
    </w:p>
    <w:p w:rsidR="005F0A5C" w:rsidRPr="00D83267" w:rsidRDefault="005F0A5C" w:rsidP="005F0A5C">
      <w:pPr>
        <w:pStyle w:val="a5"/>
        <w:ind w:firstLine="709"/>
        <w:jc w:val="center"/>
        <w:rPr>
          <w:b/>
          <w:shd w:val="clear" w:color="auto" w:fill="FFFFFF"/>
          <w:lang w:val="uk-UA"/>
        </w:rPr>
      </w:pPr>
      <w:r w:rsidRPr="00D83267">
        <w:rPr>
          <w:b/>
          <w:shd w:val="clear" w:color="auto" w:fill="FFFFFF"/>
          <w:lang w:val="uk-UA"/>
        </w:rPr>
        <w:t>Висновки до Розділу 3</w:t>
      </w:r>
    </w:p>
    <w:p w:rsidR="002E6CA5" w:rsidRPr="00A90025" w:rsidRDefault="002E6CA5" w:rsidP="00D83267">
      <w:pPr>
        <w:pStyle w:val="a5"/>
        <w:rPr>
          <w:shd w:val="clear" w:color="auto" w:fill="FFFFFF"/>
          <w:lang w:val="uk-UA"/>
        </w:rPr>
      </w:pPr>
    </w:p>
    <w:p w:rsidR="00D83267" w:rsidRPr="00D83267" w:rsidRDefault="00D83267" w:rsidP="00D83267">
      <w:pPr>
        <w:pStyle w:val="a5"/>
      </w:pPr>
      <w:r w:rsidRPr="00A90025">
        <w:rPr>
          <w:szCs w:val="20"/>
          <w:lang w:val="uk-UA"/>
        </w:rPr>
        <w:t xml:space="preserve">Сучасні міжнародні відносини характеризуються постійним розширенням сфер взаємодії держав, тому всі нові відносини стають предметом міжнародно-правового регулювання. Однією з таких порівняно нових організаційно-правових форм міждержавного співробітництва є міжнародні організації. </w:t>
      </w:r>
      <w:r w:rsidRPr="00D83267">
        <w:rPr>
          <w:szCs w:val="20"/>
        </w:rPr>
        <w:t xml:space="preserve">Це одна з основних інституційних форм співробітництва держав, вони виступають у якості основного організатора </w:t>
      </w:r>
      <w:proofErr w:type="gramStart"/>
      <w:r w:rsidRPr="00D83267">
        <w:rPr>
          <w:szCs w:val="20"/>
        </w:rPr>
        <w:t>м</w:t>
      </w:r>
      <w:proofErr w:type="gramEnd"/>
      <w:r w:rsidRPr="00D83267">
        <w:rPr>
          <w:szCs w:val="20"/>
        </w:rPr>
        <w:t>іждержавного спілкування</w:t>
      </w:r>
      <w:r w:rsidR="00A90025">
        <w:rPr>
          <w:szCs w:val="20"/>
        </w:rPr>
        <w:t>…</w:t>
      </w:r>
    </w:p>
    <w:p w:rsidR="00D83267" w:rsidRPr="00D83267" w:rsidRDefault="00A90025" w:rsidP="00A90025">
      <w:pPr>
        <w:pStyle w:val="a5"/>
        <w:rPr>
          <w:szCs w:val="20"/>
        </w:rPr>
      </w:pPr>
      <w:r>
        <w:rPr>
          <w:szCs w:val="20"/>
        </w:rPr>
        <w:t>……</w:t>
      </w:r>
      <w:r w:rsidR="00D83267" w:rsidRPr="00D83267">
        <w:rPr>
          <w:szCs w:val="20"/>
        </w:rPr>
        <w:t>.</w:t>
      </w:r>
    </w:p>
    <w:p w:rsidR="002E6CA5" w:rsidRPr="00D83267" w:rsidRDefault="002E6CA5" w:rsidP="00D83267">
      <w:pPr>
        <w:pStyle w:val="a5"/>
        <w:rPr>
          <w:shd w:val="clear" w:color="auto" w:fill="FFFFFF"/>
        </w:rPr>
      </w:pPr>
    </w:p>
    <w:p w:rsidR="002E6CA5" w:rsidRPr="005B25ED" w:rsidRDefault="002E6CA5" w:rsidP="005F0A5C">
      <w:pPr>
        <w:pStyle w:val="a5"/>
        <w:ind w:firstLine="709"/>
        <w:jc w:val="center"/>
        <w:rPr>
          <w:b/>
          <w:shd w:val="clear" w:color="auto" w:fill="FFFFFF"/>
        </w:rPr>
      </w:pPr>
    </w:p>
    <w:p w:rsidR="002E6CA5" w:rsidRPr="005B25ED" w:rsidRDefault="002E6CA5" w:rsidP="005F0A5C">
      <w:pPr>
        <w:pStyle w:val="a5"/>
        <w:ind w:firstLine="709"/>
        <w:jc w:val="center"/>
        <w:rPr>
          <w:b/>
          <w:shd w:val="clear" w:color="auto" w:fill="FFFFFF"/>
        </w:rPr>
      </w:pPr>
    </w:p>
    <w:p w:rsidR="002E6CA5" w:rsidRPr="00D83267" w:rsidRDefault="002E6CA5" w:rsidP="00D83267">
      <w:pPr>
        <w:pStyle w:val="a5"/>
        <w:ind w:firstLine="0"/>
        <w:rPr>
          <w:b/>
          <w:shd w:val="clear" w:color="auto" w:fill="FFFFFF"/>
          <w:lang w:val="uk-UA"/>
        </w:rPr>
      </w:pPr>
    </w:p>
    <w:p w:rsidR="00FA6DDC" w:rsidRPr="001C4290" w:rsidRDefault="00FA6DDC" w:rsidP="005F0A5C">
      <w:pPr>
        <w:pStyle w:val="1"/>
        <w:tabs>
          <w:tab w:val="left" w:pos="851"/>
        </w:tabs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50054">
        <w:rPr>
          <w:rFonts w:ascii="Times New Roman" w:hAnsi="Times New Roman"/>
          <w:sz w:val="28"/>
          <w:szCs w:val="28"/>
          <w:lang w:val="uk-UA" w:eastAsia="uk-UA"/>
        </w:rPr>
        <w:t>В</w:t>
      </w:r>
      <w:bookmarkEnd w:id="10"/>
      <w:r w:rsidR="001A5B57">
        <w:rPr>
          <w:rFonts w:ascii="Times New Roman" w:hAnsi="Times New Roman"/>
          <w:sz w:val="28"/>
          <w:szCs w:val="28"/>
          <w:lang w:val="uk-UA" w:eastAsia="uk-UA"/>
        </w:rPr>
        <w:t>ИСНОВКИ</w:t>
      </w:r>
    </w:p>
    <w:p w:rsidR="00D83267" w:rsidRDefault="00D83267" w:rsidP="00D83267">
      <w:pPr>
        <w:pStyle w:val="a5"/>
        <w:rPr>
          <w:rStyle w:val="aa"/>
          <w:b w:val="0"/>
          <w:lang w:val="uk-UA"/>
        </w:rPr>
      </w:pPr>
      <w:bookmarkStart w:id="11" w:name="_Toc287785535"/>
    </w:p>
    <w:p w:rsidR="00D83267" w:rsidRPr="00B00A66" w:rsidRDefault="00A90025" w:rsidP="00D83267">
      <w:pPr>
        <w:pStyle w:val="a5"/>
        <w:rPr>
          <w:rStyle w:val="aa"/>
          <w:b w:val="0"/>
          <w:lang w:val="uk-UA"/>
        </w:rPr>
      </w:pPr>
      <w:r>
        <w:rPr>
          <w:rStyle w:val="aa"/>
          <w:b w:val="0"/>
        </w:rPr>
        <w:t>…</w:t>
      </w:r>
    </w:p>
    <w:p w:rsidR="00164933" w:rsidRPr="005B25ED" w:rsidRDefault="00D83267" w:rsidP="00A90025">
      <w:pPr>
        <w:pStyle w:val="a5"/>
      </w:pPr>
      <w:r>
        <w:rPr>
          <w:rStyle w:val="aa"/>
          <w:b w:val="0"/>
          <w:lang w:val="uk-UA"/>
        </w:rPr>
        <w:t>П</w:t>
      </w:r>
      <w:r w:rsidRPr="00D83267">
        <w:rPr>
          <w:rStyle w:val="aa"/>
          <w:b w:val="0"/>
        </w:rPr>
        <w:t>арламенти здійснюють свої повноваження на сесіях.</w:t>
      </w:r>
      <w:r>
        <w:rPr>
          <w:rStyle w:val="aa"/>
          <w:b w:val="0"/>
          <w:lang w:val="uk-UA"/>
        </w:rPr>
        <w:t xml:space="preserve"> </w:t>
      </w:r>
      <w:r w:rsidRPr="00D83267">
        <w:rPr>
          <w:rStyle w:val="aa"/>
          <w:b w:val="0"/>
          <w:lang w:val="uk-UA"/>
        </w:rPr>
        <w:t>Є різні визначення сесії. Часто її визначають як проміжок часу, протягом якого проходять пленарні засідання палат і їхніх комісій. Іноді визначення сесії простіше, і під сесіями</w:t>
      </w:r>
      <w:r>
        <w:rPr>
          <w:rStyle w:val="aa"/>
          <w:b w:val="0"/>
          <w:lang w:val="uk-UA"/>
        </w:rPr>
        <w:t xml:space="preserve"> </w:t>
      </w:r>
      <w:r w:rsidRPr="00D83267">
        <w:rPr>
          <w:rStyle w:val="aa"/>
          <w:b w:val="0"/>
          <w:lang w:val="uk-UA"/>
        </w:rPr>
        <w:t xml:space="preserve">розуміють загальні збори депутатів, на яких вирішуються всі найважливіші питання. </w:t>
      </w:r>
      <w:r w:rsidRPr="00D83267">
        <w:rPr>
          <w:rStyle w:val="aa"/>
          <w:b w:val="0"/>
        </w:rPr>
        <w:t>Це такі загальні збори</w:t>
      </w:r>
      <w:r w:rsidR="00A90025">
        <w:rPr>
          <w:rStyle w:val="aa"/>
          <w:b w:val="0"/>
        </w:rPr>
        <w:t>…</w:t>
      </w:r>
      <w:bookmarkStart w:id="12" w:name="_GoBack"/>
      <w:bookmarkEnd w:id="12"/>
    </w:p>
    <w:p w:rsidR="00164933" w:rsidRPr="005B25ED" w:rsidRDefault="00164933" w:rsidP="005F0A5C">
      <w:pPr>
        <w:pStyle w:val="a5"/>
        <w:ind w:firstLine="709"/>
      </w:pPr>
    </w:p>
    <w:p w:rsidR="00164933" w:rsidRPr="005B25ED" w:rsidRDefault="00164933" w:rsidP="005F0A5C">
      <w:pPr>
        <w:pStyle w:val="a5"/>
        <w:ind w:firstLine="709"/>
      </w:pPr>
    </w:p>
    <w:p w:rsidR="00164933" w:rsidRPr="005B25ED" w:rsidRDefault="00164933" w:rsidP="005F0A5C">
      <w:pPr>
        <w:pStyle w:val="a5"/>
        <w:ind w:firstLine="709"/>
      </w:pPr>
    </w:p>
    <w:p w:rsidR="00164933" w:rsidRPr="005B25ED" w:rsidRDefault="00164933" w:rsidP="005F0A5C">
      <w:pPr>
        <w:pStyle w:val="a5"/>
        <w:ind w:firstLine="709"/>
      </w:pPr>
    </w:p>
    <w:p w:rsidR="00164933" w:rsidRPr="005B25ED" w:rsidRDefault="00164933" w:rsidP="005F0A5C">
      <w:pPr>
        <w:pStyle w:val="a5"/>
        <w:ind w:firstLine="709"/>
      </w:pPr>
    </w:p>
    <w:p w:rsidR="00164933" w:rsidRPr="005B25ED" w:rsidRDefault="00164933" w:rsidP="005F0A5C">
      <w:pPr>
        <w:pStyle w:val="a5"/>
        <w:ind w:firstLine="709"/>
      </w:pPr>
    </w:p>
    <w:p w:rsidR="00164933" w:rsidRDefault="00164933" w:rsidP="005F0A5C">
      <w:pPr>
        <w:pStyle w:val="a5"/>
        <w:ind w:firstLine="709"/>
        <w:rPr>
          <w:lang w:val="uk-UA"/>
        </w:rPr>
      </w:pPr>
    </w:p>
    <w:p w:rsidR="00D83267" w:rsidRDefault="00D83267" w:rsidP="005F0A5C">
      <w:pPr>
        <w:pStyle w:val="a5"/>
        <w:ind w:firstLine="709"/>
        <w:rPr>
          <w:lang w:val="uk-UA"/>
        </w:rPr>
      </w:pPr>
    </w:p>
    <w:p w:rsidR="00D83267" w:rsidRDefault="00D83267" w:rsidP="005F0A5C">
      <w:pPr>
        <w:pStyle w:val="a5"/>
        <w:ind w:firstLine="709"/>
        <w:rPr>
          <w:lang w:val="uk-UA"/>
        </w:rPr>
      </w:pPr>
    </w:p>
    <w:p w:rsidR="00D83267" w:rsidRDefault="00D83267" w:rsidP="005F0A5C">
      <w:pPr>
        <w:pStyle w:val="a5"/>
        <w:ind w:firstLine="709"/>
        <w:rPr>
          <w:lang w:val="uk-UA"/>
        </w:rPr>
      </w:pPr>
    </w:p>
    <w:p w:rsidR="00D83267" w:rsidRDefault="00D83267" w:rsidP="005F0A5C">
      <w:pPr>
        <w:pStyle w:val="a5"/>
        <w:ind w:firstLine="709"/>
        <w:rPr>
          <w:lang w:val="uk-UA"/>
        </w:rPr>
      </w:pPr>
    </w:p>
    <w:p w:rsidR="00D83267" w:rsidRDefault="00D83267" w:rsidP="005F0A5C">
      <w:pPr>
        <w:pStyle w:val="a5"/>
        <w:ind w:firstLine="709"/>
        <w:rPr>
          <w:lang w:val="uk-UA"/>
        </w:rPr>
      </w:pPr>
    </w:p>
    <w:p w:rsidR="00D83267" w:rsidRDefault="00D83267" w:rsidP="005F0A5C">
      <w:pPr>
        <w:pStyle w:val="a5"/>
        <w:ind w:firstLine="709"/>
        <w:rPr>
          <w:lang w:val="uk-UA"/>
        </w:rPr>
      </w:pPr>
    </w:p>
    <w:p w:rsidR="00D83267" w:rsidRDefault="00D83267" w:rsidP="005F0A5C">
      <w:pPr>
        <w:pStyle w:val="a5"/>
        <w:ind w:firstLine="709"/>
        <w:rPr>
          <w:lang w:val="uk-UA"/>
        </w:rPr>
      </w:pPr>
    </w:p>
    <w:p w:rsidR="00D83267" w:rsidRDefault="00D83267" w:rsidP="005F0A5C">
      <w:pPr>
        <w:pStyle w:val="a5"/>
        <w:ind w:firstLine="709"/>
        <w:rPr>
          <w:lang w:val="uk-UA"/>
        </w:rPr>
      </w:pPr>
    </w:p>
    <w:p w:rsidR="00D83267" w:rsidRDefault="00D83267" w:rsidP="005F0A5C">
      <w:pPr>
        <w:pStyle w:val="a5"/>
        <w:ind w:firstLine="709"/>
        <w:rPr>
          <w:lang w:val="uk-UA"/>
        </w:rPr>
      </w:pPr>
    </w:p>
    <w:p w:rsidR="00D83267" w:rsidRDefault="00D83267" w:rsidP="005F0A5C">
      <w:pPr>
        <w:pStyle w:val="a5"/>
        <w:ind w:firstLine="709"/>
        <w:rPr>
          <w:lang w:val="uk-UA"/>
        </w:rPr>
      </w:pPr>
    </w:p>
    <w:p w:rsidR="00D83267" w:rsidRDefault="00D83267" w:rsidP="005F0A5C">
      <w:pPr>
        <w:pStyle w:val="a5"/>
        <w:ind w:firstLine="709"/>
        <w:rPr>
          <w:lang w:val="uk-UA"/>
        </w:rPr>
      </w:pPr>
    </w:p>
    <w:p w:rsidR="00D83267" w:rsidRDefault="00D83267" w:rsidP="005F0A5C">
      <w:pPr>
        <w:pStyle w:val="a5"/>
        <w:ind w:firstLine="709"/>
        <w:rPr>
          <w:lang w:val="uk-UA"/>
        </w:rPr>
      </w:pPr>
    </w:p>
    <w:p w:rsidR="00D83267" w:rsidRPr="00D83267" w:rsidRDefault="00D83267" w:rsidP="005F0A5C">
      <w:pPr>
        <w:pStyle w:val="a5"/>
        <w:ind w:firstLine="709"/>
        <w:rPr>
          <w:lang w:val="uk-UA"/>
        </w:rPr>
      </w:pPr>
    </w:p>
    <w:p w:rsidR="00164933" w:rsidRPr="005B25ED" w:rsidRDefault="00164933" w:rsidP="005F0A5C">
      <w:pPr>
        <w:pStyle w:val="a5"/>
        <w:ind w:firstLine="709"/>
      </w:pPr>
    </w:p>
    <w:p w:rsidR="00164933" w:rsidRPr="005B25ED" w:rsidRDefault="00164933" w:rsidP="005F0A5C">
      <w:pPr>
        <w:pStyle w:val="a5"/>
        <w:ind w:firstLine="709"/>
      </w:pPr>
    </w:p>
    <w:bookmarkEnd w:id="4"/>
    <w:bookmarkEnd w:id="5"/>
    <w:bookmarkEnd w:id="6"/>
    <w:bookmarkEnd w:id="7"/>
    <w:bookmarkEnd w:id="8"/>
    <w:bookmarkEnd w:id="11"/>
    <w:p w:rsidR="002366CD" w:rsidRPr="006F7BDB" w:rsidRDefault="003A7C63" w:rsidP="005F0A5C">
      <w:pPr>
        <w:pStyle w:val="a5"/>
        <w:tabs>
          <w:tab w:val="left" w:pos="851"/>
        </w:tabs>
        <w:spacing w:line="348" w:lineRule="auto"/>
        <w:ind w:firstLine="709"/>
        <w:jc w:val="center"/>
        <w:rPr>
          <w:b/>
        </w:rPr>
      </w:pPr>
      <w:r w:rsidRPr="003A7C63">
        <w:rPr>
          <w:b/>
          <w:lang w:val="uk-UA"/>
        </w:rPr>
        <w:t>СПИСОК ВИКОРИСТАНИХ ДЖЕРЕЛ</w:t>
      </w:r>
    </w:p>
    <w:p w:rsidR="005F0A5C" w:rsidRDefault="005F0A5C" w:rsidP="00D83267">
      <w:pPr>
        <w:pStyle w:val="a5"/>
        <w:ind w:firstLine="0"/>
        <w:rPr>
          <w:b/>
          <w:shd w:val="clear" w:color="auto" w:fill="FFFFFF"/>
          <w:lang w:val="uk-UA"/>
        </w:rPr>
      </w:pPr>
    </w:p>
    <w:p w:rsidR="005F0A5C" w:rsidRDefault="005F0A5C" w:rsidP="005F0A5C">
      <w:pPr>
        <w:pStyle w:val="a5"/>
        <w:numPr>
          <w:ilvl w:val="0"/>
          <w:numId w:val="27"/>
        </w:numPr>
        <w:ind w:left="0" w:firstLine="709"/>
        <w:rPr>
          <w:rStyle w:val="aa"/>
          <w:b w:val="0"/>
          <w:lang w:val="uk-UA"/>
        </w:rPr>
      </w:pPr>
      <w:r>
        <w:t xml:space="preserve">Арановський К.В. Державне право зарубіжних країн: Навчальний </w:t>
      </w:r>
      <w:proofErr w:type="gramStart"/>
      <w:r>
        <w:t>пос</w:t>
      </w:r>
      <w:proofErr w:type="gramEnd"/>
      <w:r>
        <w:t>ібник.</w:t>
      </w:r>
      <w:r>
        <w:rPr>
          <w:lang w:val="uk-UA"/>
        </w:rPr>
        <w:t xml:space="preserve"> –</w:t>
      </w:r>
      <w:r>
        <w:t xml:space="preserve"> М.</w:t>
      </w:r>
      <w:proofErr w:type="gramStart"/>
      <w:r>
        <w:rPr>
          <w:lang w:val="uk-UA"/>
        </w:rPr>
        <w:t xml:space="preserve"> </w:t>
      </w:r>
      <w:r>
        <w:t>:</w:t>
      </w:r>
      <w:proofErr w:type="gramEnd"/>
      <w:r>
        <w:t xml:space="preserve"> Инфра-М, 2000.</w:t>
      </w:r>
    </w:p>
    <w:p w:rsidR="005F0A5C" w:rsidRPr="005F0A5C" w:rsidRDefault="005F0A5C" w:rsidP="005F0A5C">
      <w:pPr>
        <w:pStyle w:val="a5"/>
        <w:numPr>
          <w:ilvl w:val="0"/>
          <w:numId w:val="27"/>
        </w:numPr>
        <w:ind w:left="0" w:firstLine="709"/>
        <w:rPr>
          <w:bCs/>
          <w:lang w:val="uk-UA"/>
        </w:rPr>
      </w:pPr>
      <w:r w:rsidRPr="005F0A5C">
        <w:t>Богашов</w:t>
      </w:r>
      <w:r w:rsidRPr="005F0A5C">
        <w:rPr>
          <w:lang w:val="uk-UA"/>
        </w:rPr>
        <w:t xml:space="preserve"> О.</w:t>
      </w:r>
      <w:r w:rsidRPr="005F0A5C">
        <w:t xml:space="preserve"> Конституційно-правова характеристика зарубіжного та вітчизняного досвіду порядку формування вищих виборчих органів</w:t>
      </w:r>
      <w:r w:rsidRPr="005F0A5C">
        <w:rPr>
          <w:lang w:val="uk-UA"/>
        </w:rPr>
        <w:t xml:space="preserve"> / О. Богашов //</w:t>
      </w:r>
      <w:r w:rsidRPr="005F0A5C">
        <w:t xml:space="preserve"> </w:t>
      </w:r>
      <w:proofErr w:type="gramStart"/>
      <w:r>
        <w:t>Вісник</w:t>
      </w:r>
      <w:proofErr w:type="gramEnd"/>
      <w:r>
        <w:t xml:space="preserve"> Центральної виборчої комісії</w:t>
      </w:r>
      <w:r w:rsidRPr="005F0A5C">
        <w:rPr>
          <w:lang w:val="uk-UA"/>
        </w:rPr>
        <w:t>. – 2011. –</w:t>
      </w:r>
      <w:r>
        <w:t xml:space="preserve"> №</w:t>
      </w:r>
      <w:r w:rsidRPr="005F0A5C">
        <w:rPr>
          <w:lang w:val="uk-UA"/>
        </w:rPr>
        <w:t xml:space="preserve"> </w:t>
      </w:r>
      <w:r>
        <w:t>2 (21)</w:t>
      </w:r>
      <w:r w:rsidRPr="005F0A5C">
        <w:rPr>
          <w:lang w:val="uk-UA"/>
        </w:rPr>
        <w:t>. – С. 65-69.</w:t>
      </w:r>
      <w:r>
        <w:t xml:space="preserve"> </w:t>
      </w:r>
    </w:p>
    <w:p w:rsidR="005F0A5C" w:rsidRDefault="005F0A5C" w:rsidP="005F0A5C">
      <w:pPr>
        <w:pStyle w:val="a5"/>
        <w:numPr>
          <w:ilvl w:val="0"/>
          <w:numId w:val="27"/>
        </w:numPr>
        <w:ind w:left="0" w:firstLine="709"/>
        <w:rPr>
          <w:bCs/>
          <w:lang w:val="uk-UA"/>
        </w:rPr>
      </w:pPr>
      <w:r w:rsidRPr="005F0A5C">
        <w:rPr>
          <w:szCs w:val="26"/>
          <w:shd w:val="clear" w:color="auto" w:fill="FFFFFF"/>
        </w:rPr>
        <w:t>Кириченко В.</w:t>
      </w:r>
      <w:r w:rsidRPr="005F0A5C">
        <w:rPr>
          <w:szCs w:val="26"/>
          <w:shd w:val="clear" w:color="auto" w:fill="FFFFFF"/>
          <w:lang w:val="uk-UA"/>
        </w:rPr>
        <w:t xml:space="preserve"> </w:t>
      </w:r>
      <w:r w:rsidRPr="005F0A5C">
        <w:rPr>
          <w:szCs w:val="26"/>
          <w:shd w:val="clear" w:color="auto" w:fill="FFFFFF"/>
        </w:rPr>
        <w:t xml:space="preserve">М. Порівняльне конституційне право : модульний курс : навч. </w:t>
      </w:r>
      <w:proofErr w:type="gramStart"/>
      <w:r w:rsidRPr="005F0A5C">
        <w:rPr>
          <w:szCs w:val="26"/>
          <w:shd w:val="clear" w:color="auto" w:fill="FFFFFF"/>
        </w:rPr>
        <w:t>пос</w:t>
      </w:r>
      <w:proofErr w:type="gramEnd"/>
      <w:r w:rsidRPr="005F0A5C">
        <w:rPr>
          <w:szCs w:val="26"/>
          <w:shd w:val="clear" w:color="auto" w:fill="FFFFFF"/>
        </w:rPr>
        <w:t>ібник. – К.</w:t>
      </w:r>
      <w:proofErr w:type="gramStart"/>
      <w:r w:rsidRPr="005F0A5C">
        <w:rPr>
          <w:szCs w:val="26"/>
          <w:shd w:val="clear" w:color="auto" w:fill="FFFFFF"/>
          <w:lang w:val="uk-UA"/>
        </w:rPr>
        <w:t xml:space="preserve"> </w:t>
      </w:r>
      <w:r w:rsidRPr="005F0A5C">
        <w:rPr>
          <w:szCs w:val="26"/>
          <w:shd w:val="clear" w:color="auto" w:fill="FFFFFF"/>
        </w:rPr>
        <w:t>:</w:t>
      </w:r>
      <w:proofErr w:type="gramEnd"/>
      <w:r w:rsidRPr="005F0A5C">
        <w:rPr>
          <w:szCs w:val="26"/>
          <w:shd w:val="clear" w:color="auto" w:fill="FFFFFF"/>
        </w:rPr>
        <w:t xml:space="preserve"> Центр навчальної літератури, 2012 – 256</w:t>
      </w:r>
      <w:r w:rsidRPr="005F0A5C">
        <w:rPr>
          <w:szCs w:val="26"/>
          <w:shd w:val="clear" w:color="auto" w:fill="FFFFFF"/>
          <w:lang w:val="uk-UA"/>
        </w:rPr>
        <w:t xml:space="preserve"> </w:t>
      </w:r>
      <w:r w:rsidRPr="005F0A5C">
        <w:rPr>
          <w:szCs w:val="26"/>
          <w:shd w:val="clear" w:color="auto" w:fill="FFFFFF"/>
        </w:rPr>
        <w:t>с.</w:t>
      </w:r>
    </w:p>
    <w:p w:rsidR="005F0A5C" w:rsidRDefault="005F0A5C" w:rsidP="005F0A5C">
      <w:pPr>
        <w:pStyle w:val="a5"/>
        <w:numPr>
          <w:ilvl w:val="0"/>
          <w:numId w:val="27"/>
        </w:numPr>
        <w:ind w:left="0" w:firstLine="709"/>
        <w:rPr>
          <w:bCs/>
          <w:lang w:val="uk-UA"/>
        </w:rPr>
      </w:pPr>
      <w:r w:rsidRPr="005F0A5C">
        <w:rPr>
          <w:lang w:val="uk-UA"/>
        </w:rPr>
        <w:t xml:space="preserve">Кодекс належної практики у виборчих справах, ухвалений Венеціанською комісією на 52-й сесії (Венеція, 18–19 жовтня 2002 року) [Електронний ресурс] // Офіційний веб-сайт Венеціанської комісії Ради Європи. – Режим доступу : </w:t>
      </w:r>
      <w:hyperlink r:id="rId9" w:history="1">
        <w:r w:rsidRPr="007F6D34">
          <w:rPr>
            <w:rStyle w:val="a4"/>
            <w:lang w:val="uk-UA"/>
          </w:rPr>
          <w:t>http://www.venice.coe.int/webforms/documents/default.aspx?pdffile=CDL-AD(2002)023rev-ukr</w:t>
        </w:r>
      </w:hyperlink>
    </w:p>
    <w:p w:rsidR="005F0A5C" w:rsidRDefault="005F0A5C" w:rsidP="005F0A5C">
      <w:pPr>
        <w:pStyle w:val="a5"/>
        <w:numPr>
          <w:ilvl w:val="0"/>
          <w:numId w:val="27"/>
        </w:numPr>
        <w:ind w:left="0" w:firstLine="709"/>
        <w:rPr>
          <w:bCs/>
          <w:lang w:val="uk-UA"/>
        </w:rPr>
      </w:pPr>
      <w:r w:rsidRPr="005F0A5C">
        <w:rPr>
          <w:szCs w:val="17"/>
          <w:shd w:val="clear" w:color="auto" w:fill="FFFFFF"/>
        </w:rPr>
        <w:t>Конституция Испании // Испания</w:t>
      </w:r>
      <w:proofErr w:type="gramStart"/>
      <w:r w:rsidRPr="005F0A5C">
        <w:rPr>
          <w:szCs w:val="17"/>
          <w:shd w:val="clear" w:color="auto" w:fill="FFFFFF"/>
        </w:rPr>
        <w:t xml:space="preserve"> :</w:t>
      </w:r>
      <w:proofErr w:type="gramEnd"/>
      <w:r w:rsidRPr="005F0A5C">
        <w:rPr>
          <w:szCs w:val="17"/>
          <w:shd w:val="clear" w:color="auto" w:fill="FFFFFF"/>
        </w:rPr>
        <w:t xml:space="preserve"> Конституция и законодательные акты / Сост. Савинов В. А. – М.</w:t>
      </w:r>
      <w:proofErr w:type="gramStart"/>
      <w:r w:rsidRPr="005F0A5C">
        <w:rPr>
          <w:szCs w:val="17"/>
          <w:shd w:val="clear" w:color="auto" w:fill="FFFFFF"/>
        </w:rPr>
        <w:t xml:space="preserve"> :</w:t>
      </w:r>
      <w:proofErr w:type="gramEnd"/>
      <w:r w:rsidRPr="005F0A5C">
        <w:rPr>
          <w:szCs w:val="17"/>
          <w:shd w:val="clear" w:color="auto" w:fill="FFFFFF"/>
        </w:rPr>
        <w:t xml:space="preserve"> Прогресс, 1988. – С. 29-100.</w:t>
      </w:r>
    </w:p>
    <w:p w:rsidR="005F0A5C" w:rsidRPr="005F0A5C" w:rsidRDefault="005F0A5C" w:rsidP="005F0A5C">
      <w:pPr>
        <w:pStyle w:val="a5"/>
        <w:numPr>
          <w:ilvl w:val="0"/>
          <w:numId w:val="27"/>
        </w:numPr>
        <w:ind w:left="0" w:firstLine="709"/>
        <w:rPr>
          <w:bCs/>
          <w:lang w:val="uk-UA"/>
        </w:rPr>
      </w:pPr>
      <w:r w:rsidRPr="005F0A5C">
        <w:rPr>
          <w:rStyle w:val="aa"/>
          <w:b w:val="0"/>
        </w:rPr>
        <w:t>Конститу</w:t>
      </w:r>
      <w:r>
        <w:rPr>
          <w:rStyle w:val="aa"/>
          <w:b w:val="0"/>
        </w:rPr>
        <w:t>ционное право зарубежных стран.</w:t>
      </w:r>
      <w:r>
        <w:rPr>
          <w:rStyle w:val="aa"/>
          <w:b w:val="0"/>
          <w:lang w:val="uk-UA"/>
        </w:rPr>
        <w:t xml:space="preserve"> / </w:t>
      </w:r>
      <w:r w:rsidRPr="005F0A5C">
        <w:rPr>
          <w:rStyle w:val="aa"/>
          <w:b w:val="0"/>
        </w:rPr>
        <w:t> Под ред. Баглая М.</w:t>
      </w:r>
      <w:r>
        <w:rPr>
          <w:rStyle w:val="aa"/>
          <w:b w:val="0"/>
          <w:lang w:val="uk-UA"/>
        </w:rPr>
        <w:t xml:space="preserve"> </w:t>
      </w:r>
      <w:r w:rsidRPr="005F0A5C">
        <w:rPr>
          <w:rStyle w:val="aa"/>
          <w:b w:val="0"/>
        </w:rPr>
        <w:t>В., Лейбо Ю. И., Энтина Л. М. – М.</w:t>
      </w:r>
      <w:proofErr w:type="gramStart"/>
      <w:r w:rsidRPr="005F0A5C">
        <w:rPr>
          <w:rStyle w:val="aa"/>
          <w:b w:val="0"/>
        </w:rPr>
        <w:t xml:space="preserve"> :</w:t>
      </w:r>
      <w:proofErr w:type="gramEnd"/>
      <w:r w:rsidRPr="005F0A5C">
        <w:rPr>
          <w:rStyle w:val="aa"/>
          <w:b w:val="0"/>
        </w:rPr>
        <w:t xml:space="preserve"> Норма, 2004. </w:t>
      </w:r>
      <w:r>
        <w:rPr>
          <w:rStyle w:val="aa"/>
          <w:b w:val="0"/>
          <w:lang w:val="uk-UA"/>
        </w:rPr>
        <w:t>–</w:t>
      </w:r>
      <w:r w:rsidRPr="005F0A5C">
        <w:rPr>
          <w:rStyle w:val="aa"/>
          <w:b w:val="0"/>
        </w:rPr>
        <w:t> 832 с. </w:t>
      </w:r>
    </w:p>
    <w:p w:rsidR="005F0A5C" w:rsidRDefault="005F0A5C" w:rsidP="005F0A5C">
      <w:pPr>
        <w:pStyle w:val="a5"/>
        <w:numPr>
          <w:ilvl w:val="0"/>
          <w:numId w:val="27"/>
        </w:numPr>
        <w:ind w:left="0" w:firstLine="709"/>
        <w:rPr>
          <w:bCs/>
          <w:lang w:val="uk-UA"/>
        </w:rPr>
      </w:pPr>
      <w:r w:rsidRPr="005F0A5C">
        <w:rPr>
          <w:shd w:val="clear" w:color="auto" w:fill="FFFFFF"/>
          <w:lang w:val="uk-UA"/>
        </w:rPr>
        <w:t>Конституційне право зарубіжних країн: Навч. посібник</w:t>
      </w:r>
      <w:r w:rsidRPr="005F0A5C">
        <w:rPr>
          <w:rStyle w:val="apple-converted-space"/>
          <w:szCs w:val="20"/>
          <w:shd w:val="clear" w:color="auto" w:fill="FFFFFF"/>
        </w:rPr>
        <w:t> </w:t>
      </w:r>
      <w:r w:rsidRPr="005F0A5C">
        <w:rPr>
          <w:shd w:val="clear" w:color="auto" w:fill="FFFFFF"/>
          <w:lang w:val="uk-UA"/>
        </w:rPr>
        <w:t>/ В. О. Ріяка (керівник</w:t>
      </w:r>
      <w:r w:rsidRPr="005F0A5C">
        <w:rPr>
          <w:rStyle w:val="apple-converted-space"/>
          <w:szCs w:val="20"/>
          <w:shd w:val="clear" w:color="auto" w:fill="FFFFFF"/>
        </w:rPr>
        <w:t> </w:t>
      </w:r>
      <w:r w:rsidRPr="005F0A5C">
        <w:rPr>
          <w:shd w:val="clear" w:color="auto" w:fill="FFFFFF"/>
          <w:lang w:val="uk-UA"/>
        </w:rPr>
        <w:t>авт. кол.),</w:t>
      </w:r>
      <w:r w:rsidRPr="005F0A5C">
        <w:rPr>
          <w:rStyle w:val="apple-converted-space"/>
          <w:szCs w:val="20"/>
          <w:shd w:val="clear" w:color="auto" w:fill="FFFFFF"/>
        </w:rPr>
        <w:t> </w:t>
      </w:r>
      <w:r w:rsidRPr="005F0A5C">
        <w:rPr>
          <w:shd w:val="clear" w:color="auto" w:fill="FFFFFF"/>
        </w:rPr>
        <w:t>B</w:t>
      </w:r>
      <w:r w:rsidRPr="005F0A5C">
        <w:rPr>
          <w:shd w:val="clear" w:color="auto" w:fill="FFFFFF"/>
          <w:lang w:val="uk-UA"/>
        </w:rPr>
        <w:t xml:space="preserve">. </w:t>
      </w:r>
      <w:r w:rsidRPr="005F0A5C">
        <w:rPr>
          <w:shd w:val="clear" w:color="auto" w:fill="FFFFFF"/>
        </w:rPr>
        <w:t>C</w:t>
      </w:r>
      <w:r w:rsidRPr="005F0A5C">
        <w:rPr>
          <w:shd w:val="clear" w:color="auto" w:fill="FFFFFF"/>
          <w:lang w:val="uk-UA"/>
        </w:rPr>
        <w:t>. Семенов, М. В.</w:t>
      </w:r>
      <w:r w:rsidRPr="005F0A5C">
        <w:rPr>
          <w:rStyle w:val="apple-converted-space"/>
          <w:szCs w:val="20"/>
          <w:shd w:val="clear" w:color="auto" w:fill="FFFFFF"/>
        </w:rPr>
        <w:t> </w:t>
      </w:r>
      <w:r w:rsidRPr="005F0A5C">
        <w:rPr>
          <w:shd w:val="clear" w:color="auto" w:fill="FFFFFF"/>
          <w:lang w:val="uk-UA"/>
        </w:rPr>
        <w:t>Цвік та ін.;За заг. ред. В. О.</w:t>
      </w:r>
      <w:r w:rsidRPr="005F0A5C">
        <w:rPr>
          <w:rStyle w:val="apple-converted-space"/>
          <w:szCs w:val="20"/>
          <w:shd w:val="clear" w:color="auto" w:fill="FFFFFF"/>
        </w:rPr>
        <w:t> </w:t>
      </w:r>
      <w:r w:rsidRPr="005F0A5C">
        <w:rPr>
          <w:shd w:val="clear" w:color="auto" w:fill="FFFFFF"/>
          <w:lang w:val="uk-UA"/>
        </w:rPr>
        <w:t>Ріяки.</w:t>
      </w:r>
      <w:r w:rsidRPr="005F0A5C">
        <w:rPr>
          <w:rStyle w:val="apple-converted-space"/>
          <w:szCs w:val="20"/>
          <w:shd w:val="clear" w:color="auto" w:fill="FFFFFF"/>
        </w:rPr>
        <w:t> </w:t>
      </w:r>
      <w:r w:rsidRPr="005F0A5C">
        <w:rPr>
          <w:shd w:val="clear" w:color="auto" w:fill="FFFFFF"/>
          <w:lang w:val="uk-UA"/>
        </w:rPr>
        <w:t>– К. :</w:t>
      </w:r>
      <w:r w:rsidRPr="005F0A5C">
        <w:rPr>
          <w:rStyle w:val="apple-converted-space"/>
          <w:szCs w:val="20"/>
          <w:shd w:val="clear" w:color="auto" w:fill="FFFFFF"/>
        </w:rPr>
        <w:t> </w:t>
      </w:r>
      <w:r w:rsidRPr="005F0A5C">
        <w:rPr>
          <w:shd w:val="clear" w:color="auto" w:fill="FFFFFF"/>
          <w:lang w:val="uk-UA"/>
        </w:rPr>
        <w:t>Юрінком Інтер,</w:t>
      </w:r>
      <w:r w:rsidRPr="005F0A5C">
        <w:rPr>
          <w:rStyle w:val="apple-converted-space"/>
          <w:szCs w:val="20"/>
          <w:shd w:val="clear" w:color="auto" w:fill="FFFFFF"/>
        </w:rPr>
        <w:t> </w:t>
      </w:r>
      <w:r w:rsidRPr="005F0A5C">
        <w:rPr>
          <w:shd w:val="clear" w:color="auto" w:fill="FFFFFF"/>
          <w:lang w:val="uk-UA"/>
        </w:rPr>
        <w:t>2002. – 512 с.</w:t>
      </w:r>
    </w:p>
    <w:p w:rsidR="005F0A5C" w:rsidRDefault="005F0A5C" w:rsidP="005F0A5C">
      <w:pPr>
        <w:pStyle w:val="a5"/>
        <w:numPr>
          <w:ilvl w:val="0"/>
          <w:numId w:val="27"/>
        </w:numPr>
        <w:ind w:left="0" w:firstLine="709"/>
        <w:rPr>
          <w:bCs/>
          <w:lang w:val="uk-UA"/>
        </w:rPr>
      </w:pPr>
      <w:r w:rsidRPr="005F0A5C">
        <w:rPr>
          <w:szCs w:val="17"/>
          <w:shd w:val="clear" w:color="auto" w:fill="FFFFFF"/>
        </w:rPr>
        <w:t xml:space="preserve">Конституційне законодавство зарубіжних країн : Хрестоматія : Навч. </w:t>
      </w:r>
      <w:proofErr w:type="gramStart"/>
      <w:r w:rsidRPr="005F0A5C">
        <w:rPr>
          <w:szCs w:val="17"/>
          <w:shd w:val="clear" w:color="auto" w:fill="FFFFFF"/>
        </w:rPr>
        <w:t>пос</w:t>
      </w:r>
      <w:proofErr w:type="gramEnd"/>
      <w:r w:rsidRPr="005F0A5C">
        <w:rPr>
          <w:szCs w:val="17"/>
          <w:shd w:val="clear" w:color="auto" w:fill="FFFFFF"/>
        </w:rPr>
        <w:t xml:space="preserve">іб. / Упоряд. В. О. </w:t>
      </w:r>
      <w:proofErr w:type="gramStart"/>
      <w:r w:rsidRPr="005F0A5C">
        <w:rPr>
          <w:szCs w:val="17"/>
          <w:shd w:val="clear" w:color="auto" w:fill="FFFFFF"/>
        </w:rPr>
        <w:t>Р</w:t>
      </w:r>
      <w:proofErr w:type="gramEnd"/>
      <w:r w:rsidRPr="005F0A5C">
        <w:rPr>
          <w:szCs w:val="17"/>
          <w:shd w:val="clear" w:color="auto" w:fill="FFFFFF"/>
        </w:rPr>
        <w:t>іяка, К. О. Закоморна. – К.</w:t>
      </w:r>
      <w:proofErr w:type="gramStart"/>
      <w:r w:rsidRPr="005F0A5C">
        <w:rPr>
          <w:szCs w:val="17"/>
          <w:shd w:val="clear" w:color="auto" w:fill="FFFFFF"/>
        </w:rPr>
        <w:t xml:space="preserve"> :</w:t>
      </w:r>
      <w:proofErr w:type="gramEnd"/>
      <w:r w:rsidRPr="005F0A5C">
        <w:rPr>
          <w:szCs w:val="17"/>
          <w:shd w:val="clear" w:color="auto" w:fill="FFFFFF"/>
        </w:rPr>
        <w:t xml:space="preserve"> Юрінком Інтер, 2007. – С. 287-296.</w:t>
      </w:r>
    </w:p>
    <w:p w:rsidR="005F0A5C" w:rsidRDefault="005F0A5C" w:rsidP="005F0A5C">
      <w:pPr>
        <w:pStyle w:val="a5"/>
        <w:numPr>
          <w:ilvl w:val="0"/>
          <w:numId w:val="27"/>
        </w:numPr>
        <w:ind w:left="0" w:firstLine="709"/>
        <w:rPr>
          <w:bCs/>
          <w:lang w:val="uk-UA"/>
        </w:rPr>
      </w:pPr>
      <w:r>
        <w:lastRenderedPageBreak/>
        <w:t xml:space="preserve">Конституційне (державне) право зарубіжних країн: навч. </w:t>
      </w:r>
      <w:proofErr w:type="gramStart"/>
      <w:r>
        <w:t>пос</w:t>
      </w:r>
      <w:proofErr w:type="gramEnd"/>
      <w:r>
        <w:t>іб. / В. М. Бесчастний, О. В. Філонов, В. М. Субботін [и др.]. – 2-ге вид., стер. – К.</w:t>
      </w:r>
      <w:proofErr w:type="gramStart"/>
      <w:r w:rsidRPr="005F0A5C">
        <w:rPr>
          <w:lang w:val="uk-UA"/>
        </w:rPr>
        <w:t xml:space="preserve"> </w:t>
      </w:r>
      <w:r>
        <w:t>:</w:t>
      </w:r>
      <w:proofErr w:type="gramEnd"/>
      <w:r>
        <w:t xml:space="preserve"> Знання, 2008. – 467 с</w:t>
      </w:r>
      <w:r w:rsidRPr="005F0A5C">
        <w:rPr>
          <w:lang w:val="uk-UA"/>
        </w:rPr>
        <w:t>.</w:t>
      </w:r>
    </w:p>
    <w:p w:rsidR="005F0A5C" w:rsidRDefault="005F0A5C" w:rsidP="005F0A5C">
      <w:pPr>
        <w:pStyle w:val="a5"/>
        <w:numPr>
          <w:ilvl w:val="0"/>
          <w:numId w:val="27"/>
        </w:numPr>
        <w:ind w:left="0" w:firstLine="709"/>
        <w:rPr>
          <w:bCs/>
          <w:lang w:val="uk-UA"/>
        </w:rPr>
      </w:pPr>
      <w:r w:rsidRPr="005F0A5C">
        <w:t>Корнієвський О. А. Громадські обєднання у системі національної безпеки держави</w:t>
      </w:r>
      <w:proofErr w:type="gramStart"/>
      <w:r w:rsidRPr="005F0A5C">
        <w:t xml:space="preserve"> :</w:t>
      </w:r>
      <w:proofErr w:type="gramEnd"/>
      <w:r w:rsidRPr="005F0A5C">
        <w:t xml:space="preserve"> Монографія / О. А. Корнієвський. </w:t>
      </w:r>
      <w:r w:rsidRPr="005F0A5C">
        <w:rPr>
          <w:lang w:val="uk-UA"/>
        </w:rPr>
        <w:t>–</w:t>
      </w:r>
      <w:r w:rsidRPr="005F0A5C">
        <w:t xml:space="preserve"> К.</w:t>
      </w:r>
      <w:proofErr w:type="gramStart"/>
      <w:r w:rsidRPr="005F0A5C">
        <w:t xml:space="preserve"> :</w:t>
      </w:r>
      <w:proofErr w:type="gramEnd"/>
      <w:r w:rsidRPr="005F0A5C">
        <w:t xml:space="preserve"> Альтерпрес, 2010. </w:t>
      </w:r>
      <w:r w:rsidRPr="005F0A5C">
        <w:rPr>
          <w:lang w:val="uk-UA"/>
        </w:rPr>
        <w:t>–</w:t>
      </w:r>
      <w:r w:rsidRPr="005F0A5C">
        <w:t xml:space="preserve"> 396 с</w:t>
      </w:r>
      <w:r w:rsidRPr="005F0A5C">
        <w:rPr>
          <w:szCs w:val="20"/>
          <w:lang w:val="uk-UA"/>
        </w:rPr>
        <w:t>.</w:t>
      </w:r>
      <w:r w:rsidRPr="005F0A5C">
        <w:rPr>
          <w:szCs w:val="20"/>
        </w:rPr>
        <w:t xml:space="preserve"> </w:t>
      </w:r>
    </w:p>
    <w:p w:rsidR="005F0A5C" w:rsidRDefault="005F0A5C" w:rsidP="005F0A5C">
      <w:pPr>
        <w:pStyle w:val="a5"/>
        <w:numPr>
          <w:ilvl w:val="0"/>
          <w:numId w:val="27"/>
        </w:numPr>
        <w:ind w:left="0" w:firstLine="709"/>
        <w:rPr>
          <w:bCs/>
          <w:lang w:val="uk-UA"/>
        </w:rPr>
      </w:pPr>
      <w:r w:rsidRPr="005F0A5C">
        <w:t>Міжнародне право</w:t>
      </w:r>
      <w:proofErr w:type="gramStart"/>
      <w:r w:rsidRPr="005F0A5C">
        <w:t> :</w:t>
      </w:r>
      <w:proofErr w:type="gramEnd"/>
      <w:r w:rsidRPr="005F0A5C">
        <w:t xml:space="preserve"> </w:t>
      </w:r>
      <w:r w:rsidRPr="005F0A5C">
        <w:rPr>
          <w:lang w:val="uk-UA"/>
        </w:rPr>
        <w:t>П</w:t>
      </w:r>
      <w:r w:rsidRPr="005F0A5C">
        <w:t>ідручник / Л.</w:t>
      </w:r>
      <w:r w:rsidRPr="005F0A5C">
        <w:rPr>
          <w:lang w:val="uk-UA"/>
        </w:rPr>
        <w:t xml:space="preserve"> </w:t>
      </w:r>
      <w:r w:rsidRPr="005F0A5C">
        <w:t>Д. Тимченко, В.</w:t>
      </w:r>
      <w:r w:rsidRPr="005F0A5C">
        <w:rPr>
          <w:lang w:val="uk-UA"/>
        </w:rPr>
        <w:t xml:space="preserve"> </w:t>
      </w:r>
      <w:r w:rsidRPr="005F0A5C">
        <w:t xml:space="preserve">П. Кононенко. </w:t>
      </w:r>
      <w:r>
        <w:t>–</w:t>
      </w:r>
      <w:r w:rsidRPr="005F0A5C">
        <w:t xml:space="preserve"> К.</w:t>
      </w:r>
      <w:proofErr w:type="gramStart"/>
      <w:r w:rsidRPr="005F0A5C">
        <w:t xml:space="preserve"> :</w:t>
      </w:r>
      <w:proofErr w:type="gramEnd"/>
      <w:r w:rsidRPr="005F0A5C">
        <w:t xml:space="preserve"> Знання, 2012. </w:t>
      </w:r>
      <w:r>
        <w:t>–</w:t>
      </w:r>
      <w:r w:rsidRPr="005F0A5C">
        <w:t xml:space="preserve"> 631 с.</w:t>
      </w:r>
    </w:p>
    <w:p w:rsidR="005F0A5C" w:rsidRDefault="00AE67CA" w:rsidP="005F0A5C">
      <w:pPr>
        <w:pStyle w:val="a5"/>
        <w:numPr>
          <w:ilvl w:val="0"/>
          <w:numId w:val="27"/>
        </w:numPr>
        <w:ind w:left="0" w:firstLine="709"/>
        <w:rPr>
          <w:bCs/>
          <w:lang w:val="uk-UA"/>
        </w:rPr>
      </w:pPr>
      <w:hyperlink r:id="rId10" w:history="1">
        <w:r w:rsidR="005F0A5C" w:rsidRPr="005F0A5C">
          <w:rPr>
            <w:rStyle w:val="a4"/>
            <w:color w:val="auto"/>
            <w:u w:val="none"/>
          </w:rPr>
          <w:t>Міжнародне право</w:t>
        </w:r>
      </w:hyperlink>
      <w:r w:rsidR="005F0A5C" w:rsidRPr="005F0A5C">
        <w:rPr>
          <w:lang w:val="uk-UA"/>
        </w:rPr>
        <w:t xml:space="preserve"> </w:t>
      </w:r>
      <w:r w:rsidR="005F0A5C" w:rsidRPr="005F0A5C">
        <w:t>[</w:t>
      </w:r>
      <w:r w:rsidR="005F0A5C" w:rsidRPr="005F0A5C">
        <w:rPr>
          <w:lang w:val="uk-UA"/>
        </w:rPr>
        <w:t>Електронний ресурс</w:t>
      </w:r>
      <w:r w:rsidR="005F0A5C" w:rsidRPr="005F0A5C">
        <w:t>]</w:t>
      </w:r>
      <w:r w:rsidR="005F0A5C" w:rsidRPr="005F0A5C">
        <w:rPr>
          <w:lang w:val="uk-UA"/>
        </w:rPr>
        <w:t>. – Режим доступу :</w:t>
      </w:r>
      <w:r w:rsidR="005F0A5C" w:rsidRPr="005F0A5C">
        <w:t xml:space="preserve"> </w:t>
      </w:r>
      <w:hyperlink r:id="rId11" w:history="1">
        <w:r w:rsidR="005F0A5C" w:rsidRPr="007F6D34">
          <w:rPr>
            <w:rStyle w:val="a4"/>
          </w:rPr>
          <w:t>http://readbookz.com/book/166/5027.html</w:t>
        </w:r>
      </w:hyperlink>
    </w:p>
    <w:p w:rsidR="005F0A5C" w:rsidRDefault="005F0A5C" w:rsidP="005F0A5C">
      <w:pPr>
        <w:pStyle w:val="a5"/>
        <w:numPr>
          <w:ilvl w:val="0"/>
          <w:numId w:val="27"/>
        </w:numPr>
        <w:ind w:left="0" w:firstLine="709"/>
        <w:rPr>
          <w:rStyle w:val="apple-converted-space"/>
          <w:bCs/>
          <w:lang w:val="uk-UA"/>
        </w:rPr>
      </w:pPr>
      <w:r w:rsidRPr="005F0A5C">
        <w:t xml:space="preserve">Мішин А.А. Конституційне (державне) право зарубіжних </w:t>
      </w:r>
      <w:proofErr w:type="gramStart"/>
      <w:r w:rsidRPr="005F0A5C">
        <w:t>країн</w:t>
      </w:r>
      <w:proofErr w:type="gramEnd"/>
      <w:r w:rsidRPr="005F0A5C">
        <w:t>.</w:t>
      </w:r>
      <w:r w:rsidRPr="005F0A5C">
        <w:rPr>
          <w:lang w:val="uk-UA"/>
        </w:rPr>
        <w:t xml:space="preserve"> –</w:t>
      </w:r>
      <w:r w:rsidRPr="005F0A5C">
        <w:t xml:space="preserve"> 10-е вид., Перераб. і додатк. </w:t>
      </w:r>
      <w:r w:rsidRPr="005F0A5C">
        <w:rPr>
          <w:lang w:val="uk-UA"/>
        </w:rPr>
        <w:t xml:space="preserve">– </w:t>
      </w:r>
      <w:r w:rsidRPr="005F0A5C">
        <w:t>М.</w:t>
      </w:r>
      <w:proofErr w:type="gramStart"/>
      <w:r w:rsidRPr="005F0A5C">
        <w:rPr>
          <w:lang w:val="uk-UA"/>
        </w:rPr>
        <w:t xml:space="preserve"> </w:t>
      </w:r>
      <w:r w:rsidRPr="005F0A5C">
        <w:t>:</w:t>
      </w:r>
      <w:proofErr w:type="gramEnd"/>
      <w:r w:rsidRPr="005F0A5C">
        <w:t xml:space="preserve"> Юридична Дім </w:t>
      </w:r>
      <w:r w:rsidRPr="005F0A5C">
        <w:rPr>
          <w:lang w:val="uk-UA"/>
        </w:rPr>
        <w:t>«</w:t>
      </w:r>
      <w:r w:rsidRPr="005F0A5C">
        <w:t>Юстіцінформ</w:t>
      </w:r>
      <w:r w:rsidRPr="005F0A5C">
        <w:rPr>
          <w:lang w:val="uk-UA"/>
        </w:rPr>
        <w:t>»</w:t>
      </w:r>
      <w:r w:rsidRPr="005F0A5C">
        <w:t>, 200</w:t>
      </w:r>
      <w:r w:rsidRPr="005F0A5C">
        <w:rPr>
          <w:lang w:val="uk-UA"/>
        </w:rPr>
        <w:t>8</w:t>
      </w:r>
      <w:r w:rsidRPr="005F0A5C">
        <w:t>.</w:t>
      </w:r>
      <w:r w:rsidRPr="005F0A5C">
        <w:rPr>
          <w:lang w:val="uk-UA"/>
        </w:rPr>
        <w:t xml:space="preserve"> – 569 с.</w:t>
      </w:r>
    </w:p>
    <w:p w:rsidR="005F0A5C" w:rsidRDefault="00AE67CA" w:rsidP="005F0A5C">
      <w:pPr>
        <w:pStyle w:val="a5"/>
        <w:numPr>
          <w:ilvl w:val="0"/>
          <w:numId w:val="27"/>
        </w:numPr>
        <w:ind w:left="0" w:firstLine="709"/>
        <w:rPr>
          <w:rStyle w:val="aa"/>
          <w:b w:val="0"/>
          <w:lang w:val="uk-UA"/>
        </w:rPr>
      </w:pPr>
      <w:hyperlink r:id="rId12" w:tooltip="Пошук за автором" w:history="1">
        <w:r w:rsidR="005F0A5C" w:rsidRPr="005F0A5C">
          <w:rPr>
            <w:rStyle w:val="aa"/>
            <w:b w:val="0"/>
          </w:rPr>
          <w:t>Новакова О. В.</w:t>
        </w:r>
      </w:hyperlink>
      <w:r w:rsidR="005F0A5C" w:rsidRPr="005F0A5C">
        <w:rPr>
          <w:rStyle w:val="aa"/>
          <w:b w:val="0"/>
        </w:rPr>
        <w:t xml:space="preserve"> Роль </w:t>
      </w:r>
      <w:proofErr w:type="gramStart"/>
      <w:r w:rsidR="005F0A5C" w:rsidRPr="005F0A5C">
        <w:rPr>
          <w:rStyle w:val="aa"/>
          <w:b w:val="0"/>
        </w:rPr>
        <w:t>м</w:t>
      </w:r>
      <w:proofErr w:type="gramEnd"/>
      <w:r w:rsidR="005F0A5C" w:rsidRPr="005F0A5C">
        <w:rPr>
          <w:rStyle w:val="aa"/>
          <w:b w:val="0"/>
        </w:rPr>
        <w:t>іжнародних неурядових організацій в реалізації концепції сталого розвитку / О. В. Новакова. // </w:t>
      </w:r>
      <w:hyperlink r:id="rId13" w:tooltip="Періодичне видання" w:history="1">
        <w:r w:rsidR="005F0A5C" w:rsidRPr="005F0A5C">
          <w:rPr>
            <w:rStyle w:val="aa"/>
            <w:b w:val="0"/>
          </w:rPr>
          <w:t>Політологічні записки</w:t>
        </w:r>
      </w:hyperlink>
      <w:r w:rsidR="005F0A5C" w:rsidRPr="005F0A5C">
        <w:rPr>
          <w:rStyle w:val="aa"/>
          <w:b w:val="0"/>
        </w:rPr>
        <w:t>. – 2013. – № 7. – Режим доступу:</w:t>
      </w:r>
      <w:hyperlink r:id="rId14" w:history="1">
        <w:r w:rsidR="005F0A5C" w:rsidRPr="005F0A5C">
          <w:rPr>
            <w:rStyle w:val="aa"/>
            <w:b w:val="0"/>
          </w:rPr>
          <w:t>http://nbuv.gov.ua/UJRN/Polzap_2013_7_4</w:t>
        </w:r>
      </w:hyperlink>
    </w:p>
    <w:p w:rsidR="005F0A5C" w:rsidRDefault="005F0A5C" w:rsidP="005F0A5C">
      <w:pPr>
        <w:pStyle w:val="a5"/>
        <w:numPr>
          <w:ilvl w:val="0"/>
          <w:numId w:val="27"/>
        </w:numPr>
        <w:ind w:left="0" w:firstLine="709"/>
        <w:rPr>
          <w:bCs/>
          <w:lang w:val="uk-UA"/>
        </w:rPr>
      </w:pPr>
      <w:r w:rsidRPr="005F0A5C">
        <w:rPr>
          <w:szCs w:val="17"/>
          <w:shd w:val="clear" w:color="auto" w:fill="FFFFFF"/>
        </w:rPr>
        <w:t xml:space="preserve">Основной Закон ФРГ // </w:t>
      </w:r>
      <w:proofErr w:type="gramStart"/>
      <w:r w:rsidRPr="005F0A5C">
        <w:rPr>
          <w:szCs w:val="17"/>
          <w:shd w:val="clear" w:color="auto" w:fill="FFFFFF"/>
        </w:rPr>
        <w:t>ФРГ</w:t>
      </w:r>
      <w:proofErr w:type="gramEnd"/>
      <w:r w:rsidRPr="005F0A5C">
        <w:rPr>
          <w:szCs w:val="17"/>
          <w:shd w:val="clear" w:color="auto" w:fill="FFFFFF"/>
        </w:rPr>
        <w:t xml:space="preserve"> : Конституция и законодательные акты / Под ред. Туманова В. А. – М.</w:t>
      </w:r>
      <w:proofErr w:type="gramStart"/>
      <w:r w:rsidRPr="005F0A5C">
        <w:rPr>
          <w:szCs w:val="17"/>
          <w:shd w:val="clear" w:color="auto" w:fill="FFFFFF"/>
        </w:rPr>
        <w:t xml:space="preserve"> :</w:t>
      </w:r>
      <w:proofErr w:type="gramEnd"/>
      <w:r w:rsidRPr="005F0A5C">
        <w:rPr>
          <w:szCs w:val="17"/>
          <w:shd w:val="clear" w:color="auto" w:fill="FFFFFF"/>
        </w:rPr>
        <w:t xml:space="preserve"> Прогресс, 1986. – С. 25-93</w:t>
      </w:r>
      <w:r w:rsidRPr="005F0A5C">
        <w:t>.</w:t>
      </w:r>
    </w:p>
    <w:p w:rsidR="005F0A5C" w:rsidRDefault="005F0A5C" w:rsidP="005F0A5C">
      <w:pPr>
        <w:pStyle w:val="a5"/>
        <w:numPr>
          <w:ilvl w:val="0"/>
          <w:numId w:val="27"/>
        </w:numPr>
        <w:ind w:left="0" w:firstLine="709"/>
        <w:rPr>
          <w:bCs/>
          <w:lang w:val="uk-UA"/>
        </w:rPr>
      </w:pPr>
      <w:r w:rsidRPr="005F0A5C">
        <w:rPr>
          <w:szCs w:val="17"/>
          <w:shd w:val="clear" w:color="auto" w:fill="FFFFFF"/>
        </w:rPr>
        <w:t>Парламенты. Сравнительное исследование структуры и деятельности представительных учереждений 55 стран мира</w:t>
      </w:r>
      <w:proofErr w:type="gramStart"/>
      <w:r w:rsidRPr="005F0A5C">
        <w:rPr>
          <w:szCs w:val="17"/>
          <w:shd w:val="clear" w:color="auto" w:fill="FFFFFF"/>
        </w:rPr>
        <w:t xml:space="preserve"> / П</w:t>
      </w:r>
      <w:proofErr w:type="gramEnd"/>
      <w:r w:rsidRPr="005F0A5C">
        <w:rPr>
          <w:szCs w:val="17"/>
          <w:shd w:val="clear" w:color="auto" w:fill="FFFFFF"/>
        </w:rPr>
        <w:t>од ред. М. Аммелера</w:t>
      </w:r>
      <w:r w:rsidRPr="005F0A5C">
        <w:rPr>
          <w:szCs w:val="17"/>
          <w:shd w:val="clear" w:color="auto" w:fill="FFFFFF"/>
          <w:lang w:val="uk-UA"/>
        </w:rPr>
        <w:t>.</w:t>
      </w:r>
      <w:r w:rsidRPr="005F0A5C">
        <w:rPr>
          <w:szCs w:val="17"/>
          <w:shd w:val="clear" w:color="auto" w:fill="FFFFFF"/>
        </w:rPr>
        <w:t xml:space="preserve"> – М.</w:t>
      </w:r>
      <w:proofErr w:type="gramStart"/>
      <w:r w:rsidRPr="005F0A5C">
        <w:rPr>
          <w:szCs w:val="17"/>
          <w:shd w:val="clear" w:color="auto" w:fill="FFFFFF"/>
        </w:rPr>
        <w:t xml:space="preserve"> :</w:t>
      </w:r>
      <w:proofErr w:type="gramEnd"/>
      <w:r w:rsidRPr="005F0A5C">
        <w:rPr>
          <w:szCs w:val="17"/>
          <w:shd w:val="clear" w:color="auto" w:fill="FFFFFF"/>
        </w:rPr>
        <w:t xml:space="preserve"> Прогресс, 1967. – 512 с.</w:t>
      </w:r>
    </w:p>
    <w:p w:rsidR="005F0A5C" w:rsidRDefault="005F0A5C" w:rsidP="005F0A5C">
      <w:pPr>
        <w:pStyle w:val="a5"/>
        <w:numPr>
          <w:ilvl w:val="0"/>
          <w:numId w:val="27"/>
        </w:numPr>
        <w:ind w:left="0" w:firstLine="709"/>
        <w:rPr>
          <w:bCs/>
          <w:lang w:val="uk-UA"/>
        </w:rPr>
      </w:pPr>
      <w:r w:rsidRPr="005F0A5C">
        <w:rPr>
          <w:szCs w:val="17"/>
          <w:shd w:val="clear" w:color="auto" w:fill="FFFFFF"/>
        </w:rPr>
        <w:t>Парламенты мира</w:t>
      </w:r>
      <w:proofErr w:type="gramStart"/>
      <w:r w:rsidRPr="005F0A5C">
        <w:rPr>
          <w:szCs w:val="17"/>
          <w:shd w:val="clear" w:color="auto" w:fill="FFFFFF"/>
        </w:rPr>
        <w:t xml:space="preserve"> :</w:t>
      </w:r>
      <w:proofErr w:type="gramEnd"/>
      <w:r w:rsidRPr="005F0A5C">
        <w:rPr>
          <w:szCs w:val="17"/>
          <w:shd w:val="clear" w:color="auto" w:fill="FFFFFF"/>
        </w:rPr>
        <w:t xml:space="preserve"> С</w:t>
      </w:r>
      <w:r w:rsidRPr="005F0A5C">
        <w:rPr>
          <w:szCs w:val="17"/>
          <w:shd w:val="clear" w:color="auto" w:fill="FFFFFF"/>
          <w:lang w:val="uk-UA"/>
        </w:rPr>
        <w:t>П</w:t>
      </w:r>
      <w:r w:rsidRPr="005F0A5C">
        <w:rPr>
          <w:szCs w:val="17"/>
          <w:shd w:val="clear" w:color="auto" w:fill="FFFFFF"/>
        </w:rPr>
        <w:t>б. – М.</w:t>
      </w:r>
      <w:proofErr w:type="gramStart"/>
      <w:r w:rsidRPr="005F0A5C">
        <w:rPr>
          <w:szCs w:val="17"/>
          <w:shd w:val="clear" w:color="auto" w:fill="FFFFFF"/>
        </w:rPr>
        <w:t xml:space="preserve"> :</w:t>
      </w:r>
      <w:proofErr w:type="gramEnd"/>
      <w:r w:rsidRPr="005F0A5C">
        <w:rPr>
          <w:szCs w:val="17"/>
          <w:shd w:val="clear" w:color="auto" w:fill="FFFFFF"/>
        </w:rPr>
        <w:t xml:space="preserve"> Интерпакс, 1991. – С. 63-123, 159-203, 385-483</w:t>
      </w:r>
      <w:r w:rsidRPr="005F0A5C">
        <w:t>.</w:t>
      </w:r>
    </w:p>
    <w:p w:rsidR="005F0A5C" w:rsidRPr="005F0A5C" w:rsidRDefault="005F0A5C" w:rsidP="005F0A5C">
      <w:pPr>
        <w:pStyle w:val="a5"/>
        <w:numPr>
          <w:ilvl w:val="0"/>
          <w:numId w:val="27"/>
        </w:numPr>
        <w:ind w:left="0" w:firstLine="709"/>
        <w:rPr>
          <w:bCs/>
          <w:lang w:val="uk-UA"/>
        </w:rPr>
      </w:pPr>
      <w:r w:rsidRPr="005F0A5C">
        <w:t>Порівняльне конституційне право: Навчальний посібник</w:t>
      </w:r>
      <w:proofErr w:type="gramStart"/>
      <w:r w:rsidRPr="005F0A5C">
        <w:t xml:space="preserve"> / В</w:t>
      </w:r>
      <w:proofErr w:type="gramEnd"/>
      <w:r w:rsidRPr="005F0A5C">
        <w:t xml:space="preserve">ідп. ред. В.Є. Чиркин. </w:t>
      </w:r>
      <w:r>
        <w:rPr>
          <w:lang w:val="uk-UA"/>
        </w:rPr>
        <w:t>–</w:t>
      </w:r>
      <w:r>
        <w:rPr>
          <w:bCs/>
          <w:lang w:val="uk-UA"/>
        </w:rPr>
        <w:t xml:space="preserve"> </w:t>
      </w:r>
      <w:r w:rsidRPr="005F0A5C">
        <w:t>М.</w:t>
      </w:r>
      <w:proofErr w:type="gramStart"/>
      <w:r>
        <w:rPr>
          <w:lang w:val="uk-UA"/>
        </w:rPr>
        <w:t xml:space="preserve"> </w:t>
      </w:r>
      <w:r w:rsidRPr="005F0A5C">
        <w:t>:</w:t>
      </w:r>
      <w:proofErr w:type="gramEnd"/>
      <w:r w:rsidRPr="005F0A5C">
        <w:t xml:space="preserve"> Міжн. відносини, 2002.</w:t>
      </w:r>
      <w:r>
        <w:rPr>
          <w:lang w:val="uk-UA"/>
        </w:rPr>
        <w:t xml:space="preserve"> – 490 с.</w:t>
      </w:r>
    </w:p>
    <w:p w:rsidR="005F0A5C" w:rsidRDefault="005F0A5C" w:rsidP="005F0A5C">
      <w:pPr>
        <w:pStyle w:val="a5"/>
        <w:numPr>
          <w:ilvl w:val="0"/>
          <w:numId w:val="27"/>
        </w:numPr>
        <w:ind w:left="0" w:firstLine="709"/>
        <w:rPr>
          <w:bCs/>
          <w:lang w:val="uk-UA"/>
        </w:rPr>
      </w:pPr>
      <w:r w:rsidRPr="005F0A5C">
        <w:rPr>
          <w:shd w:val="clear" w:color="auto" w:fill="FFFFFF"/>
        </w:rPr>
        <w:t>Страшун Б.</w:t>
      </w:r>
      <w:r w:rsidRPr="005F0A5C">
        <w:rPr>
          <w:shd w:val="clear" w:color="auto" w:fill="FFFFFF"/>
          <w:lang w:val="uk-UA"/>
        </w:rPr>
        <w:t xml:space="preserve"> </w:t>
      </w:r>
      <w:r w:rsidRPr="005F0A5C">
        <w:rPr>
          <w:shd w:val="clear" w:color="auto" w:fill="FFFFFF"/>
        </w:rPr>
        <w:t>А. Конституційне (державне право) зарубіжних стран.</w:t>
      </w:r>
      <w:r w:rsidRPr="005F0A5C">
        <w:rPr>
          <w:shd w:val="clear" w:color="auto" w:fill="FFFFFF"/>
          <w:lang w:val="uk-UA"/>
        </w:rPr>
        <w:t xml:space="preserve"> / </w:t>
      </w:r>
      <w:r w:rsidRPr="005F0A5C">
        <w:rPr>
          <w:shd w:val="clear" w:color="auto" w:fill="FFFFFF"/>
        </w:rPr>
        <w:t xml:space="preserve">В 4 т. Тома 1-2. Частина загальна: </w:t>
      </w:r>
      <w:proofErr w:type="gramStart"/>
      <w:r w:rsidRPr="005F0A5C">
        <w:rPr>
          <w:shd w:val="clear" w:color="auto" w:fill="FFFFFF"/>
        </w:rPr>
        <w:t>П</w:t>
      </w:r>
      <w:proofErr w:type="gramEnd"/>
      <w:r w:rsidRPr="005F0A5C">
        <w:rPr>
          <w:shd w:val="clear" w:color="auto" w:fill="FFFFFF"/>
        </w:rPr>
        <w:t>ідручник. – 3-е изд., Оновл. і дораб. – М.: Видавництво БЕК</w:t>
      </w:r>
      <w:r w:rsidRPr="005F0A5C">
        <w:rPr>
          <w:shd w:val="clear" w:color="auto" w:fill="FFFFFF"/>
          <w:lang w:val="uk-UA"/>
        </w:rPr>
        <w:t xml:space="preserve">, </w:t>
      </w:r>
      <w:r w:rsidRPr="005F0A5C">
        <w:rPr>
          <w:shd w:val="clear" w:color="auto" w:fill="FFFFFF"/>
        </w:rPr>
        <w:t>2000</w:t>
      </w:r>
      <w:r w:rsidRPr="005F0A5C">
        <w:rPr>
          <w:shd w:val="clear" w:color="auto" w:fill="FFFFFF"/>
          <w:lang w:val="uk-UA"/>
        </w:rPr>
        <w:t xml:space="preserve">. </w:t>
      </w:r>
      <w:r w:rsidRPr="005F0A5C">
        <w:rPr>
          <w:shd w:val="clear" w:color="auto" w:fill="FFFFFF"/>
        </w:rPr>
        <w:t xml:space="preserve">– 784 с. </w:t>
      </w:r>
    </w:p>
    <w:p w:rsidR="005F0A5C" w:rsidRDefault="005F0A5C" w:rsidP="005F0A5C">
      <w:pPr>
        <w:pStyle w:val="a5"/>
        <w:numPr>
          <w:ilvl w:val="0"/>
          <w:numId w:val="27"/>
        </w:numPr>
        <w:ind w:left="0" w:firstLine="709"/>
        <w:rPr>
          <w:bCs/>
          <w:lang w:val="uk-UA"/>
        </w:rPr>
      </w:pPr>
      <w:r w:rsidRPr="005F0A5C">
        <w:rPr>
          <w:szCs w:val="17"/>
          <w:shd w:val="clear" w:color="auto" w:fill="FFFFFF"/>
        </w:rPr>
        <w:lastRenderedPageBreak/>
        <w:t>Француз-Яковець Т. А. Основні питання організації діяльності двопалатних парламентів Європи</w:t>
      </w:r>
      <w:r w:rsidRPr="005F0A5C">
        <w:rPr>
          <w:szCs w:val="17"/>
          <w:shd w:val="clear" w:color="auto" w:fill="FFFFFF"/>
          <w:lang w:val="uk-UA"/>
        </w:rPr>
        <w:t xml:space="preserve"> </w:t>
      </w:r>
      <w:r w:rsidRPr="005F0A5C">
        <w:rPr>
          <w:szCs w:val="17"/>
          <w:shd w:val="clear" w:color="auto" w:fill="FFFFFF"/>
        </w:rPr>
        <w:t>[</w:t>
      </w:r>
      <w:r w:rsidRPr="005F0A5C">
        <w:rPr>
          <w:szCs w:val="17"/>
          <w:shd w:val="clear" w:color="auto" w:fill="FFFFFF"/>
          <w:lang w:val="uk-UA"/>
        </w:rPr>
        <w:t>Електронний ресурс</w:t>
      </w:r>
      <w:r w:rsidRPr="005F0A5C">
        <w:rPr>
          <w:szCs w:val="17"/>
          <w:shd w:val="clear" w:color="auto" w:fill="FFFFFF"/>
        </w:rPr>
        <w:t>]</w:t>
      </w:r>
      <w:r w:rsidRPr="005F0A5C">
        <w:rPr>
          <w:szCs w:val="17"/>
          <w:shd w:val="clear" w:color="auto" w:fill="FFFFFF"/>
          <w:lang w:val="uk-UA"/>
        </w:rPr>
        <w:t xml:space="preserve">. – Режим доступу : </w:t>
      </w:r>
      <w:hyperlink r:id="rId15" w:history="1">
        <w:r w:rsidRPr="007F6D34">
          <w:rPr>
            <w:rStyle w:val="a4"/>
          </w:rPr>
          <w:t>http://www.pravoznavec.com.ua/period/article/27719/%D2</w:t>
        </w:r>
      </w:hyperlink>
    </w:p>
    <w:p w:rsidR="005F0A5C" w:rsidRDefault="005F0A5C" w:rsidP="005F0A5C">
      <w:pPr>
        <w:pStyle w:val="a5"/>
        <w:numPr>
          <w:ilvl w:val="0"/>
          <w:numId w:val="27"/>
        </w:numPr>
        <w:ind w:left="0" w:firstLine="709"/>
        <w:rPr>
          <w:bCs/>
          <w:lang w:val="uk-UA"/>
        </w:rPr>
      </w:pPr>
      <w:r w:rsidRPr="005F0A5C">
        <w:rPr>
          <w:lang w:val="uk-UA"/>
        </w:rPr>
        <w:t>Чернявська Л. Н. Роль міжнародних неурядових організацій у перебудові політичної системи світу в умовах глобалізації / Л. Н. Чернявська // Актуальні проблеми міжнародних відносин : Зб. наук. пр. – К. : Київський національний університет імені Тараса Шевченка, Інститут міжнародних відносин, 2005. – Випуск 53 (Ч. 1). – С. 95-104</w:t>
      </w:r>
      <w:r w:rsidRPr="005F0A5C">
        <w:rPr>
          <w:szCs w:val="19"/>
          <w:lang w:val="uk-UA"/>
        </w:rPr>
        <w:t xml:space="preserve">. </w:t>
      </w:r>
    </w:p>
    <w:p w:rsidR="005F0A5C" w:rsidRPr="005F0A5C" w:rsidRDefault="005F0A5C" w:rsidP="005F0A5C">
      <w:pPr>
        <w:pStyle w:val="a5"/>
        <w:numPr>
          <w:ilvl w:val="0"/>
          <w:numId w:val="27"/>
        </w:numPr>
        <w:ind w:left="0" w:firstLine="709"/>
        <w:rPr>
          <w:bCs/>
          <w:lang w:val="uk-UA"/>
        </w:rPr>
      </w:pPr>
      <w:r>
        <w:t>Чиркин В. Е. Конституционное право зарубежных стран: учебник / В. Е. Чиркин; Ин-т государства и права РАН. – 6-е изд., перераб. и доп. – М.</w:t>
      </w:r>
      <w:proofErr w:type="gramStart"/>
      <w:r>
        <w:rPr>
          <w:lang w:val="uk-UA"/>
        </w:rPr>
        <w:t xml:space="preserve"> </w:t>
      </w:r>
      <w:r>
        <w:t>:</w:t>
      </w:r>
      <w:proofErr w:type="gramEnd"/>
      <w:r>
        <w:t xml:space="preserve"> ИНФРА-М, 2010. – 606 с</w:t>
      </w:r>
      <w:r>
        <w:rPr>
          <w:lang w:val="uk-UA"/>
        </w:rPr>
        <w:t>.</w:t>
      </w:r>
    </w:p>
    <w:p w:rsidR="005F0A5C" w:rsidRPr="005F0A5C" w:rsidRDefault="005F0A5C" w:rsidP="005F0A5C">
      <w:pPr>
        <w:pStyle w:val="a5"/>
        <w:numPr>
          <w:ilvl w:val="0"/>
          <w:numId w:val="27"/>
        </w:numPr>
        <w:ind w:left="0" w:firstLine="709"/>
        <w:rPr>
          <w:bCs/>
          <w:lang w:val="uk-UA"/>
        </w:rPr>
      </w:pPr>
      <w:r>
        <w:t xml:space="preserve">Шаповал В. М. Конституційне право зарубіжних країн. Академічний курс: </w:t>
      </w:r>
      <w:proofErr w:type="gramStart"/>
      <w:r>
        <w:t>п</w:t>
      </w:r>
      <w:proofErr w:type="gramEnd"/>
      <w:r>
        <w:t>ідруч. / В. М. Шаповал. – К.</w:t>
      </w:r>
      <w:proofErr w:type="gramStart"/>
      <w:r w:rsidRPr="005F0A5C">
        <w:rPr>
          <w:lang w:val="uk-UA"/>
        </w:rPr>
        <w:t xml:space="preserve"> </w:t>
      </w:r>
      <w:r>
        <w:t>:</w:t>
      </w:r>
      <w:proofErr w:type="gramEnd"/>
      <w:r>
        <w:t xml:space="preserve"> Юрінком Інтер, 2010. – 464 c.</w:t>
      </w:r>
    </w:p>
    <w:p w:rsidR="005F0A5C" w:rsidRPr="005F0A5C" w:rsidRDefault="005F0A5C" w:rsidP="005F0A5C">
      <w:pPr>
        <w:pStyle w:val="a5"/>
        <w:ind w:firstLine="709"/>
      </w:pPr>
    </w:p>
    <w:p w:rsidR="005F0A5C" w:rsidRPr="005F0A5C" w:rsidRDefault="005F0A5C" w:rsidP="005F0A5C">
      <w:pPr>
        <w:pStyle w:val="a5"/>
        <w:ind w:firstLine="709"/>
        <w:rPr>
          <w:szCs w:val="17"/>
          <w:shd w:val="clear" w:color="auto" w:fill="FFFFFF"/>
        </w:rPr>
      </w:pPr>
    </w:p>
    <w:p w:rsidR="005F0A5C" w:rsidRPr="005F0A5C" w:rsidRDefault="005F0A5C" w:rsidP="005F0A5C">
      <w:pPr>
        <w:pStyle w:val="a5"/>
        <w:ind w:firstLine="709"/>
        <w:rPr>
          <w:szCs w:val="17"/>
          <w:shd w:val="clear" w:color="auto" w:fill="FFFFFF"/>
        </w:rPr>
      </w:pPr>
    </w:p>
    <w:p w:rsidR="005F0A5C" w:rsidRPr="005F0A5C" w:rsidRDefault="005F0A5C" w:rsidP="005F0A5C">
      <w:pPr>
        <w:pStyle w:val="a5"/>
        <w:ind w:firstLine="709"/>
        <w:rPr>
          <w:szCs w:val="17"/>
          <w:shd w:val="clear" w:color="auto" w:fill="FFFFFF"/>
          <w:lang w:val="uk-UA"/>
        </w:rPr>
      </w:pPr>
      <w:r w:rsidRPr="005F0A5C">
        <w:br/>
      </w:r>
    </w:p>
    <w:p w:rsidR="005F0A5C" w:rsidRPr="005F0A5C" w:rsidRDefault="005F0A5C" w:rsidP="005F0A5C">
      <w:pPr>
        <w:pStyle w:val="a5"/>
        <w:ind w:firstLine="709"/>
      </w:pPr>
    </w:p>
    <w:p w:rsidR="005F0A5C" w:rsidRPr="005F0A5C" w:rsidRDefault="005F0A5C" w:rsidP="005F0A5C">
      <w:pPr>
        <w:pStyle w:val="a5"/>
        <w:ind w:firstLine="709"/>
      </w:pPr>
      <w:r w:rsidRPr="005F0A5C">
        <w:br/>
      </w:r>
      <w:r w:rsidRPr="005F0A5C">
        <w:rPr>
          <w:shd w:val="clear" w:color="auto" w:fill="FFFFFF"/>
        </w:rPr>
        <w:t>.</w:t>
      </w:r>
      <w:r w:rsidRPr="005F0A5C">
        <w:t xml:space="preserve"> </w:t>
      </w:r>
    </w:p>
    <w:p w:rsidR="005F0A5C" w:rsidRPr="005F0A5C" w:rsidRDefault="005F0A5C" w:rsidP="005F0A5C">
      <w:pPr>
        <w:pStyle w:val="a5"/>
        <w:ind w:firstLine="709"/>
      </w:pPr>
    </w:p>
    <w:p w:rsidR="005F0A5C" w:rsidRPr="005F0A5C" w:rsidRDefault="005F0A5C" w:rsidP="005F0A5C">
      <w:pPr>
        <w:pStyle w:val="a5"/>
        <w:ind w:firstLine="709"/>
        <w:rPr>
          <w:szCs w:val="18"/>
        </w:rPr>
      </w:pPr>
    </w:p>
    <w:p w:rsidR="005F0A5C" w:rsidRPr="005F0A5C" w:rsidRDefault="005F0A5C" w:rsidP="005F0A5C">
      <w:pPr>
        <w:pStyle w:val="a5"/>
        <w:ind w:firstLine="709"/>
      </w:pPr>
      <w:r w:rsidRPr="005F0A5C">
        <w:rPr>
          <w:szCs w:val="27"/>
        </w:rPr>
        <w:br/>
      </w:r>
    </w:p>
    <w:p w:rsidR="005F0A5C" w:rsidRPr="005F0A5C" w:rsidRDefault="005F0A5C" w:rsidP="005F0A5C">
      <w:pPr>
        <w:pStyle w:val="a5"/>
        <w:ind w:firstLine="709"/>
      </w:pPr>
    </w:p>
    <w:p w:rsidR="00092B13" w:rsidRPr="005F0A5C" w:rsidRDefault="00092B13" w:rsidP="005F0A5C">
      <w:pPr>
        <w:pStyle w:val="a5"/>
        <w:ind w:firstLine="709"/>
      </w:pPr>
    </w:p>
    <w:sectPr w:rsidR="00092B13" w:rsidRPr="005F0A5C" w:rsidSect="005F0A5C">
      <w:headerReference w:type="default" r:id="rId16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7CA" w:rsidRDefault="00AE67CA" w:rsidP="00EF5104">
      <w:r>
        <w:separator/>
      </w:r>
    </w:p>
  </w:endnote>
  <w:endnote w:type="continuationSeparator" w:id="0">
    <w:p w:rsidR="00AE67CA" w:rsidRDefault="00AE67CA" w:rsidP="00EF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Win95B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7CA" w:rsidRDefault="00AE67CA" w:rsidP="00EF5104">
      <w:r>
        <w:separator/>
      </w:r>
    </w:p>
  </w:footnote>
  <w:footnote w:type="continuationSeparator" w:id="0">
    <w:p w:rsidR="00AE67CA" w:rsidRDefault="00AE67CA" w:rsidP="00EF5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30" w:rsidRDefault="00AE67C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025">
      <w:rPr>
        <w:noProof/>
      </w:rPr>
      <w:t>9</w:t>
    </w:r>
    <w:r>
      <w:rPr>
        <w:noProof/>
      </w:rPr>
      <w:fldChar w:fldCharType="end"/>
    </w:r>
  </w:p>
  <w:p w:rsidR="00152030" w:rsidRDefault="001520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000001EB"/>
    <w:lvl w:ilvl="0" w:tplc="00000BB3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AE1"/>
    <w:multiLevelType w:val="hybridMultilevel"/>
    <w:tmpl w:val="00003D6C"/>
    <w:lvl w:ilvl="0" w:tplc="00002CD6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72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952"/>
    <w:multiLevelType w:val="hybridMultilevel"/>
    <w:tmpl w:val="00005F90"/>
    <w:lvl w:ilvl="0" w:tplc="0000164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DF1"/>
    <w:multiLevelType w:val="hybridMultilevel"/>
    <w:tmpl w:val="00005AF1"/>
    <w:lvl w:ilvl="0" w:tplc="000041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FB552E7"/>
    <w:multiLevelType w:val="hybridMultilevel"/>
    <w:tmpl w:val="455C6910"/>
    <w:lvl w:ilvl="0" w:tplc="1EDE941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E1A02"/>
    <w:multiLevelType w:val="multilevel"/>
    <w:tmpl w:val="0F7C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DE72F1"/>
    <w:multiLevelType w:val="hybridMultilevel"/>
    <w:tmpl w:val="36B659F8"/>
    <w:lvl w:ilvl="0" w:tplc="5EF8D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710BC3"/>
    <w:multiLevelType w:val="multilevel"/>
    <w:tmpl w:val="AF78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E75913"/>
    <w:multiLevelType w:val="multilevel"/>
    <w:tmpl w:val="1018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5F5901"/>
    <w:multiLevelType w:val="hybridMultilevel"/>
    <w:tmpl w:val="A9387E1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6920C5"/>
    <w:multiLevelType w:val="hybridMultilevel"/>
    <w:tmpl w:val="63C275A2"/>
    <w:lvl w:ilvl="0" w:tplc="576ADE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DE03DD"/>
    <w:multiLevelType w:val="multilevel"/>
    <w:tmpl w:val="E004A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FB6203"/>
    <w:multiLevelType w:val="multilevel"/>
    <w:tmpl w:val="A580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5070A3"/>
    <w:multiLevelType w:val="multilevel"/>
    <w:tmpl w:val="D994A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59CE0195"/>
    <w:multiLevelType w:val="multilevel"/>
    <w:tmpl w:val="A232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C25C85"/>
    <w:multiLevelType w:val="hybridMultilevel"/>
    <w:tmpl w:val="0254A9A4"/>
    <w:lvl w:ilvl="0" w:tplc="925404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117A19"/>
    <w:multiLevelType w:val="hybridMultilevel"/>
    <w:tmpl w:val="F6E07AF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B4D4A2C"/>
    <w:multiLevelType w:val="multilevel"/>
    <w:tmpl w:val="6232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1A1035"/>
    <w:multiLevelType w:val="hybridMultilevel"/>
    <w:tmpl w:val="E85216F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51A3602"/>
    <w:multiLevelType w:val="multilevel"/>
    <w:tmpl w:val="3EB634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>
    <w:nsid w:val="78384A01"/>
    <w:multiLevelType w:val="multilevel"/>
    <w:tmpl w:val="9B0C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37233D"/>
    <w:multiLevelType w:val="multilevel"/>
    <w:tmpl w:val="0398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4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21"/>
  </w:num>
  <w:num w:numId="9">
    <w:abstractNumId w:val="11"/>
  </w:num>
  <w:num w:numId="10">
    <w:abstractNumId w:val="0"/>
  </w:num>
  <w:num w:numId="11">
    <w:abstractNumId w:val="4"/>
  </w:num>
  <w:num w:numId="12">
    <w:abstractNumId w:val="7"/>
  </w:num>
  <w:num w:numId="13">
    <w:abstractNumId w:val="1"/>
  </w:num>
  <w:num w:numId="14">
    <w:abstractNumId w:val="20"/>
  </w:num>
  <w:num w:numId="15">
    <w:abstractNumId w:val="23"/>
  </w:num>
  <w:num w:numId="16">
    <w:abstractNumId w:val="25"/>
  </w:num>
  <w:num w:numId="17">
    <w:abstractNumId w:val="26"/>
  </w:num>
  <w:num w:numId="18">
    <w:abstractNumId w:val="22"/>
  </w:num>
  <w:num w:numId="19">
    <w:abstractNumId w:val="16"/>
  </w:num>
  <w:num w:numId="20">
    <w:abstractNumId w:val="13"/>
  </w:num>
  <w:num w:numId="21">
    <w:abstractNumId w:val="17"/>
  </w:num>
  <w:num w:numId="22">
    <w:abstractNumId w:val="10"/>
  </w:num>
  <w:num w:numId="23">
    <w:abstractNumId w:val="12"/>
  </w:num>
  <w:num w:numId="24">
    <w:abstractNumId w:val="19"/>
  </w:num>
  <w:num w:numId="25">
    <w:abstractNumId w:val="9"/>
  </w:num>
  <w:num w:numId="26">
    <w:abstractNumId w:val="24"/>
  </w:num>
  <w:num w:numId="2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79"/>
    <w:rsid w:val="000005BB"/>
    <w:rsid w:val="000014FE"/>
    <w:rsid w:val="00001FA4"/>
    <w:rsid w:val="000038EB"/>
    <w:rsid w:val="0000397E"/>
    <w:rsid w:val="000062F7"/>
    <w:rsid w:val="0000660C"/>
    <w:rsid w:val="00007F80"/>
    <w:rsid w:val="000133A4"/>
    <w:rsid w:val="00013D2A"/>
    <w:rsid w:val="00013FBF"/>
    <w:rsid w:val="00017BC8"/>
    <w:rsid w:val="00022FF8"/>
    <w:rsid w:val="00027E3A"/>
    <w:rsid w:val="00030061"/>
    <w:rsid w:val="0003398A"/>
    <w:rsid w:val="00041A9F"/>
    <w:rsid w:val="000605E5"/>
    <w:rsid w:val="000659CA"/>
    <w:rsid w:val="00065FDE"/>
    <w:rsid w:val="000669CE"/>
    <w:rsid w:val="00072FC2"/>
    <w:rsid w:val="00073CEE"/>
    <w:rsid w:val="00090ED2"/>
    <w:rsid w:val="00091FE8"/>
    <w:rsid w:val="00092B13"/>
    <w:rsid w:val="000938EF"/>
    <w:rsid w:val="00095782"/>
    <w:rsid w:val="00095B50"/>
    <w:rsid w:val="000A0F16"/>
    <w:rsid w:val="000A2460"/>
    <w:rsid w:val="000A4F04"/>
    <w:rsid w:val="000A5FBC"/>
    <w:rsid w:val="000A767A"/>
    <w:rsid w:val="000A7977"/>
    <w:rsid w:val="000B2A04"/>
    <w:rsid w:val="000B2C70"/>
    <w:rsid w:val="000B3298"/>
    <w:rsid w:val="000B5B90"/>
    <w:rsid w:val="000B78B2"/>
    <w:rsid w:val="000B7C7C"/>
    <w:rsid w:val="000C187A"/>
    <w:rsid w:val="000C1CC7"/>
    <w:rsid w:val="000C292D"/>
    <w:rsid w:val="000C368C"/>
    <w:rsid w:val="000C38C6"/>
    <w:rsid w:val="000C4096"/>
    <w:rsid w:val="000C5F4C"/>
    <w:rsid w:val="000D69A5"/>
    <w:rsid w:val="000D6DF5"/>
    <w:rsid w:val="000D7B9F"/>
    <w:rsid w:val="000E09D9"/>
    <w:rsid w:val="000E0BBE"/>
    <w:rsid w:val="000E43B5"/>
    <w:rsid w:val="000F1BF2"/>
    <w:rsid w:val="000F4203"/>
    <w:rsid w:val="000F4D06"/>
    <w:rsid w:val="000F74C4"/>
    <w:rsid w:val="000F77AD"/>
    <w:rsid w:val="00106E22"/>
    <w:rsid w:val="0011250D"/>
    <w:rsid w:val="00115BA7"/>
    <w:rsid w:val="00116373"/>
    <w:rsid w:val="0011772B"/>
    <w:rsid w:val="00122AA3"/>
    <w:rsid w:val="0012300E"/>
    <w:rsid w:val="00125026"/>
    <w:rsid w:val="001272F7"/>
    <w:rsid w:val="00127ABA"/>
    <w:rsid w:val="00130C68"/>
    <w:rsid w:val="001321EC"/>
    <w:rsid w:val="00134B89"/>
    <w:rsid w:val="00135F90"/>
    <w:rsid w:val="00136ACB"/>
    <w:rsid w:val="00136EE5"/>
    <w:rsid w:val="00146269"/>
    <w:rsid w:val="00152030"/>
    <w:rsid w:val="00152B61"/>
    <w:rsid w:val="00153CDF"/>
    <w:rsid w:val="00155B0C"/>
    <w:rsid w:val="001562E3"/>
    <w:rsid w:val="0015714E"/>
    <w:rsid w:val="001619BA"/>
    <w:rsid w:val="00163FA9"/>
    <w:rsid w:val="00164933"/>
    <w:rsid w:val="00170828"/>
    <w:rsid w:val="00171FE6"/>
    <w:rsid w:val="00174CA7"/>
    <w:rsid w:val="00176119"/>
    <w:rsid w:val="00182429"/>
    <w:rsid w:val="0018422F"/>
    <w:rsid w:val="001858BE"/>
    <w:rsid w:val="00186CB8"/>
    <w:rsid w:val="001918FD"/>
    <w:rsid w:val="00191C40"/>
    <w:rsid w:val="00193E4F"/>
    <w:rsid w:val="00195FDF"/>
    <w:rsid w:val="001A2497"/>
    <w:rsid w:val="001A3DF9"/>
    <w:rsid w:val="001A4C94"/>
    <w:rsid w:val="001A580C"/>
    <w:rsid w:val="001A5B57"/>
    <w:rsid w:val="001A6728"/>
    <w:rsid w:val="001B0EF8"/>
    <w:rsid w:val="001B2B9E"/>
    <w:rsid w:val="001B31CD"/>
    <w:rsid w:val="001B35EC"/>
    <w:rsid w:val="001B629F"/>
    <w:rsid w:val="001C4290"/>
    <w:rsid w:val="001C64B3"/>
    <w:rsid w:val="001C6DFC"/>
    <w:rsid w:val="001D0C7D"/>
    <w:rsid w:val="001D2AAB"/>
    <w:rsid w:val="001D3AD2"/>
    <w:rsid w:val="001D417F"/>
    <w:rsid w:val="001D617A"/>
    <w:rsid w:val="001D7E4C"/>
    <w:rsid w:val="001E0E02"/>
    <w:rsid w:val="001E113D"/>
    <w:rsid w:val="001E1D7D"/>
    <w:rsid w:val="001E22B8"/>
    <w:rsid w:val="001E269C"/>
    <w:rsid w:val="001E782C"/>
    <w:rsid w:val="001F3AB0"/>
    <w:rsid w:val="001F408B"/>
    <w:rsid w:val="001F5BA4"/>
    <w:rsid w:val="00200D0D"/>
    <w:rsid w:val="002014B8"/>
    <w:rsid w:val="00202609"/>
    <w:rsid w:val="00203A02"/>
    <w:rsid w:val="00203E94"/>
    <w:rsid w:val="002124F1"/>
    <w:rsid w:val="002149FE"/>
    <w:rsid w:val="002158C4"/>
    <w:rsid w:val="00216150"/>
    <w:rsid w:val="00220B26"/>
    <w:rsid w:val="00222265"/>
    <w:rsid w:val="00226ED1"/>
    <w:rsid w:val="00226FAC"/>
    <w:rsid w:val="002361A8"/>
    <w:rsid w:val="002363E6"/>
    <w:rsid w:val="002366CD"/>
    <w:rsid w:val="002415C7"/>
    <w:rsid w:val="002433E7"/>
    <w:rsid w:val="0024667D"/>
    <w:rsid w:val="002477FB"/>
    <w:rsid w:val="0025587D"/>
    <w:rsid w:val="00257D9F"/>
    <w:rsid w:val="00261243"/>
    <w:rsid w:val="00261781"/>
    <w:rsid w:val="002632B7"/>
    <w:rsid w:val="00263B0E"/>
    <w:rsid w:val="00265EF5"/>
    <w:rsid w:val="002711C4"/>
    <w:rsid w:val="00274BFE"/>
    <w:rsid w:val="002762D2"/>
    <w:rsid w:val="00285EC0"/>
    <w:rsid w:val="00286A79"/>
    <w:rsid w:val="00286EF6"/>
    <w:rsid w:val="002872B9"/>
    <w:rsid w:val="002968F4"/>
    <w:rsid w:val="002A02ED"/>
    <w:rsid w:val="002A2D65"/>
    <w:rsid w:val="002A3209"/>
    <w:rsid w:val="002A65B7"/>
    <w:rsid w:val="002B0B35"/>
    <w:rsid w:val="002B57E2"/>
    <w:rsid w:val="002C12A0"/>
    <w:rsid w:val="002C4953"/>
    <w:rsid w:val="002C76A4"/>
    <w:rsid w:val="002D6E77"/>
    <w:rsid w:val="002E3395"/>
    <w:rsid w:val="002E3FF6"/>
    <w:rsid w:val="002E6CA5"/>
    <w:rsid w:val="002F1EBA"/>
    <w:rsid w:val="002F4757"/>
    <w:rsid w:val="002F49A4"/>
    <w:rsid w:val="002F5E75"/>
    <w:rsid w:val="002F7DCB"/>
    <w:rsid w:val="0030219E"/>
    <w:rsid w:val="003032AB"/>
    <w:rsid w:val="00304445"/>
    <w:rsid w:val="00313BFC"/>
    <w:rsid w:val="0031587B"/>
    <w:rsid w:val="003160A8"/>
    <w:rsid w:val="00316FEC"/>
    <w:rsid w:val="00322F97"/>
    <w:rsid w:val="003246FE"/>
    <w:rsid w:val="0032483D"/>
    <w:rsid w:val="003256D1"/>
    <w:rsid w:val="003275D3"/>
    <w:rsid w:val="0033182F"/>
    <w:rsid w:val="00332566"/>
    <w:rsid w:val="00332C8A"/>
    <w:rsid w:val="00333D23"/>
    <w:rsid w:val="00344403"/>
    <w:rsid w:val="00355F35"/>
    <w:rsid w:val="003575F9"/>
    <w:rsid w:val="00361E51"/>
    <w:rsid w:val="00366228"/>
    <w:rsid w:val="003666C4"/>
    <w:rsid w:val="00374457"/>
    <w:rsid w:val="0037553B"/>
    <w:rsid w:val="0037696F"/>
    <w:rsid w:val="0038159D"/>
    <w:rsid w:val="00382E51"/>
    <w:rsid w:val="00384B97"/>
    <w:rsid w:val="00392A34"/>
    <w:rsid w:val="00393589"/>
    <w:rsid w:val="003955B7"/>
    <w:rsid w:val="00395F14"/>
    <w:rsid w:val="003A33FF"/>
    <w:rsid w:val="003A5819"/>
    <w:rsid w:val="003A7C63"/>
    <w:rsid w:val="003B0233"/>
    <w:rsid w:val="003B2E96"/>
    <w:rsid w:val="003B331A"/>
    <w:rsid w:val="003B3CCD"/>
    <w:rsid w:val="003B74A4"/>
    <w:rsid w:val="003C305E"/>
    <w:rsid w:val="003C40E8"/>
    <w:rsid w:val="003C4214"/>
    <w:rsid w:val="003C47C2"/>
    <w:rsid w:val="003D5F07"/>
    <w:rsid w:val="003D6EA7"/>
    <w:rsid w:val="003D70DD"/>
    <w:rsid w:val="003E00EE"/>
    <w:rsid w:val="003E05E5"/>
    <w:rsid w:val="003E0944"/>
    <w:rsid w:val="003F049C"/>
    <w:rsid w:val="003F1C42"/>
    <w:rsid w:val="003F4594"/>
    <w:rsid w:val="003F4A45"/>
    <w:rsid w:val="003F7B97"/>
    <w:rsid w:val="004038A6"/>
    <w:rsid w:val="0040515B"/>
    <w:rsid w:val="00405B39"/>
    <w:rsid w:val="00407606"/>
    <w:rsid w:val="0041014A"/>
    <w:rsid w:val="00411E50"/>
    <w:rsid w:val="00412929"/>
    <w:rsid w:val="004134BC"/>
    <w:rsid w:val="00414533"/>
    <w:rsid w:val="0041657A"/>
    <w:rsid w:val="0042108E"/>
    <w:rsid w:val="00425E24"/>
    <w:rsid w:val="00435511"/>
    <w:rsid w:val="00435706"/>
    <w:rsid w:val="004364F5"/>
    <w:rsid w:val="00436B8E"/>
    <w:rsid w:val="00437D07"/>
    <w:rsid w:val="00441515"/>
    <w:rsid w:val="0044235D"/>
    <w:rsid w:val="00444DCD"/>
    <w:rsid w:val="00446230"/>
    <w:rsid w:val="00447CCF"/>
    <w:rsid w:val="00456A66"/>
    <w:rsid w:val="0045784D"/>
    <w:rsid w:val="00460733"/>
    <w:rsid w:val="004661D7"/>
    <w:rsid w:val="00466598"/>
    <w:rsid w:val="0047274F"/>
    <w:rsid w:val="00473EDE"/>
    <w:rsid w:val="00474D0B"/>
    <w:rsid w:val="00480045"/>
    <w:rsid w:val="00481F6A"/>
    <w:rsid w:val="00482CA6"/>
    <w:rsid w:val="00485C43"/>
    <w:rsid w:val="00492A9D"/>
    <w:rsid w:val="004973E2"/>
    <w:rsid w:val="004A35F9"/>
    <w:rsid w:val="004A376C"/>
    <w:rsid w:val="004A56BC"/>
    <w:rsid w:val="004A792E"/>
    <w:rsid w:val="004B01A6"/>
    <w:rsid w:val="004B4185"/>
    <w:rsid w:val="004B4B64"/>
    <w:rsid w:val="004B64CE"/>
    <w:rsid w:val="004B7EAE"/>
    <w:rsid w:val="004C3541"/>
    <w:rsid w:val="004C3C45"/>
    <w:rsid w:val="004C52D0"/>
    <w:rsid w:val="004D0D5E"/>
    <w:rsid w:val="004D5C1F"/>
    <w:rsid w:val="004E0048"/>
    <w:rsid w:val="004E0801"/>
    <w:rsid w:val="004E1758"/>
    <w:rsid w:val="004E4B95"/>
    <w:rsid w:val="004E578F"/>
    <w:rsid w:val="004E5A23"/>
    <w:rsid w:val="004E61A1"/>
    <w:rsid w:val="004F05B5"/>
    <w:rsid w:val="004F186C"/>
    <w:rsid w:val="004F4314"/>
    <w:rsid w:val="004F4425"/>
    <w:rsid w:val="004F56C4"/>
    <w:rsid w:val="004F5EDE"/>
    <w:rsid w:val="004F63A4"/>
    <w:rsid w:val="004F72F6"/>
    <w:rsid w:val="00501297"/>
    <w:rsid w:val="005039A9"/>
    <w:rsid w:val="005109BA"/>
    <w:rsid w:val="00510D4D"/>
    <w:rsid w:val="00511A19"/>
    <w:rsid w:val="00511D3C"/>
    <w:rsid w:val="00513AEE"/>
    <w:rsid w:val="00513B86"/>
    <w:rsid w:val="005148A2"/>
    <w:rsid w:val="00514A5F"/>
    <w:rsid w:val="00514C5C"/>
    <w:rsid w:val="0051501D"/>
    <w:rsid w:val="00515248"/>
    <w:rsid w:val="00521B0B"/>
    <w:rsid w:val="0052483D"/>
    <w:rsid w:val="00533DE4"/>
    <w:rsid w:val="00534149"/>
    <w:rsid w:val="005347E7"/>
    <w:rsid w:val="0053489E"/>
    <w:rsid w:val="00536D0D"/>
    <w:rsid w:val="005415CE"/>
    <w:rsid w:val="00541ABF"/>
    <w:rsid w:val="0054439F"/>
    <w:rsid w:val="005455DC"/>
    <w:rsid w:val="005465D4"/>
    <w:rsid w:val="00552016"/>
    <w:rsid w:val="00554B94"/>
    <w:rsid w:val="00556754"/>
    <w:rsid w:val="00556D3C"/>
    <w:rsid w:val="00562D5D"/>
    <w:rsid w:val="005644BE"/>
    <w:rsid w:val="0058096D"/>
    <w:rsid w:val="00582A02"/>
    <w:rsid w:val="00584A43"/>
    <w:rsid w:val="00595AE6"/>
    <w:rsid w:val="00596A2B"/>
    <w:rsid w:val="005970F4"/>
    <w:rsid w:val="005A1ACF"/>
    <w:rsid w:val="005A2344"/>
    <w:rsid w:val="005A2EA2"/>
    <w:rsid w:val="005A4C92"/>
    <w:rsid w:val="005A5612"/>
    <w:rsid w:val="005A6564"/>
    <w:rsid w:val="005B10A4"/>
    <w:rsid w:val="005B1BE9"/>
    <w:rsid w:val="005B25ED"/>
    <w:rsid w:val="005B2E1D"/>
    <w:rsid w:val="005B3D52"/>
    <w:rsid w:val="005C0577"/>
    <w:rsid w:val="005C3302"/>
    <w:rsid w:val="005C3980"/>
    <w:rsid w:val="005C42D7"/>
    <w:rsid w:val="005C655C"/>
    <w:rsid w:val="005C7628"/>
    <w:rsid w:val="005D5AB7"/>
    <w:rsid w:val="005D5FE0"/>
    <w:rsid w:val="005D7769"/>
    <w:rsid w:val="005D7EDD"/>
    <w:rsid w:val="005E1768"/>
    <w:rsid w:val="005E35C7"/>
    <w:rsid w:val="005E3A25"/>
    <w:rsid w:val="005E3FB9"/>
    <w:rsid w:val="005E6433"/>
    <w:rsid w:val="005E79B0"/>
    <w:rsid w:val="005F0A5C"/>
    <w:rsid w:val="005F194D"/>
    <w:rsid w:val="0060003C"/>
    <w:rsid w:val="00601ACF"/>
    <w:rsid w:val="00605AFF"/>
    <w:rsid w:val="00606448"/>
    <w:rsid w:val="00610D57"/>
    <w:rsid w:val="006116D4"/>
    <w:rsid w:val="006138E5"/>
    <w:rsid w:val="0061413B"/>
    <w:rsid w:val="006175CA"/>
    <w:rsid w:val="00623A72"/>
    <w:rsid w:val="00625025"/>
    <w:rsid w:val="0062505C"/>
    <w:rsid w:val="00625693"/>
    <w:rsid w:val="00626076"/>
    <w:rsid w:val="0062779B"/>
    <w:rsid w:val="00627D49"/>
    <w:rsid w:val="00633D98"/>
    <w:rsid w:val="006363B7"/>
    <w:rsid w:val="006368B4"/>
    <w:rsid w:val="006436B1"/>
    <w:rsid w:val="0064393E"/>
    <w:rsid w:val="0064711F"/>
    <w:rsid w:val="00654413"/>
    <w:rsid w:val="0065734F"/>
    <w:rsid w:val="006575A3"/>
    <w:rsid w:val="00657936"/>
    <w:rsid w:val="00666F1D"/>
    <w:rsid w:val="00670F4F"/>
    <w:rsid w:val="006737CF"/>
    <w:rsid w:val="0067436F"/>
    <w:rsid w:val="00675AAA"/>
    <w:rsid w:val="006804E6"/>
    <w:rsid w:val="00684492"/>
    <w:rsid w:val="0068625C"/>
    <w:rsid w:val="00690447"/>
    <w:rsid w:val="0069651A"/>
    <w:rsid w:val="006A0E55"/>
    <w:rsid w:val="006A331B"/>
    <w:rsid w:val="006A3987"/>
    <w:rsid w:val="006B06B3"/>
    <w:rsid w:val="006B13FE"/>
    <w:rsid w:val="006B2DCA"/>
    <w:rsid w:val="006B407B"/>
    <w:rsid w:val="006B51C1"/>
    <w:rsid w:val="006B6BB2"/>
    <w:rsid w:val="006B7CA9"/>
    <w:rsid w:val="006C0A80"/>
    <w:rsid w:val="006C2D96"/>
    <w:rsid w:val="006C3575"/>
    <w:rsid w:val="006C45E5"/>
    <w:rsid w:val="006C531C"/>
    <w:rsid w:val="006D0FA2"/>
    <w:rsid w:val="006D2C09"/>
    <w:rsid w:val="006D5033"/>
    <w:rsid w:val="006D69F7"/>
    <w:rsid w:val="006D7A73"/>
    <w:rsid w:val="006E1DE9"/>
    <w:rsid w:val="006E3730"/>
    <w:rsid w:val="006E44AC"/>
    <w:rsid w:val="006E5566"/>
    <w:rsid w:val="006E623C"/>
    <w:rsid w:val="006E6E06"/>
    <w:rsid w:val="006F3919"/>
    <w:rsid w:val="006F4792"/>
    <w:rsid w:val="006F6BA5"/>
    <w:rsid w:val="006F76BB"/>
    <w:rsid w:val="006F7B76"/>
    <w:rsid w:val="006F7BDB"/>
    <w:rsid w:val="00704D34"/>
    <w:rsid w:val="00712CEE"/>
    <w:rsid w:val="00715D42"/>
    <w:rsid w:val="007179D5"/>
    <w:rsid w:val="00721B94"/>
    <w:rsid w:val="00721EE7"/>
    <w:rsid w:val="0072629F"/>
    <w:rsid w:val="00726E18"/>
    <w:rsid w:val="0072746F"/>
    <w:rsid w:val="00727ED4"/>
    <w:rsid w:val="007326DC"/>
    <w:rsid w:val="0073313F"/>
    <w:rsid w:val="00737D35"/>
    <w:rsid w:val="00740436"/>
    <w:rsid w:val="00741242"/>
    <w:rsid w:val="00741FD7"/>
    <w:rsid w:val="00742A34"/>
    <w:rsid w:val="00743572"/>
    <w:rsid w:val="00743FC2"/>
    <w:rsid w:val="0074602E"/>
    <w:rsid w:val="00750049"/>
    <w:rsid w:val="00750361"/>
    <w:rsid w:val="0075330F"/>
    <w:rsid w:val="00753606"/>
    <w:rsid w:val="00754B0D"/>
    <w:rsid w:val="00756F9D"/>
    <w:rsid w:val="0075777D"/>
    <w:rsid w:val="007619F4"/>
    <w:rsid w:val="007619FA"/>
    <w:rsid w:val="007643BE"/>
    <w:rsid w:val="00766BE6"/>
    <w:rsid w:val="00767DEB"/>
    <w:rsid w:val="0077193D"/>
    <w:rsid w:val="0077265C"/>
    <w:rsid w:val="0077691E"/>
    <w:rsid w:val="00776BF9"/>
    <w:rsid w:val="00777ADE"/>
    <w:rsid w:val="00780A72"/>
    <w:rsid w:val="0078341D"/>
    <w:rsid w:val="0078485D"/>
    <w:rsid w:val="00787D59"/>
    <w:rsid w:val="00790004"/>
    <w:rsid w:val="00793F6C"/>
    <w:rsid w:val="0079498E"/>
    <w:rsid w:val="007A0D28"/>
    <w:rsid w:val="007A28E5"/>
    <w:rsid w:val="007A381A"/>
    <w:rsid w:val="007A716E"/>
    <w:rsid w:val="007B0C66"/>
    <w:rsid w:val="007B3A59"/>
    <w:rsid w:val="007D31E8"/>
    <w:rsid w:val="007E0388"/>
    <w:rsid w:val="007E154A"/>
    <w:rsid w:val="007F112D"/>
    <w:rsid w:val="007F2399"/>
    <w:rsid w:val="007F3049"/>
    <w:rsid w:val="007F54CC"/>
    <w:rsid w:val="007F5B87"/>
    <w:rsid w:val="007F6C11"/>
    <w:rsid w:val="00804F28"/>
    <w:rsid w:val="00806405"/>
    <w:rsid w:val="00807BB4"/>
    <w:rsid w:val="008100A0"/>
    <w:rsid w:val="008103EC"/>
    <w:rsid w:val="008113CB"/>
    <w:rsid w:val="0081640C"/>
    <w:rsid w:val="00816E3D"/>
    <w:rsid w:val="00822D41"/>
    <w:rsid w:val="00823F7B"/>
    <w:rsid w:val="00826167"/>
    <w:rsid w:val="008267C8"/>
    <w:rsid w:val="008270E8"/>
    <w:rsid w:val="0083116E"/>
    <w:rsid w:val="00832A07"/>
    <w:rsid w:val="00833222"/>
    <w:rsid w:val="0084710D"/>
    <w:rsid w:val="0085139B"/>
    <w:rsid w:val="00851579"/>
    <w:rsid w:val="00852262"/>
    <w:rsid w:val="00855C4A"/>
    <w:rsid w:val="00855D29"/>
    <w:rsid w:val="00856430"/>
    <w:rsid w:val="00857503"/>
    <w:rsid w:val="00857D8C"/>
    <w:rsid w:val="008602FE"/>
    <w:rsid w:val="008602FF"/>
    <w:rsid w:val="00860374"/>
    <w:rsid w:val="0086230C"/>
    <w:rsid w:val="0086571D"/>
    <w:rsid w:val="008671FD"/>
    <w:rsid w:val="00867A7C"/>
    <w:rsid w:val="00871832"/>
    <w:rsid w:val="00871DA2"/>
    <w:rsid w:val="00873FA7"/>
    <w:rsid w:val="008751DD"/>
    <w:rsid w:val="00876A40"/>
    <w:rsid w:val="00876D26"/>
    <w:rsid w:val="00883974"/>
    <w:rsid w:val="00886536"/>
    <w:rsid w:val="008911D4"/>
    <w:rsid w:val="00891C12"/>
    <w:rsid w:val="00891F11"/>
    <w:rsid w:val="008A0286"/>
    <w:rsid w:val="008A165E"/>
    <w:rsid w:val="008A6223"/>
    <w:rsid w:val="008A64C7"/>
    <w:rsid w:val="008A7130"/>
    <w:rsid w:val="008B16E4"/>
    <w:rsid w:val="008B19AB"/>
    <w:rsid w:val="008B3527"/>
    <w:rsid w:val="008B59B3"/>
    <w:rsid w:val="008C3BEF"/>
    <w:rsid w:val="008C49A1"/>
    <w:rsid w:val="008C64D9"/>
    <w:rsid w:val="008C65BE"/>
    <w:rsid w:val="008C6A33"/>
    <w:rsid w:val="008C78FB"/>
    <w:rsid w:val="008D42FB"/>
    <w:rsid w:val="008D479E"/>
    <w:rsid w:val="008E4FED"/>
    <w:rsid w:val="008E6D96"/>
    <w:rsid w:val="008E6DFF"/>
    <w:rsid w:val="008E7921"/>
    <w:rsid w:val="008F5249"/>
    <w:rsid w:val="008F531B"/>
    <w:rsid w:val="0090008C"/>
    <w:rsid w:val="00900F81"/>
    <w:rsid w:val="0090253C"/>
    <w:rsid w:val="00903237"/>
    <w:rsid w:val="00911433"/>
    <w:rsid w:val="00911D2D"/>
    <w:rsid w:val="00914F3F"/>
    <w:rsid w:val="00921E49"/>
    <w:rsid w:val="009223ED"/>
    <w:rsid w:val="009235CD"/>
    <w:rsid w:val="00925AAD"/>
    <w:rsid w:val="009265CC"/>
    <w:rsid w:val="00927473"/>
    <w:rsid w:val="00930FBB"/>
    <w:rsid w:val="00944FD7"/>
    <w:rsid w:val="009468AE"/>
    <w:rsid w:val="00946C95"/>
    <w:rsid w:val="00951BF9"/>
    <w:rsid w:val="00952C1E"/>
    <w:rsid w:val="00953E07"/>
    <w:rsid w:val="00955315"/>
    <w:rsid w:val="009722A1"/>
    <w:rsid w:val="0097460D"/>
    <w:rsid w:val="009758FB"/>
    <w:rsid w:val="00976C32"/>
    <w:rsid w:val="009806EE"/>
    <w:rsid w:val="009808DC"/>
    <w:rsid w:val="00985B12"/>
    <w:rsid w:val="009928AB"/>
    <w:rsid w:val="009A16F6"/>
    <w:rsid w:val="009A1BF2"/>
    <w:rsid w:val="009A229B"/>
    <w:rsid w:val="009A22A5"/>
    <w:rsid w:val="009A31CD"/>
    <w:rsid w:val="009A42C7"/>
    <w:rsid w:val="009A4C25"/>
    <w:rsid w:val="009B48B4"/>
    <w:rsid w:val="009B5BEA"/>
    <w:rsid w:val="009B6C59"/>
    <w:rsid w:val="009B6C74"/>
    <w:rsid w:val="009C1F01"/>
    <w:rsid w:val="009C3A7D"/>
    <w:rsid w:val="009C5684"/>
    <w:rsid w:val="009C586C"/>
    <w:rsid w:val="009C5BEF"/>
    <w:rsid w:val="009C6E65"/>
    <w:rsid w:val="009D2D52"/>
    <w:rsid w:val="009D3FD5"/>
    <w:rsid w:val="009D5571"/>
    <w:rsid w:val="009D757E"/>
    <w:rsid w:val="009E226A"/>
    <w:rsid w:val="009E2D7A"/>
    <w:rsid w:val="009E3BAC"/>
    <w:rsid w:val="009E4515"/>
    <w:rsid w:val="009E4F6A"/>
    <w:rsid w:val="009E65F3"/>
    <w:rsid w:val="009E7889"/>
    <w:rsid w:val="009F4FC2"/>
    <w:rsid w:val="00A020A1"/>
    <w:rsid w:val="00A038AF"/>
    <w:rsid w:val="00A04E0D"/>
    <w:rsid w:val="00A10A28"/>
    <w:rsid w:val="00A1243D"/>
    <w:rsid w:val="00A15306"/>
    <w:rsid w:val="00A2217E"/>
    <w:rsid w:val="00A24DC0"/>
    <w:rsid w:val="00A25D93"/>
    <w:rsid w:val="00A26029"/>
    <w:rsid w:val="00A310C7"/>
    <w:rsid w:val="00A3288F"/>
    <w:rsid w:val="00A37FB9"/>
    <w:rsid w:val="00A41338"/>
    <w:rsid w:val="00A42BAF"/>
    <w:rsid w:val="00A454B6"/>
    <w:rsid w:val="00A455B6"/>
    <w:rsid w:val="00A47B43"/>
    <w:rsid w:val="00A506A8"/>
    <w:rsid w:val="00A513FC"/>
    <w:rsid w:val="00A528B0"/>
    <w:rsid w:val="00A53CDA"/>
    <w:rsid w:val="00A60024"/>
    <w:rsid w:val="00A7123F"/>
    <w:rsid w:val="00A717B1"/>
    <w:rsid w:val="00A72510"/>
    <w:rsid w:val="00A77463"/>
    <w:rsid w:val="00A80435"/>
    <w:rsid w:val="00A84861"/>
    <w:rsid w:val="00A85B93"/>
    <w:rsid w:val="00A871E8"/>
    <w:rsid w:val="00A90025"/>
    <w:rsid w:val="00A9118B"/>
    <w:rsid w:val="00A945C2"/>
    <w:rsid w:val="00A94E2A"/>
    <w:rsid w:val="00A95C04"/>
    <w:rsid w:val="00A96533"/>
    <w:rsid w:val="00A97EC7"/>
    <w:rsid w:val="00AA155F"/>
    <w:rsid w:val="00AA1A9E"/>
    <w:rsid w:val="00AA1C18"/>
    <w:rsid w:val="00AA770A"/>
    <w:rsid w:val="00AB39C4"/>
    <w:rsid w:val="00AB5232"/>
    <w:rsid w:val="00AB58CA"/>
    <w:rsid w:val="00AC07DA"/>
    <w:rsid w:val="00AC1CE5"/>
    <w:rsid w:val="00AC3498"/>
    <w:rsid w:val="00AC36B2"/>
    <w:rsid w:val="00AD11EE"/>
    <w:rsid w:val="00AD42E4"/>
    <w:rsid w:val="00AD52E5"/>
    <w:rsid w:val="00AD5886"/>
    <w:rsid w:val="00AE0288"/>
    <w:rsid w:val="00AE6416"/>
    <w:rsid w:val="00AE67CA"/>
    <w:rsid w:val="00AE6B7B"/>
    <w:rsid w:val="00AF035B"/>
    <w:rsid w:val="00AF2B77"/>
    <w:rsid w:val="00AF4861"/>
    <w:rsid w:val="00AF6B21"/>
    <w:rsid w:val="00AF6BC1"/>
    <w:rsid w:val="00AF7EF8"/>
    <w:rsid w:val="00B00A66"/>
    <w:rsid w:val="00B01E08"/>
    <w:rsid w:val="00B02A0A"/>
    <w:rsid w:val="00B0647E"/>
    <w:rsid w:val="00B06BD8"/>
    <w:rsid w:val="00B12044"/>
    <w:rsid w:val="00B20B0F"/>
    <w:rsid w:val="00B302F7"/>
    <w:rsid w:val="00B3068B"/>
    <w:rsid w:val="00B45B24"/>
    <w:rsid w:val="00B46A43"/>
    <w:rsid w:val="00B5169E"/>
    <w:rsid w:val="00B53974"/>
    <w:rsid w:val="00B624D7"/>
    <w:rsid w:val="00B62E8D"/>
    <w:rsid w:val="00B63763"/>
    <w:rsid w:val="00B70E3B"/>
    <w:rsid w:val="00B71945"/>
    <w:rsid w:val="00B73121"/>
    <w:rsid w:val="00B762A1"/>
    <w:rsid w:val="00B764D8"/>
    <w:rsid w:val="00B76504"/>
    <w:rsid w:val="00B838FA"/>
    <w:rsid w:val="00B83D73"/>
    <w:rsid w:val="00B84912"/>
    <w:rsid w:val="00B90B34"/>
    <w:rsid w:val="00B91537"/>
    <w:rsid w:val="00B97260"/>
    <w:rsid w:val="00BA025C"/>
    <w:rsid w:val="00BA0ED7"/>
    <w:rsid w:val="00BA266F"/>
    <w:rsid w:val="00BA3130"/>
    <w:rsid w:val="00BA4C65"/>
    <w:rsid w:val="00BA7EAF"/>
    <w:rsid w:val="00BB25F4"/>
    <w:rsid w:val="00BB2E7B"/>
    <w:rsid w:val="00BB2ECD"/>
    <w:rsid w:val="00BB7D0D"/>
    <w:rsid w:val="00BC04B5"/>
    <w:rsid w:val="00BC2013"/>
    <w:rsid w:val="00BC20E4"/>
    <w:rsid w:val="00BC5EE7"/>
    <w:rsid w:val="00BD0E6F"/>
    <w:rsid w:val="00BD166D"/>
    <w:rsid w:val="00BD1955"/>
    <w:rsid w:val="00BD230F"/>
    <w:rsid w:val="00BD240A"/>
    <w:rsid w:val="00BD27FB"/>
    <w:rsid w:val="00BD4CC3"/>
    <w:rsid w:val="00BD5DDC"/>
    <w:rsid w:val="00BE1961"/>
    <w:rsid w:val="00BE3BE4"/>
    <w:rsid w:val="00BF05AB"/>
    <w:rsid w:val="00BF070D"/>
    <w:rsid w:val="00BF3CB4"/>
    <w:rsid w:val="00BF4074"/>
    <w:rsid w:val="00BF660C"/>
    <w:rsid w:val="00BF71D7"/>
    <w:rsid w:val="00C05E16"/>
    <w:rsid w:val="00C10FC6"/>
    <w:rsid w:val="00C118E4"/>
    <w:rsid w:val="00C144E0"/>
    <w:rsid w:val="00C15227"/>
    <w:rsid w:val="00C16682"/>
    <w:rsid w:val="00C2308F"/>
    <w:rsid w:val="00C26BAE"/>
    <w:rsid w:val="00C26D24"/>
    <w:rsid w:val="00C31510"/>
    <w:rsid w:val="00C31B6D"/>
    <w:rsid w:val="00C37FDA"/>
    <w:rsid w:val="00C41540"/>
    <w:rsid w:val="00C436B6"/>
    <w:rsid w:val="00C44B3B"/>
    <w:rsid w:val="00C5256F"/>
    <w:rsid w:val="00C556EF"/>
    <w:rsid w:val="00C55ABD"/>
    <w:rsid w:val="00C60A22"/>
    <w:rsid w:val="00C66171"/>
    <w:rsid w:val="00C66EB4"/>
    <w:rsid w:val="00C67323"/>
    <w:rsid w:val="00C707AA"/>
    <w:rsid w:val="00C740CA"/>
    <w:rsid w:val="00C7519F"/>
    <w:rsid w:val="00C75E0C"/>
    <w:rsid w:val="00C77AE8"/>
    <w:rsid w:val="00C77C51"/>
    <w:rsid w:val="00C84010"/>
    <w:rsid w:val="00CA5583"/>
    <w:rsid w:val="00CB028B"/>
    <w:rsid w:val="00CB296C"/>
    <w:rsid w:val="00CC14E8"/>
    <w:rsid w:val="00CC2337"/>
    <w:rsid w:val="00CC2FE2"/>
    <w:rsid w:val="00CC4EE6"/>
    <w:rsid w:val="00CD3565"/>
    <w:rsid w:val="00CD3680"/>
    <w:rsid w:val="00CD66C8"/>
    <w:rsid w:val="00CD6A6D"/>
    <w:rsid w:val="00CE141F"/>
    <w:rsid w:val="00CF3BC5"/>
    <w:rsid w:val="00CF3DB4"/>
    <w:rsid w:val="00D0145F"/>
    <w:rsid w:val="00D024DC"/>
    <w:rsid w:val="00D02F6A"/>
    <w:rsid w:val="00D05662"/>
    <w:rsid w:val="00D079C9"/>
    <w:rsid w:val="00D07E14"/>
    <w:rsid w:val="00D12E83"/>
    <w:rsid w:val="00D14721"/>
    <w:rsid w:val="00D152F8"/>
    <w:rsid w:val="00D17AF3"/>
    <w:rsid w:val="00D3182E"/>
    <w:rsid w:val="00D343A3"/>
    <w:rsid w:val="00D40D22"/>
    <w:rsid w:val="00D42447"/>
    <w:rsid w:val="00D4266E"/>
    <w:rsid w:val="00D448CE"/>
    <w:rsid w:val="00D44D15"/>
    <w:rsid w:val="00D460F2"/>
    <w:rsid w:val="00D50054"/>
    <w:rsid w:val="00D5046E"/>
    <w:rsid w:val="00D524AB"/>
    <w:rsid w:val="00D568BD"/>
    <w:rsid w:val="00D60AC5"/>
    <w:rsid w:val="00D63DD5"/>
    <w:rsid w:val="00D643C0"/>
    <w:rsid w:val="00D6575A"/>
    <w:rsid w:val="00D70309"/>
    <w:rsid w:val="00D70815"/>
    <w:rsid w:val="00D7251F"/>
    <w:rsid w:val="00D83267"/>
    <w:rsid w:val="00D9009F"/>
    <w:rsid w:val="00D90230"/>
    <w:rsid w:val="00D932EB"/>
    <w:rsid w:val="00D935C2"/>
    <w:rsid w:val="00D94048"/>
    <w:rsid w:val="00D950BA"/>
    <w:rsid w:val="00D9677B"/>
    <w:rsid w:val="00D97944"/>
    <w:rsid w:val="00D97AF3"/>
    <w:rsid w:val="00DA08D1"/>
    <w:rsid w:val="00DA1448"/>
    <w:rsid w:val="00DA2985"/>
    <w:rsid w:val="00DA3D5F"/>
    <w:rsid w:val="00DA5B83"/>
    <w:rsid w:val="00DB1FE1"/>
    <w:rsid w:val="00DB256C"/>
    <w:rsid w:val="00DB3DC8"/>
    <w:rsid w:val="00DB6791"/>
    <w:rsid w:val="00DC20BF"/>
    <w:rsid w:val="00DC396A"/>
    <w:rsid w:val="00DC507E"/>
    <w:rsid w:val="00DC5595"/>
    <w:rsid w:val="00DC7DA4"/>
    <w:rsid w:val="00DD04F7"/>
    <w:rsid w:val="00DD3C74"/>
    <w:rsid w:val="00DD57E7"/>
    <w:rsid w:val="00DD6814"/>
    <w:rsid w:val="00DE23A4"/>
    <w:rsid w:val="00DE5DA6"/>
    <w:rsid w:val="00DE7531"/>
    <w:rsid w:val="00DF17B0"/>
    <w:rsid w:val="00DF27C6"/>
    <w:rsid w:val="00DF2B9B"/>
    <w:rsid w:val="00DF47CC"/>
    <w:rsid w:val="00DF6466"/>
    <w:rsid w:val="00E01D17"/>
    <w:rsid w:val="00E02BEB"/>
    <w:rsid w:val="00E04ACC"/>
    <w:rsid w:val="00E04B0C"/>
    <w:rsid w:val="00E06DE4"/>
    <w:rsid w:val="00E13E60"/>
    <w:rsid w:val="00E141A6"/>
    <w:rsid w:val="00E149AE"/>
    <w:rsid w:val="00E152F1"/>
    <w:rsid w:val="00E21CE3"/>
    <w:rsid w:val="00E21F54"/>
    <w:rsid w:val="00E223DB"/>
    <w:rsid w:val="00E23217"/>
    <w:rsid w:val="00E23425"/>
    <w:rsid w:val="00E23E7B"/>
    <w:rsid w:val="00E25F24"/>
    <w:rsid w:val="00E2676A"/>
    <w:rsid w:val="00E27087"/>
    <w:rsid w:val="00E2728C"/>
    <w:rsid w:val="00E31FC4"/>
    <w:rsid w:val="00E3247A"/>
    <w:rsid w:val="00E32ED4"/>
    <w:rsid w:val="00E338A5"/>
    <w:rsid w:val="00E352FC"/>
    <w:rsid w:val="00E35D79"/>
    <w:rsid w:val="00E40817"/>
    <w:rsid w:val="00E464AB"/>
    <w:rsid w:val="00E5102F"/>
    <w:rsid w:val="00E52903"/>
    <w:rsid w:val="00E532D8"/>
    <w:rsid w:val="00E535B3"/>
    <w:rsid w:val="00E53DCA"/>
    <w:rsid w:val="00E56B8B"/>
    <w:rsid w:val="00E56EF1"/>
    <w:rsid w:val="00E656A8"/>
    <w:rsid w:val="00E65D18"/>
    <w:rsid w:val="00E66220"/>
    <w:rsid w:val="00E711CD"/>
    <w:rsid w:val="00E7161D"/>
    <w:rsid w:val="00E7197D"/>
    <w:rsid w:val="00E74CDE"/>
    <w:rsid w:val="00E766D7"/>
    <w:rsid w:val="00E77BB5"/>
    <w:rsid w:val="00E809CC"/>
    <w:rsid w:val="00E8282F"/>
    <w:rsid w:val="00E82D34"/>
    <w:rsid w:val="00E83A62"/>
    <w:rsid w:val="00E86A4B"/>
    <w:rsid w:val="00E87500"/>
    <w:rsid w:val="00E91CDA"/>
    <w:rsid w:val="00E9241D"/>
    <w:rsid w:val="00E953F0"/>
    <w:rsid w:val="00EA1A0D"/>
    <w:rsid w:val="00EA3F7F"/>
    <w:rsid w:val="00EA4E8B"/>
    <w:rsid w:val="00EA686C"/>
    <w:rsid w:val="00EA7C04"/>
    <w:rsid w:val="00EB096F"/>
    <w:rsid w:val="00EB78DC"/>
    <w:rsid w:val="00EC079D"/>
    <w:rsid w:val="00EC1998"/>
    <w:rsid w:val="00EC479B"/>
    <w:rsid w:val="00EC565C"/>
    <w:rsid w:val="00EC78C1"/>
    <w:rsid w:val="00ED2093"/>
    <w:rsid w:val="00ED67EA"/>
    <w:rsid w:val="00ED769B"/>
    <w:rsid w:val="00EE003A"/>
    <w:rsid w:val="00EF5104"/>
    <w:rsid w:val="00F04A67"/>
    <w:rsid w:val="00F04C17"/>
    <w:rsid w:val="00F060BB"/>
    <w:rsid w:val="00F137F2"/>
    <w:rsid w:val="00F167CC"/>
    <w:rsid w:val="00F335FB"/>
    <w:rsid w:val="00F348C4"/>
    <w:rsid w:val="00F35931"/>
    <w:rsid w:val="00F445BA"/>
    <w:rsid w:val="00F46CA2"/>
    <w:rsid w:val="00F47030"/>
    <w:rsid w:val="00F516A5"/>
    <w:rsid w:val="00F52446"/>
    <w:rsid w:val="00F5542E"/>
    <w:rsid w:val="00F6562A"/>
    <w:rsid w:val="00F7115B"/>
    <w:rsid w:val="00F7339A"/>
    <w:rsid w:val="00F73F81"/>
    <w:rsid w:val="00F7437C"/>
    <w:rsid w:val="00F7576C"/>
    <w:rsid w:val="00F75E57"/>
    <w:rsid w:val="00F760BF"/>
    <w:rsid w:val="00F8029C"/>
    <w:rsid w:val="00F85BD9"/>
    <w:rsid w:val="00F91E0F"/>
    <w:rsid w:val="00F978BF"/>
    <w:rsid w:val="00FA3861"/>
    <w:rsid w:val="00FA585B"/>
    <w:rsid w:val="00FA65A9"/>
    <w:rsid w:val="00FA69E3"/>
    <w:rsid w:val="00FA6CC7"/>
    <w:rsid w:val="00FA6DDC"/>
    <w:rsid w:val="00FB177D"/>
    <w:rsid w:val="00FB2645"/>
    <w:rsid w:val="00FB593A"/>
    <w:rsid w:val="00FB79CD"/>
    <w:rsid w:val="00FC22D9"/>
    <w:rsid w:val="00FC774D"/>
    <w:rsid w:val="00FD0FEE"/>
    <w:rsid w:val="00FD344A"/>
    <w:rsid w:val="00FD5EE6"/>
    <w:rsid w:val="00FD6CDB"/>
    <w:rsid w:val="00FE1916"/>
    <w:rsid w:val="00FE2128"/>
    <w:rsid w:val="00FE2A3C"/>
    <w:rsid w:val="00FE2B44"/>
    <w:rsid w:val="00FE39DA"/>
    <w:rsid w:val="00FF0F98"/>
    <w:rsid w:val="00FF13C2"/>
    <w:rsid w:val="00FF6CD3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D7ED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00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A55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5A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A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00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A5583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595AE6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5A1AC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rsid w:val="00855D29"/>
    <w:pPr>
      <w:spacing w:before="100" w:beforeAutospacing="1" w:after="100" w:afterAutospacing="1"/>
    </w:pPr>
  </w:style>
  <w:style w:type="character" w:styleId="a4">
    <w:name w:val="Hyperlink"/>
    <w:uiPriority w:val="99"/>
    <w:rsid w:val="00DB3DC8"/>
    <w:rPr>
      <w:rFonts w:cs="Times New Roman"/>
      <w:color w:val="0000FF"/>
      <w:u w:val="single"/>
    </w:rPr>
  </w:style>
  <w:style w:type="paragraph" w:customStyle="1" w:styleId="a5">
    <w:name w:val="АА"/>
    <w:basedOn w:val="a"/>
    <w:qFormat/>
    <w:rsid w:val="00DB3DC8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EF51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F5104"/>
    <w:rPr>
      <w:sz w:val="24"/>
      <w:szCs w:val="24"/>
    </w:rPr>
  </w:style>
  <w:style w:type="paragraph" w:styleId="a8">
    <w:name w:val="footer"/>
    <w:basedOn w:val="a"/>
    <w:link w:val="a9"/>
    <w:rsid w:val="00EF51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F5104"/>
    <w:rPr>
      <w:sz w:val="24"/>
      <w:szCs w:val="24"/>
    </w:rPr>
  </w:style>
  <w:style w:type="character" w:styleId="aa">
    <w:name w:val="Strong"/>
    <w:uiPriority w:val="22"/>
    <w:qFormat/>
    <w:rsid w:val="007D31E8"/>
    <w:rPr>
      <w:b/>
      <w:bCs/>
    </w:rPr>
  </w:style>
  <w:style w:type="paragraph" w:styleId="ab">
    <w:name w:val="Body Text Indent"/>
    <w:basedOn w:val="a"/>
    <w:link w:val="ac"/>
    <w:rsid w:val="00627D49"/>
    <w:pPr>
      <w:ind w:firstLine="567"/>
      <w:jc w:val="both"/>
    </w:pPr>
    <w:rPr>
      <w:sz w:val="28"/>
      <w:szCs w:val="20"/>
      <w:lang w:val="uk-UA"/>
    </w:rPr>
  </w:style>
  <w:style w:type="character" w:customStyle="1" w:styleId="ac">
    <w:name w:val="Основной текст с отступом Знак"/>
    <w:link w:val="ab"/>
    <w:rsid w:val="00627D49"/>
    <w:rPr>
      <w:sz w:val="28"/>
      <w:lang w:val="uk-UA"/>
    </w:rPr>
  </w:style>
  <w:style w:type="paragraph" w:styleId="ad">
    <w:name w:val="Body Text"/>
    <w:basedOn w:val="a"/>
    <w:link w:val="ae"/>
    <w:rsid w:val="00627D49"/>
    <w:pPr>
      <w:spacing w:after="120"/>
    </w:pPr>
  </w:style>
  <w:style w:type="character" w:customStyle="1" w:styleId="ae">
    <w:name w:val="Основной текст Знак"/>
    <w:link w:val="ad"/>
    <w:rsid w:val="00627D49"/>
    <w:rPr>
      <w:sz w:val="24"/>
      <w:szCs w:val="24"/>
    </w:rPr>
  </w:style>
  <w:style w:type="table" w:styleId="af">
    <w:name w:val="Table Grid"/>
    <w:basedOn w:val="a1"/>
    <w:rsid w:val="00C7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uiPriority w:val="99"/>
    <w:unhideWhenUsed/>
    <w:rsid w:val="00D50054"/>
    <w:rPr>
      <w:i/>
      <w:iCs/>
    </w:rPr>
  </w:style>
  <w:style w:type="paragraph" w:styleId="af0">
    <w:name w:val="TOC Heading"/>
    <w:basedOn w:val="1"/>
    <w:next w:val="a"/>
    <w:uiPriority w:val="39"/>
    <w:qFormat/>
    <w:rsid w:val="00D5005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911D2D"/>
    <w:pPr>
      <w:tabs>
        <w:tab w:val="right" w:leader="dot" w:pos="9345"/>
      </w:tabs>
      <w:spacing w:line="360" w:lineRule="auto"/>
      <w:ind w:left="284" w:hanging="284"/>
    </w:pPr>
    <w:rPr>
      <w:sz w:val="28"/>
      <w:szCs w:val="28"/>
      <w:lang w:val="uk-UA"/>
    </w:rPr>
  </w:style>
  <w:style w:type="character" w:customStyle="1" w:styleId="apple-converted-space">
    <w:name w:val="apple-converted-space"/>
    <w:basedOn w:val="a0"/>
    <w:rsid w:val="00DE23A4"/>
  </w:style>
  <w:style w:type="character" w:styleId="af1">
    <w:name w:val="Emphasis"/>
    <w:uiPriority w:val="20"/>
    <w:qFormat/>
    <w:rsid w:val="005B10A4"/>
    <w:rPr>
      <w:i/>
      <w:iCs/>
    </w:rPr>
  </w:style>
  <w:style w:type="paragraph" w:customStyle="1" w:styleId="rvps2">
    <w:name w:val="rvps2"/>
    <w:basedOn w:val="a"/>
    <w:rsid w:val="00E2728C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2728C"/>
  </w:style>
  <w:style w:type="paragraph" w:styleId="HTML0">
    <w:name w:val="HTML Preformatted"/>
    <w:basedOn w:val="a"/>
    <w:link w:val="HTML1"/>
    <w:uiPriority w:val="99"/>
    <w:unhideWhenUsed/>
    <w:rsid w:val="00E27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E2728C"/>
    <w:rPr>
      <w:rFonts w:ascii="Courier New" w:hAnsi="Courier New" w:cs="Courier New"/>
    </w:rPr>
  </w:style>
  <w:style w:type="character" w:customStyle="1" w:styleId="toctoggle">
    <w:name w:val="toctoggle"/>
    <w:basedOn w:val="a0"/>
    <w:rsid w:val="00595AE6"/>
  </w:style>
  <w:style w:type="character" w:customStyle="1" w:styleId="tocnumber">
    <w:name w:val="tocnumber"/>
    <w:basedOn w:val="a0"/>
    <w:rsid w:val="00595AE6"/>
  </w:style>
  <w:style w:type="character" w:customStyle="1" w:styleId="toctext">
    <w:name w:val="toctext"/>
    <w:basedOn w:val="a0"/>
    <w:rsid w:val="00595AE6"/>
  </w:style>
  <w:style w:type="character" w:customStyle="1" w:styleId="mw-headline">
    <w:name w:val="mw-headline"/>
    <w:basedOn w:val="a0"/>
    <w:rsid w:val="00595AE6"/>
  </w:style>
  <w:style w:type="character" w:customStyle="1" w:styleId="mw-editsection">
    <w:name w:val="mw-editsection"/>
    <w:basedOn w:val="a0"/>
    <w:rsid w:val="00595AE6"/>
  </w:style>
  <w:style w:type="character" w:customStyle="1" w:styleId="mw-editsection-bracket">
    <w:name w:val="mw-editsection-bracket"/>
    <w:basedOn w:val="a0"/>
    <w:rsid w:val="00595AE6"/>
  </w:style>
  <w:style w:type="character" w:customStyle="1" w:styleId="mw-editsection-divider">
    <w:name w:val="mw-editsection-divider"/>
    <w:basedOn w:val="a0"/>
    <w:rsid w:val="00595AE6"/>
  </w:style>
  <w:style w:type="paragraph" w:styleId="af2">
    <w:name w:val="Title"/>
    <w:basedOn w:val="a"/>
    <w:next w:val="a"/>
    <w:link w:val="af3"/>
    <w:qFormat/>
    <w:rsid w:val="00DB67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DB6791"/>
    <w:rPr>
      <w:rFonts w:ascii="Cambria" w:hAnsi="Cambria"/>
      <w:b/>
      <w:bCs/>
      <w:kern w:val="28"/>
      <w:sz w:val="32"/>
      <w:szCs w:val="32"/>
      <w:lang w:val="ru-RU" w:eastAsia="ru-RU"/>
    </w:rPr>
  </w:style>
  <w:style w:type="paragraph" w:customStyle="1" w:styleId="western">
    <w:name w:val="western"/>
    <w:basedOn w:val="a"/>
    <w:rsid w:val="000669CE"/>
    <w:pPr>
      <w:spacing w:before="100" w:beforeAutospacing="1" w:after="100" w:afterAutospacing="1"/>
    </w:pPr>
    <w:rPr>
      <w:lang w:val="uk-UA" w:eastAsia="uk-UA"/>
    </w:rPr>
  </w:style>
  <w:style w:type="character" w:customStyle="1" w:styleId="small">
    <w:name w:val="small"/>
    <w:basedOn w:val="a0"/>
    <w:rsid w:val="00C66EB4"/>
  </w:style>
  <w:style w:type="paragraph" w:styleId="af4">
    <w:name w:val="Subtitle"/>
    <w:basedOn w:val="a"/>
    <w:next w:val="a"/>
    <w:link w:val="af5"/>
    <w:qFormat/>
    <w:rsid w:val="00D14721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D14721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6">
    <w:name w:val="No Spacing"/>
    <w:uiPriority w:val="1"/>
    <w:qFormat/>
    <w:rsid w:val="00D14721"/>
    <w:rPr>
      <w:sz w:val="24"/>
      <w:szCs w:val="24"/>
      <w:lang w:val="ru-RU" w:eastAsia="ru-RU"/>
    </w:rPr>
  </w:style>
  <w:style w:type="character" w:customStyle="1" w:styleId="spelle">
    <w:name w:val="spelle"/>
    <w:basedOn w:val="a0"/>
    <w:rsid w:val="006F3919"/>
  </w:style>
  <w:style w:type="paragraph" w:customStyle="1" w:styleId="a00">
    <w:name w:val="a0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f7">
    <w:name w:val="a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uthor">
    <w:name w:val="author"/>
    <w:basedOn w:val="a"/>
    <w:rsid w:val="00927473"/>
    <w:pPr>
      <w:spacing w:before="100" w:beforeAutospacing="1" w:after="100" w:afterAutospacing="1"/>
    </w:pPr>
    <w:rPr>
      <w:lang w:val="uk-UA" w:eastAsia="uk-UA"/>
    </w:rPr>
  </w:style>
  <w:style w:type="character" w:customStyle="1" w:styleId="b-share">
    <w:name w:val="b-share"/>
    <w:basedOn w:val="a0"/>
    <w:rsid w:val="00927473"/>
  </w:style>
  <w:style w:type="character" w:customStyle="1" w:styleId="b-sharetext">
    <w:name w:val="b-share__text"/>
    <w:basedOn w:val="a0"/>
    <w:rsid w:val="00927473"/>
  </w:style>
  <w:style w:type="paragraph" w:customStyle="1" w:styleId="bodytext">
    <w:name w:val="bodytext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styleId="af8">
    <w:name w:val="footnote text"/>
    <w:basedOn w:val="a"/>
    <w:link w:val="af9"/>
    <w:uiPriority w:val="99"/>
    <w:unhideWhenUsed/>
    <w:rsid w:val="003275D3"/>
    <w:pPr>
      <w:spacing w:before="100" w:beforeAutospacing="1" w:after="100" w:afterAutospacing="1"/>
    </w:pPr>
  </w:style>
  <w:style w:type="character" w:customStyle="1" w:styleId="af9">
    <w:name w:val="Текст сноски Знак"/>
    <w:link w:val="af8"/>
    <w:uiPriority w:val="99"/>
    <w:rsid w:val="003275D3"/>
    <w:rPr>
      <w:sz w:val="24"/>
      <w:szCs w:val="24"/>
    </w:rPr>
  </w:style>
  <w:style w:type="paragraph" w:styleId="21">
    <w:name w:val="Body Text 2"/>
    <w:basedOn w:val="a"/>
    <w:link w:val="22"/>
    <w:rsid w:val="005B1BE9"/>
    <w:pPr>
      <w:spacing w:after="120" w:line="480" w:lineRule="auto"/>
    </w:pPr>
  </w:style>
  <w:style w:type="character" w:customStyle="1" w:styleId="22">
    <w:name w:val="Основной текст 2 Знак"/>
    <w:link w:val="21"/>
    <w:rsid w:val="005B1BE9"/>
    <w:rPr>
      <w:sz w:val="24"/>
      <w:szCs w:val="24"/>
      <w:lang w:val="ru-RU" w:eastAsia="ru-RU"/>
    </w:rPr>
  </w:style>
  <w:style w:type="paragraph" w:customStyle="1" w:styleId="bodytext2">
    <w:name w:val="bodytext2"/>
    <w:basedOn w:val="a"/>
    <w:rsid w:val="006C2D96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"/>
    <w:link w:val="24"/>
    <w:rsid w:val="00873F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73FA7"/>
    <w:rPr>
      <w:sz w:val="24"/>
      <w:szCs w:val="24"/>
      <w:lang w:val="ru-RU" w:eastAsia="ru-RU"/>
    </w:rPr>
  </w:style>
  <w:style w:type="character" w:styleId="afa">
    <w:name w:val="footnote reference"/>
    <w:rsid w:val="00873FA7"/>
    <w:rPr>
      <w:vertAlign w:val="superscript"/>
    </w:rPr>
  </w:style>
  <w:style w:type="paragraph" w:customStyle="1" w:styleId="13">
    <w:name w:val="Абзац списка1"/>
    <w:basedOn w:val="a"/>
    <w:rsid w:val="00A10A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b">
    <w:name w:val="List Paragraph"/>
    <w:basedOn w:val="a"/>
    <w:uiPriority w:val="34"/>
    <w:qFormat/>
    <w:rsid w:val="00EC1998"/>
    <w:pPr>
      <w:ind w:left="708"/>
    </w:pPr>
  </w:style>
  <w:style w:type="paragraph" w:customStyle="1" w:styleId="annotation">
    <w:name w:val="annotation"/>
    <w:basedOn w:val="a"/>
    <w:rsid w:val="00C26D24"/>
    <w:pPr>
      <w:spacing w:before="100" w:beforeAutospacing="1" w:after="100" w:afterAutospacing="1"/>
    </w:pPr>
    <w:rPr>
      <w:lang w:val="uk-UA" w:eastAsia="uk-UA"/>
    </w:rPr>
  </w:style>
  <w:style w:type="character" w:customStyle="1" w:styleId="A20">
    <w:name w:val="A2"/>
    <w:uiPriority w:val="99"/>
    <w:rsid w:val="00153CDF"/>
    <w:rPr>
      <w:rFonts w:cs="Baskerville Win95BT"/>
      <w:color w:val="000000"/>
      <w:sz w:val="21"/>
      <w:szCs w:val="21"/>
    </w:rPr>
  </w:style>
  <w:style w:type="paragraph" w:customStyle="1" w:styleId="Pa3">
    <w:name w:val="Pa3"/>
    <w:basedOn w:val="a"/>
    <w:next w:val="a"/>
    <w:uiPriority w:val="99"/>
    <w:rsid w:val="00153CDF"/>
    <w:pPr>
      <w:autoSpaceDE w:val="0"/>
      <w:autoSpaceDN w:val="0"/>
      <w:adjustRightInd w:val="0"/>
      <w:spacing w:line="241" w:lineRule="atLeast"/>
    </w:pPr>
    <w:rPr>
      <w:rFonts w:ascii="Baskerville Win95BT" w:hAnsi="Baskerville Win95BT"/>
      <w:lang w:val="uk-UA" w:eastAsia="uk-UA"/>
    </w:rPr>
  </w:style>
  <w:style w:type="paragraph" w:customStyle="1" w:styleId="p1">
    <w:name w:val="p1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character" w:customStyle="1" w:styleId="s1">
    <w:name w:val="s1"/>
    <w:basedOn w:val="a0"/>
    <w:rsid w:val="00E23E7B"/>
  </w:style>
  <w:style w:type="paragraph" w:customStyle="1" w:styleId="psection">
    <w:name w:val="psection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paragraph" w:customStyle="1" w:styleId="style2">
    <w:name w:val="style2"/>
    <w:basedOn w:val="a"/>
    <w:rsid w:val="004F4314"/>
    <w:pPr>
      <w:spacing w:before="100" w:beforeAutospacing="1" w:after="100" w:afterAutospacing="1"/>
    </w:pPr>
    <w:rPr>
      <w:lang w:val="uk-UA" w:eastAsia="uk-UA"/>
    </w:rPr>
  </w:style>
  <w:style w:type="character" w:customStyle="1" w:styleId="fontstyle12">
    <w:name w:val="fontstyle12"/>
    <w:basedOn w:val="a0"/>
    <w:rsid w:val="004F4314"/>
  </w:style>
  <w:style w:type="paragraph" w:customStyle="1" w:styleId="Default">
    <w:name w:val="Default"/>
    <w:rsid w:val="00FF6CD3"/>
    <w:pPr>
      <w:autoSpaceDE w:val="0"/>
      <w:autoSpaceDN w:val="0"/>
      <w:adjustRightInd w:val="0"/>
    </w:pPr>
    <w:rPr>
      <w:rFonts w:ascii="Baskerville Win95BT" w:hAnsi="Baskerville Win95BT" w:cs="Baskerville Win95BT"/>
      <w:color w:val="000000"/>
      <w:sz w:val="24"/>
      <w:szCs w:val="24"/>
    </w:rPr>
  </w:style>
  <w:style w:type="character" w:customStyle="1" w:styleId="orange">
    <w:name w:val="orange"/>
    <w:basedOn w:val="a0"/>
    <w:rsid w:val="00833222"/>
  </w:style>
  <w:style w:type="character" w:styleId="afc">
    <w:name w:val="FollowedHyperlink"/>
    <w:basedOn w:val="a0"/>
    <w:uiPriority w:val="99"/>
    <w:rsid w:val="001E0E02"/>
    <w:rPr>
      <w:color w:val="800080"/>
      <w:u w:val="single"/>
    </w:rPr>
  </w:style>
  <w:style w:type="paragraph" w:customStyle="1" w:styleId="text1">
    <w:name w:val="text1"/>
    <w:basedOn w:val="a"/>
    <w:rsid w:val="00605AFF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136EE5"/>
  </w:style>
  <w:style w:type="paragraph" w:customStyle="1" w:styleId="rvps7">
    <w:name w:val="rvps7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44">
    <w:name w:val="rvts44"/>
    <w:basedOn w:val="a0"/>
    <w:rsid w:val="00136EE5"/>
  </w:style>
  <w:style w:type="character" w:customStyle="1" w:styleId="apple-tab-span">
    <w:name w:val="apple-tab-span"/>
    <w:basedOn w:val="a0"/>
    <w:rsid w:val="0060003C"/>
  </w:style>
  <w:style w:type="character" w:styleId="afd">
    <w:name w:val="Subtle Emphasis"/>
    <w:basedOn w:val="a0"/>
    <w:uiPriority w:val="19"/>
    <w:qFormat/>
    <w:rsid w:val="005C3302"/>
    <w:rPr>
      <w:i/>
      <w:iCs/>
      <w:color w:val="808080" w:themeColor="text1" w:themeTint="7F"/>
    </w:rPr>
  </w:style>
  <w:style w:type="character" w:styleId="afe">
    <w:name w:val="Subtle Reference"/>
    <w:basedOn w:val="a0"/>
    <w:uiPriority w:val="31"/>
    <w:qFormat/>
    <w:rsid w:val="00A020A1"/>
    <w:rPr>
      <w:smallCaps/>
      <w:color w:val="C0504D" w:themeColor="accent2"/>
      <w:u w:val="single"/>
    </w:rPr>
  </w:style>
  <w:style w:type="character" w:customStyle="1" w:styleId="text3">
    <w:name w:val="text3"/>
    <w:basedOn w:val="a0"/>
    <w:rsid w:val="00263B0E"/>
  </w:style>
  <w:style w:type="paragraph" w:customStyle="1" w:styleId="aff">
    <w:name w:val="Знак"/>
    <w:basedOn w:val="a"/>
    <w:rsid w:val="00CB028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0">
    <w:name w:val="Intense Quote"/>
    <w:basedOn w:val="a"/>
    <w:next w:val="a"/>
    <w:link w:val="aff1"/>
    <w:uiPriority w:val="30"/>
    <w:qFormat/>
    <w:rsid w:val="009C1F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9C1F01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article-author">
    <w:name w:val="article-author"/>
    <w:basedOn w:val="a0"/>
    <w:rsid w:val="003C4214"/>
  </w:style>
  <w:style w:type="character" w:styleId="aff2">
    <w:name w:val="Book Title"/>
    <w:basedOn w:val="a0"/>
    <w:uiPriority w:val="33"/>
    <w:qFormat/>
    <w:rsid w:val="00022FF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D7ED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00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A55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5A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A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00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A5583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595AE6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5A1AC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rsid w:val="00855D29"/>
    <w:pPr>
      <w:spacing w:before="100" w:beforeAutospacing="1" w:after="100" w:afterAutospacing="1"/>
    </w:pPr>
  </w:style>
  <w:style w:type="character" w:styleId="a4">
    <w:name w:val="Hyperlink"/>
    <w:uiPriority w:val="99"/>
    <w:rsid w:val="00DB3DC8"/>
    <w:rPr>
      <w:rFonts w:cs="Times New Roman"/>
      <w:color w:val="0000FF"/>
      <w:u w:val="single"/>
    </w:rPr>
  </w:style>
  <w:style w:type="paragraph" w:customStyle="1" w:styleId="a5">
    <w:name w:val="АА"/>
    <w:basedOn w:val="a"/>
    <w:qFormat/>
    <w:rsid w:val="00DB3DC8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EF51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F5104"/>
    <w:rPr>
      <w:sz w:val="24"/>
      <w:szCs w:val="24"/>
    </w:rPr>
  </w:style>
  <w:style w:type="paragraph" w:styleId="a8">
    <w:name w:val="footer"/>
    <w:basedOn w:val="a"/>
    <w:link w:val="a9"/>
    <w:rsid w:val="00EF51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F5104"/>
    <w:rPr>
      <w:sz w:val="24"/>
      <w:szCs w:val="24"/>
    </w:rPr>
  </w:style>
  <w:style w:type="character" w:styleId="aa">
    <w:name w:val="Strong"/>
    <w:uiPriority w:val="22"/>
    <w:qFormat/>
    <w:rsid w:val="007D31E8"/>
    <w:rPr>
      <w:b/>
      <w:bCs/>
    </w:rPr>
  </w:style>
  <w:style w:type="paragraph" w:styleId="ab">
    <w:name w:val="Body Text Indent"/>
    <w:basedOn w:val="a"/>
    <w:link w:val="ac"/>
    <w:rsid w:val="00627D49"/>
    <w:pPr>
      <w:ind w:firstLine="567"/>
      <w:jc w:val="both"/>
    </w:pPr>
    <w:rPr>
      <w:sz w:val="28"/>
      <w:szCs w:val="20"/>
      <w:lang w:val="uk-UA"/>
    </w:rPr>
  </w:style>
  <w:style w:type="character" w:customStyle="1" w:styleId="ac">
    <w:name w:val="Основной текст с отступом Знак"/>
    <w:link w:val="ab"/>
    <w:rsid w:val="00627D49"/>
    <w:rPr>
      <w:sz w:val="28"/>
      <w:lang w:val="uk-UA"/>
    </w:rPr>
  </w:style>
  <w:style w:type="paragraph" w:styleId="ad">
    <w:name w:val="Body Text"/>
    <w:basedOn w:val="a"/>
    <w:link w:val="ae"/>
    <w:rsid w:val="00627D49"/>
    <w:pPr>
      <w:spacing w:after="120"/>
    </w:pPr>
  </w:style>
  <w:style w:type="character" w:customStyle="1" w:styleId="ae">
    <w:name w:val="Основной текст Знак"/>
    <w:link w:val="ad"/>
    <w:rsid w:val="00627D49"/>
    <w:rPr>
      <w:sz w:val="24"/>
      <w:szCs w:val="24"/>
    </w:rPr>
  </w:style>
  <w:style w:type="table" w:styleId="af">
    <w:name w:val="Table Grid"/>
    <w:basedOn w:val="a1"/>
    <w:rsid w:val="00C7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uiPriority w:val="99"/>
    <w:unhideWhenUsed/>
    <w:rsid w:val="00D50054"/>
    <w:rPr>
      <w:i/>
      <w:iCs/>
    </w:rPr>
  </w:style>
  <w:style w:type="paragraph" w:styleId="af0">
    <w:name w:val="TOC Heading"/>
    <w:basedOn w:val="1"/>
    <w:next w:val="a"/>
    <w:uiPriority w:val="39"/>
    <w:qFormat/>
    <w:rsid w:val="00D5005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911D2D"/>
    <w:pPr>
      <w:tabs>
        <w:tab w:val="right" w:leader="dot" w:pos="9345"/>
      </w:tabs>
      <w:spacing w:line="360" w:lineRule="auto"/>
      <w:ind w:left="284" w:hanging="284"/>
    </w:pPr>
    <w:rPr>
      <w:sz w:val="28"/>
      <w:szCs w:val="28"/>
      <w:lang w:val="uk-UA"/>
    </w:rPr>
  </w:style>
  <w:style w:type="character" w:customStyle="1" w:styleId="apple-converted-space">
    <w:name w:val="apple-converted-space"/>
    <w:basedOn w:val="a0"/>
    <w:rsid w:val="00DE23A4"/>
  </w:style>
  <w:style w:type="character" w:styleId="af1">
    <w:name w:val="Emphasis"/>
    <w:uiPriority w:val="20"/>
    <w:qFormat/>
    <w:rsid w:val="005B10A4"/>
    <w:rPr>
      <w:i/>
      <w:iCs/>
    </w:rPr>
  </w:style>
  <w:style w:type="paragraph" w:customStyle="1" w:styleId="rvps2">
    <w:name w:val="rvps2"/>
    <w:basedOn w:val="a"/>
    <w:rsid w:val="00E2728C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2728C"/>
  </w:style>
  <w:style w:type="paragraph" w:styleId="HTML0">
    <w:name w:val="HTML Preformatted"/>
    <w:basedOn w:val="a"/>
    <w:link w:val="HTML1"/>
    <w:uiPriority w:val="99"/>
    <w:unhideWhenUsed/>
    <w:rsid w:val="00E27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E2728C"/>
    <w:rPr>
      <w:rFonts w:ascii="Courier New" w:hAnsi="Courier New" w:cs="Courier New"/>
    </w:rPr>
  </w:style>
  <w:style w:type="character" w:customStyle="1" w:styleId="toctoggle">
    <w:name w:val="toctoggle"/>
    <w:basedOn w:val="a0"/>
    <w:rsid w:val="00595AE6"/>
  </w:style>
  <w:style w:type="character" w:customStyle="1" w:styleId="tocnumber">
    <w:name w:val="tocnumber"/>
    <w:basedOn w:val="a0"/>
    <w:rsid w:val="00595AE6"/>
  </w:style>
  <w:style w:type="character" w:customStyle="1" w:styleId="toctext">
    <w:name w:val="toctext"/>
    <w:basedOn w:val="a0"/>
    <w:rsid w:val="00595AE6"/>
  </w:style>
  <w:style w:type="character" w:customStyle="1" w:styleId="mw-headline">
    <w:name w:val="mw-headline"/>
    <w:basedOn w:val="a0"/>
    <w:rsid w:val="00595AE6"/>
  </w:style>
  <w:style w:type="character" w:customStyle="1" w:styleId="mw-editsection">
    <w:name w:val="mw-editsection"/>
    <w:basedOn w:val="a0"/>
    <w:rsid w:val="00595AE6"/>
  </w:style>
  <w:style w:type="character" w:customStyle="1" w:styleId="mw-editsection-bracket">
    <w:name w:val="mw-editsection-bracket"/>
    <w:basedOn w:val="a0"/>
    <w:rsid w:val="00595AE6"/>
  </w:style>
  <w:style w:type="character" w:customStyle="1" w:styleId="mw-editsection-divider">
    <w:name w:val="mw-editsection-divider"/>
    <w:basedOn w:val="a0"/>
    <w:rsid w:val="00595AE6"/>
  </w:style>
  <w:style w:type="paragraph" w:styleId="af2">
    <w:name w:val="Title"/>
    <w:basedOn w:val="a"/>
    <w:next w:val="a"/>
    <w:link w:val="af3"/>
    <w:qFormat/>
    <w:rsid w:val="00DB67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DB6791"/>
    <w:rPr>
      <w:rFonts w:ascii="Cambria" w:hAnsi="Cambria"/>
      <w:b/>
      <w:bCs/>
      <w:kern w:val="28"/>
      <w:sz w:val="32"/>
      <w:szCs w:val="32"/>
      <w:lang w:val="ru-RU" w:eastAsia="ru-RU"/>
    </w:rPr>
  </w:style>
  <w:style w:type="paragraph" w:customStyle="1" w:styleId="western">
    <w:name w:val="western"/>
    <w:basedOn w:val="a"/>
    <w:rsid w:val="000669CE"/>
    <w:pPr>
      <w:spacing w:before="100" w:beforeAutospacing="1" w:after="100" w:afterAutospacing="1"/>
    </w:pPr>
    <w:rPr>
      <w:lang w:val="uk-UA" w:eastAsia="uk-UA"/>
    </w:rPr>
  </w:style>
  <w:style w:type="character" w:customStyle="1" w:styleId="small">
    <w:name w:val="small"/>
    <w:basedOn w:val="a0"/>
    <w:rsid w:val="00C66EB4"/>
  </w:style>
  <w:style w:type="paragraph" w:styleId="af4">
    <w:name w:val="Subtitle"/>
    <w:basedOn w:val="a"/>
    <w:next w:val="a"/>
    <w:link w:val="af5"/>
    <w:qFormat/>
    <w:rsid w:val="00D14721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D14721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6">
    <w:name w:val="No Spacing"/>
    <w:uiPriority w:val="1"/>
    <w:qFormat/>
    <w:rsid w:val="00D14721"/>
    <w:rPr>
      <w:sz w:val="24"/>
      <w:szCs w:val="24"/>
      <w:lang w:val="ru-RU" w:eastAsia="ru-RU"/>
    </w:rPr>
  </w:style>
  <w:style w:type="character" w:customStyle="1" w:styleId="spelle">
    <w:name w:val="spelle"/>
    <w:basedOn w:val="a0"/>
    <w:rsid w:val="006F3919"/>
  </w:style>
  <w:style w:type="paragraph" w:customStyle="1" w:styleId="a00">
    <w:name w:val="a0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f7">
    <w:name w:val="a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uthor">
    <w:name w:val="author"/>
    <w:basedOn w:val="a"/>
    <w:rsid w:val="00927473"/>
    <w:pPr>
      <w:spacing w:before="100" w:beforeAutospacing="1" w:after="100" w:afterAutospacing="1"/>
    </w:pPr>
    <w:rPr>
      <w:lang w:val="uk-UA" w:eastAsia="uk-UA"/>
    </w:rPr>
  </w:style>
  <w:style w:type="character" w:customStyle="1" w:styleId="b-share">
    <w:name w:val="b-share"/>
    <w:basedOn w:val="a0"/>
    <w:rsid w:val="00927473"/>
  </w:style>
  <w:style w:type="character" w:customStyle="1" w:styleId="b-sharetext">
    <w:name w:val="b-share__text"/>
    <w:basedOn w:val="a0"/>
    <w:rsid w:val="00927473"/>
  </w:style>
  <w:style w:type="paragraph" w:customStyle="1" w:styleId="bodytext">
    <w:name w:val="bodytext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styleId="af8">
    <w:name w:val="footnote text"/>
    <w:basedOn w:val="a"/>
    <w:link w:val="af9"/>
    <w:uiPriority w:val="99"/>
    <w:unhideWhenUsed/>
    <w:rsid w:val="003275D3"/>
    <w:pPr>
      <w:spacing w:before="100" w:beforeAutospacing="1" w:after="100" w:afterAutospacing="1"/>
    </w:pPr>
  </w:style>
  <w:style w:type="character" w:customStyle="1" w:styleId="af9">
    <w:name w:val="Текст сноски Знак"/>
    <w:link w:val="af8"/>
    <w:uiPriority w:val="99"/>
    <w:rsid w:val="003275D3"/>
    <w:rPr>
      <w:sz w:val="24"/>
      <w:szCs w:val="24"/>
    </w:rPr>
  </w:style>
  <w:style w:type="paragraph" w:styleId="21">
    <w:name w:val="Body Text 2"/>
    <w:basedOn w:val="a"/>
    <w:link w:val="22"/>
    <w:rsid w:val="005B1BE9"/>
    <w:pPr>
      <w:spacing w:after="120" w:line="480" w:lineRule="auto"/>
    </w:pPr>
  </w:style>
  <w:style w:type="character" w:customStyle="1" w:styleId="22">
    <w:name w:val="Основной текст 2 Знак"/>
    <w:link w:val="21"/>
    <w:rsid w:val="005B1BE9"/>
    <w:rPr>
      <w:sz w:val="24"/>
      <w:szCs w:val="24"/>
      <w:lang w:val="ru-RU" w:eastAsia="ru-RU"/>
    </w:rPr>
  </w:style>
  <w:style w:type="paragraph" w:customStyle="1" w:styleId="bodytext2">
    <w:name w:val="bodytext2"/>
    <w:basedOn w:val="a"/>
    <w:rsid w:val="006C2D96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"/>
    <w:link w:val="24"/>
    <w:rsid w:val="00873F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73FA7"/>
    <w:rPr>
      <w:sz w:val="24"/>
      <w:szCs w:val="24"/>
      <w:lang w:val="ru-RU" w:eastAsia="ru-RU"/>
    </w:rPr>
  </w:style>
  <w:style w:type="character" w:styleId="afa">
    <w:name w:val="footnote reference"/>
    <w:rsid w:val="00873FA7"/>
    <w:rPr>
      <w:vertAlign w:val="superscript"/>
    </w:rPr>
  </w:style>
  <w:style w:type="paragraph" w:customStyle="1" w:styleId="13">
    <w:name w:val="Абзац списка1"/>
    <w:basedOn w:val="a"/>
    <w:rsid w:val="00A10A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b">
    <w:name w:val="List Paragraph"/>
    <w:basedOn w:val="a"/>
    <w:uiPriority w:val="34"/>
    <w:qFormat/>
    <w:rsid w:val="00EC1998"/>
    <w:pPr>
      <w:ind w:left="708"/>
    </w:pPr>
  </w:style>
  <w:style w:type="paragraph" w:customStyle="1" w:styleId="annotation">
    <w:name w:val="annotation"/>
    <w:basedOn w:val="a"/>
    <w:rsid w:val="00C26D24"/>
    <w:pPr>
      <w:spacing w:before="100" w:beforeAutospacing="1" w:after="100" w:afterAutospacing="1"/>
    </w:pPr>
    <w:rPr>
      <w:lang w:val="uk-UA" w:eastAsia="uk-UA"/>
    </w:rPr>
  </w:style>
  <w:style w:type="character" w:customStyle="1" w:styleId="A20">
    <w:name w:val="A2"/>
    <w:uiPriority w:val="99"/>
    <w:rsid w:val="00153CDF"/>
    <w:rPr>
      <w:rFonts w:cs="Baskerville Win95BT"/>
      <w:color w:val="000000"/>
      <w:sz w:val="21"/>
      <w:szCs w:val="21"/>
    </w:rPr>
  </w:style>
  <w:style w:type="paragraph" w:customStyle="1" w:styleId="Pa3">
    <w:name w:val="Pa3"/>
    <w:basedOn w:val="a"/>
    <w:next w:val="a"/>
    <w:uiPriority w:val="99"/>
    <w:rsid w:val="00153CDF"/>
    <w:pPr>
      <w:autoSpaceDE w:val="0"/>
      <w:autoSpaceDN w:val="0"/>
      <w:adjustRightInd w:val="0"/>
      <w:spacing w:line="241" w:lineRule="atLeast"/>
    </w:pPr>
    <w:rPr>
      <w:rFonts w:ascii="Baskerville Win95BT" w:hAnsi="Baskerville Win95BT"/>
      <w:lang w:val="uk-UA" w:eastAsia="uk-UA"/>
    </w:rPr>
  </w:style>
  <w:style w:type="paragraph" w:customStyle="1" w:styleId="p1">
    <w:name w:val="p1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character" w:customStyle="1" w:styleId="s1">
    <w:name w:val="s1"/>
    <w:basedOn w:val="a0"/>
    <w:rsid w:val="00E23E7B"/>
  </w:style>
  <w:style w:type="paragraph" w:customStyle="1" w:styleId="psection">
    <w:name w:val="psection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paragraph" w:customStyle="1" w:styleId="style2">
    <w:name w:val="style2"/>
    <w:basedOn w:val="a"/>
    <w:rsid w:val="004F4314"/>
    <w:pPr>
      <w:spacing w:before="100" w:beforeAutospacing="1" w:after="100" w:afterAutospacing="1"/>
    </w:pPr>
    <w:rPr>
      <w:lang w:val="uk-UA" w:eastAsia="uk-UA"/>
    </w:rPr>
  </w:style>
  <w:style w:type="character" w:customStyle="1" w:styleId="fontstyle12">
    <w:name w:val="fontstyle12"/>
    <w:basedOn w:val="a0"/>
    <w:rsid w:val="004F4314"/>
  </w:style>
  <w:style w:type="paragraph" w:customStyle="1" w:styleId="Default">
    <w:name w:val="Default"/>
    <w:rsid w:val="00FF6CD3"/>
    <w:pPr>
      <w:autoSpaceDE w:val="0"/>
      <w:autoSpaceDN w:val="0"/>
      <w:adjustRightInd w:val="0"/>
    </w:pPr>
    <w:rPr>
      <w:rFonts w:ascii="Baskerville Win95BT" w:hAnsi="Baskerville Win95BT" w:cs="Baskerville Win95BT"/>
      <w:color w:val="000000"/>
      <w:sz w:val="24"/>
      <w:szCs w:val="24"/>
    </w:rPr>
  </w:style>
  <w:style w:type="character" w:customStyle="1" w:styleId="orange">
    <w:name w:val="orange"/>
    <w:basedOn w:val="a0"/>
    <w:rsid w:val="00833222"/>
  </w:style>
  <w:style w:type="character" w:styleId="afc">
    <w:name w:val="FollowedHyperlink"/>
    <w:basedOn w:val="a0"/>
    <w:uiPriority w:val="99"/>
    <w:rsid w:val="001E0E02"/>
    <w:rPr>
      <w:color w:val="800080"/>
      <w:u w:val="single"/>
    </w:rPr>
  </w:style>
  <w:style w:type="paragraph" w:customStyle="1" w:styleId="text1">
    <w:name w:val="text1"/>
    <w:basedOn w:val="a"/>
    <w:rsid w:val="00605AFF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136EE5"/>
  </w:style>
  <w:style w:type="paragraph" w:customStyle="1" w:styleId="rvps7">
    <w:name w:val="rvps7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44">
    <w:name w:val="rvts44"/>
    <w:basedOn w:val="a0"/>
    <w:rsid w:val="00136EE5"/>
  </w:style>
  <w:style w:type="character" w:customStyle="1" w:styleId="apple-tab-span">
    <w:name w:val="apple-tab-span"/>
    <w:basedOn w:val="a0"/>
    <w:rsid w:val="0060003C"/>
  </w:style>
  <w:style w:type="character" w:styleId="afd">
    <w:name w:val="Subtle Emphasis"/>
    <w:basedOn w:val="a0"/>
    <w:uiPriority w:val="19"/>
    <w:qFormat/>
    <w:rsid w:val="005C3302"/>
    <w:rPr>
      <w:i/>
      <w:iCs/>
      <w:color w:val="808080" w:themeColor="text1" w:themeTint="7F"/>
    </w:rPr>
  </w:style>
  <w:style w:type="character" w:styleId="afe">
    <w:name w:val="Subtle Reference"/>
    <w:basedOn w:val="a0"/>
    <w:uiPriority w:val="31"/>
    <w:qFormat/>
    <w:rsid w:val="00A020A1"/>
    <w:rPr>
      <w:smallCaps/>
      <w:color w:val="C0504D" w:themeColor="accent2"/>
      <w:u w:val="single"/>
    </w:rPr>
  </w:style>
  <w:style w:type="character" w:customStyle="1" w:styleId="text3">
    <w:name w:val="text3"/>
    <w:basedOn w:val="a0"/>
    <w:rsid w:val="00263B0E"/>
  </w:style>
  <w:style w:type="paragraph" w:customStyle="1" w:styleId="aff">
    <w:name w:val="Знак"/>
    <w:basedOn w:val="a"/>
    <w:rsid w:val="00CB028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0">
    <w:name w:val="Intense Quote"/>
    <w:basedOn w:val="a"/>
    <w:next w:val="a"/>
    <w:link w:val="aff1"/>
    <w:uiPriority w:val="30"/>
    <w:qFormat/>
    <w:rsid w:val="009C1F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9C1F01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article-author">
    <w:name w:val="article-author"/>
    <w:basedOn w:val="a0"/>
    <w:rsid w:val="003C4214"/>
  </w:style>
  <w:style w:type="character" w:styleId="aff2">
    <w:name w:val="Book Title"/>
    <w:basedOn w:val="a0"/>
    <w:uiPriority w:val="33"/>
    <w:qFormat/>
    <w:rsid w:val="00022FF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0219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31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1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3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1425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95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2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2347">
          <w:marLeft w:val="0"/>
          <w:marRight w:val="0"/>
          <w:marTop w:val="0"/>
          <w:marBottom w:val="0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1425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4105">
                  <w:marLeft w:val="0"/>
                  <w:marRight w:val="0"/>
                  <w:marTop w:val="0"/>
                  <w:marBottom w:val="75"/>
                  <w:divBdr>
                    <w:top w:val="single" w:sz="12" w:space="0" w:color="3300FF"/>
                    <w:left w:val="single" w:sz="12" w:space="0" w:color="3300FF"/>
                    <w:bottom w:val="single" w:sz="12" w:space="0" w:color="3300FF"/>
                    <w:right w:val="single" w:sz="12" w:space="0" w:color="3300FF"/>
                  </w:divBdr>
                  <w:divsChild>
                    <w:div w:id="4364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7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393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D%D0%BE%D0%B2%D0%B0%D0%BA%D0%BE%D0%B2%D0%B0%20%D0%9E$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adbookz.com/book/166/502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avoznavec.com.ua/period/article/27719/%D2" TargetMode="External"/><Relationship Id="rId10" Type="http://schemas.openxmlformats.org/officeDocument/2006/relationships/hyperlink" Target="http://readbookz.com/books/166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enice.coe.int/webforms/documents/default.aspx?pdffile=CDL-AD(2002)023rev-ukr" TargetMode="External"/><Relationship Id="rId14" Type="http://schemas.openxmlformats.org/officeDocument/2006/relationships/hyperlink" Target="http://nbuv.gov.ua/UJRN/Polzap_2013_7_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479FD-478F-411A-AD02-6499F247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Організація міжбанківських розрахунків в Україні</vt:lpstr>
    </vt:vector>
  </TitlesOfParts>
  <Company/>
  <LinksUpToDate>false</LinksUpToDate>
  <CharactersWithSpaces>13589</CharactersWithSpaces>
  <SharedDoc>false</SharedDoc>
  <HLinks>
    <vt:vector size="36" baseType="variant">
      <vt:variant>
        <vt:i4>3866656</vt:i4>
      </vt:variant>
      <vt:variant>
        <vt:i4>15</vt:i4>
      </vt:variant>
      <vt:variant>
        <vt:i4>0</vt:i4>
      </vt:variant>
      <vt:variant>
        <vt:i4>5</vt:i4>
      </vt:variant>
      <vt:variant>
        <vt:lpwstr>http://adwokat-lmw.at.ua/publ/trimannja_pid_vartoju_jak_vinjatkovij_zapobizhnij_zakhid/1-1-0-73</vt:lpwstr>
      </vt:variant>
      <vt:variant>
        <vt:lpwstr/>
      </vt:variant>
      <vt:variant>
        <vt:i4>4587571</vt:i4>
      </vt:variant>
      <vt:variant>
        <vt:i4>12</vt:i4>
      </vt:variant>
      <vt:variant>
        <vt:i4>0</vt:i4>
      </vt:variant>
      <vt:variant>
        <vt:i4>5</vt:i4>
      </vt:variant>
      <vt:variant>
        <vt:lpwstr>http://zakon2.rada.gov.ua/laws/show/995_907</vt:lpwstr>
      </vt:variant>
      <vt:variant>
        <vt:lpwstr/>
      </vt:variant>
      <vt:variant>
        <vt:i4>4325434</vt:i4>
      </vt:variant>
      <vt:variant>
        <vt:i4>9</vt:i4>
      </vt:variant>
      <vt:variant>
        <vt:i4>0</vt:i4>
      </vt:variant>
      <vt:variant>
        <vt:i4>5</vt:i4>
      </vt:variant>
      <vt:variant>
        <vt:lpwstr>http://zakon2.rada.gov.ua/laws/show/995_043</vt:lpwstr>
      </vt:variant>
      <vt:variant>
        <vt:lpwstr/>
      </vt:variant>
      <vt:variant>
        <vt:i4>393324</vt:i4>
      </vt:variant>
      <vt:variant>
        <vt:i4>6</vt:i4>
      </vt:variant>
      <vt:variant>
        <vt:i4>0</vt:i4>
      </vt:variant>
      <vt:variant>
        <vt:i4>5</vt:i4>
      </vt:variant>
      <vt:variant>
        <vt:lpwstr>http://legalactivity.com.ua/index.php?option=com_content&amp;view=article&amp;id=215%3A120222-17&amp;catid=39%3A-5&amp;Itemid=56&amp;lang=ru</vt:lpwstr>
      </vt:variant>
      <vt:variant>
        <vt:lpwstr/>
      </vt:variant>
      <vt:variant>
        <vt:i4>7667806</vt:i4>
      </vt:variant>
      <vt:variant>
        <vt:i4>3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http://www.irbis-nbuv.gov.ua/cgi-bin/irbis_nbuv/cgiirbis_64.exe?Z21ID=&amp;I21DBN=UJRN&amp;P21DBN=UJRN&amp;S21STN=1&amp;S21REF=10&amp;S21FMT=JUU_all&amp;C21COM=S&amp;S21CNR=20&amp;S21P01=0&amp;S21P02=0&amp;S21P03=IJ=&amp;S21COLORTERMS=1&amp;S21STR=%D0%9614884</vt:lpwstr>
      </vt:variant>
      <vt:variant>
        <vt:lpwstr/>
      </vt:variant>
      <vt:variant>
        <vt:i4>2359408</vt:i4>
      </vt:variant>
      <vt:variant>
        <vt:i4>0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fullwebr&amp;C21COM=S&amp;S21CNR=20&amp;S21P01=0&amp;S21P02=0&amp;S21P03=A=&amp;S21COLORTERMS=1&amp;S21STR=%D0%9F%D0%BE%D0%BF%D0%B5%D0%BB%D1%8E%D1%88%D0%BA%D0%BE%20%D0%92$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Організація міжбанківських розрахунків в Україні</dc:title>
  <dc:creator>INNYSIK</dc:creator>
  <cp:lastModifiedBy>Robin</cp:lastModifiedBy>
  <cp:revision>3</cp:revision>
  <dcterms:created xsi:type="dcterms:W3CDTF">2016-04-26T16:34:00Z</dcterms:created>
  <dcterms:modified xsi:type="dcterms:W3CDTF">2016-04-26T16:50:00Z</dcterms:modified>
</cp:coreProperties>
</file>